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4AA11">
      <w:pPr>
        <w:rPr>
          <w:rFonts w:ascii="宋体" w:hAnsi="宋体" w:eastAsia="宋体" w:cs="宋体"/>
          <w:sz w:val="32"/>
          <w:szCs w:val="32"/>
        </w:rPr>
      </w:pPr>
    </w:p>
    <w:p w14:paraId="539FF69F">
      <w:pPr>
        <w:rPr>
          <w:rFonts w:ascii="宋体" w:hAnsi="宋体" w:eastAsia="宋体" w:cs="宋体"/>
          <w:sz w:val="32"/>
          <w:szCs w:val="32"/>
        </w:rPr>
      </w:pPr>
    </w:p>
    <w:p w14:paraId="4156D430">
      <w:pPr>
        <w:spacing w:before="5"/>
        <w:rPr>
          <w:rFonts w:ascii="宋体" w:hAnsi="宋体" w:eastAsia="宋体" w:cs="宋体"/>
          <w:sz w:val="42"/>
          <w:szCs w:val="42"/>
        </w:rPr>
      </w:pPr>
    </w:p>
    <w:p w14:paraId="73D29F15">
      <w:pPr>
        <w:spacing w:line="778" w:lineRule="exact"/>
        <w:ind w:left="1547" w:right="985" w:hanging="3"/>
        <w:jc w:val="center"/>
        <w:outlineLvl w:val="0"/>
        <w:rPr>
          <w:rFonts w:hint="eastAsia" w:ascii="宋体" w:hAnsi="宋体" w:eastAsia="宋体" w:cs="宋体"/>
          <w:sz w:val="60"/>
          <w:szCs w:val="60"/>
          <w:lang w:eastAsia="zh-CN"/>
        </w:rPr>
      </w:pPr>
      <w:bookmarkStart w:id="0" w:name="_Toc2476"/>
      <w:bookmarkStart w:id="1" w:name="_Toc26140"/>
      <w:bookmarkStart w:id="2" w:name="_Toc23345"/>
      <w:bookmarkStart w:id="3" w:name="_Toc29717"/>
      <w:r>
        <w:rPr>
          <w:rFonts w:hint="eastAsia" w:ascii="宋体" w:hAnsi="宋体" w:eastAsia="宋体" w:cs="宋体"/>
          <w:sz w:val="60"/>
          <w:szCs w:val="60"/>
          <w:lang w:eastAsia="zh-CN"/>
        </w:rPr>
        <w:t>北京开源芯片研究院</w:t>
      </w:r>
    </w:p>
    <w:p w14:paraId="77D047F6">
      <w:pPr>
        <w:spacing w:line="778" w:lineRule="exact"/>
        <w:ind w:left="1547" w:right="985" w:hanging="3"/>
        <w:jc w:val="center"/>
        <w:outlineLvl w:val="0"/>
        <w:rPr>
          <w:rFonts w:hint="eastAsia" w:ascii="宋体" w:hAnsi="宋体" w:eastAsia="宋体" w:cs="宋体"/>
          <w:sz w:val="60"/>
          <w:szCs w:val="60"/>
          <w:lang w:eastAsia="zh-CN"/>
        </w:rPr>
      </w:pPr>
      <w:r>
        <w:rPr>
          <w:rFonts w:hint="eastAsia" w:ascii="宋体" w:hAnsi="宋体" w:eastAsia="宋体" w:cs="宋体"/>
          <w:sz w:val="60"/>
          <w:szCs w:val="60"/>
          <w:lang w:eastAsia="zh-CN"/>
        </w:rPr>
        <w:t>仿真加速器采购项目</w:t>
      </w:r>
    </w:p>
    <w:p w14:paraId="17DE7AEA">
      <w:pPr>
        <w:spacing w:line="778" w:lineRule="exact"/>
        <w:ind w:left="1547" w:right="985" w:hanging="3"/>
        <w:jc w:val="center"/>
        <w:outlineLvl w:val="0"/>
        <w:rPr>
          <w:rFonts w:ascii="宋体" w:hAnsi="宋体" w:eastAsia="宋体" w:cs="宋体"/>
          <w:sz w:val="60"/>
          <w:szCs w:val="60"/>
          <w:lang w:eastAsia="zh-CN"/>
        </w:rPr>
      </w:pPr>
      <w:r>
        <w:rPr>
          <w:rFonts w:hint="eastAsia" w:ascii="宋体" w:hAnsi="宋体" w:eastAsia="宋体" w:cs="宋体"/>
          <w:sz w:val="60"/>
          <w:szCs w:val="60"/>
          <w:lang w:eastAsia="zh-CN"/>
        </w:rPr>
        <w:t xml:space="preserve"> 公开招标文件</w:t>
      </w:r>
      <w:bookmarkEnd w:id="0"/>
      <w:bookmarkEnd w:id="1"/>
      <w:bookmarkEnd w:id="2"/>
      <w:bookmarkEnd w:id="3"/>
    </w:p>
    <w:p w14:paraId="09825077">
      <w:pPr>
        <w:rPr>
          <w:rFonts w:ascii="宋体" w:hAnsi="宋体" w:eastAsia="宋体" w:cs="宋体"/>
          <w:sz w:val="79"/>
          <w:szCs w:val="79"/>
          <w:lang w:eastAsia="zh-CN"/>
        </w:rPr>
      </w:pPr>
    </w:p>
    <w:p w14:paraId="3772CE44">
      <w:pPr>
        <w:rPr>
          <w:rFonts w:ascii="宋体" w:hAnsi="宋体" w:eastAsia="宋体" w:cs="宋体"/>
          <w:sz w:val="79"/>
          <w:szCs w:val="79"/>
          <w:lang w:eastAsia="zh-CN"/>
        </w:rPr>
      </w:pPr>
    </w:p>
    <w:p w14:paraId="16027F86">
      <w:pPr>
        <w:rPr>
          <w:rFonts w:ascii="宋体" w:hAnsi="宋体" w:eastAsia="宋体" w:cs="宋体"/>
          <w:sz w:val="79"/>
          <w:szCs w:val="79"/>
          <w:lang w:eastAsia="zh-CN"/>
        </w:rPr>
      </w:pPr>
    </w:p>
    <w:p w14:paraId="79F172A5">
      <w:pPr>
        <w:rPr>
          <w:rFonts w:ascii="宋体" w:hAnsi="宋体" w:eastAsia="宋体" w:cs="宋体"/>
          <w:sz w:val="79"/>
          <w:szCs w:val="79"/>
          <w:lang w:eastAsia="zh-CN"/>
        </w:rPr>
      </w:pPr>
    </w:p>
    <w:p w14:paraId="4BDE7133">
      <w:pPr>
        <w:tabs>
          <w:tab w:val="left" w:pos="8360"/>
        </w:tabs>
        <w:spacing w:line="351" w:lineRule="auto"/>
        <w:ind w:left="952" w:right="198" w:rightChars="90"/>
        <w:rPr>
          <w:rFonts w:ascii="宋体" w:hAnsi="宋体" w:eastAsia="宋体" w:cs="宋体"/>
          <w:sz w:val="36"/>
          <w:szCs w:val="36"/>
          <w:lang w:eastAsia="zh-CN"/>
        </w:rPr>
      </w:pPr>
      <w:r>
        <w:rPr>
          <w:rFonts w:hint="eastAsia" w:ascii="宋体" w:hAnsi="宋体" w:eastAsia="宋体" w:cs="宋体"/>
          <w:sz w:val="36"/>
          <w:szCs w:val="36"/>
          <w:lang w:eastAsia="zh-CN"/>
        </w:rPr>
        <w:t>项目编号/包号：BIECC-25CG10</w:t>
      </w:r>
      <w:r>
        <w:rPr>
          <w:rFonts w:hint="default" w:ascii="宋体" w:hAnsi="宋体" w:eastAsia="宋体" w:cs="宋体"/>
          <w:sz w:val="36"/>
          <w:szCs w:val="36"/>
          <w:lang w:val="en-US" w:eastAsia="zh-CN"/>
        </w:rPr>
        <w:t>597</w:t>
      </w:r>
      <w:r>
        <w:rPr>
          <w:rFonts w:hint="eastAsia" w:ascii="宋体" w:hAnsi="宋体" w:eastAsia="宋体" w:cs="宋体"/>
          <w:sz w:val="36"/>
          <w:szCs w:val="36"/>
          <w:lang w:eastAsia="zh-CN"/>
        </w:rPr>
        <w:t xml:space="preserve">            </w:t>
      </w:r>
    </w:p>
    <w:p w14:paraId="76317E0D">
      <w:pPr>
        <w:tabs>
          <w:tab w:val="left" w:pos="8360"/>
        </w:tabs>
        <w:spacing w:line="351" w:lineRule="auto"/>
        <w:ind w:left="952" w:right="198" w:rightChars="90"/>
        <w:rPr>
          <w:rFonts w:ascii="宋体" w:hAnsi="宋体" w:eastAsia="宋体" w:cs="宋体"/>
          <w:sz w:val="36"/>
          <w:szCs w:val="36"/>
          <w:lang w:eastAsia="zh-CN"/>
        </w:rPr>
      </w:pPr>
      <w:r>
        <w:rPr>
          <w:rFonts w:hint="eastAsia" w:ascii="宋体" w:hAnsi="宋体" w:eastAsia="宋体" w:cs="宋体"/>
          <w:sz w:val="36"/>
          <w:szCs w:val="36"/>
          <w:lang w:eastAsia="zh-CN"/>
        </w:rPr>
        <w:t>采   购   人：北京开源芯片研究院</w:t>
      </w:r>
    </w:p>
    <w:p w14:paraId="472FC6B5">
      <w:pPr>
        <w:tabs>
          <w:tab w:val="left" w:pos="8360"/>
        </w:tabs>
        <w:spacing w:line="351" w:lineRule="auto"/>
        <w:ind w:left="952" w:right="198" w:rightChars="90"/>
        <w:rPr>
          <w:rFonts w:ascii="宋体" w:hAnsi="宋体" w:eastAsia="宋体" w:cs="宋体"/>
          <w:sz w:val="36"/>
          <w:szCs w:val="36"/>
          <w:lang w:eastAsia="zh-CN"/>
        </w:rPr>
      </w:pPr>
      <w:r>
        <w:rPr>
          <w:rFonts w:hint="eastAsia" w:ascii="宋体" w:hAnsi="宋体" w:eastAsia="宋体" w:cs="宋体"/>
          <w:sz w:val="36"/>
          <w:szCs w:val="36"/>
          <w:lang w:eastAsia="zh-CN"/>
        </w:rPr>
        <w:t>采购代理机构：北京国际工程咨询有限公司</w:t>
      </w:r>
    </w:p>
    <w:p w14:paraId="043513A5">
      <w:pPr>
        <w:tabs>
          <w:tab w:val="left" w:pos="8360"/>
        </w:tabs>
        <w:spacing w:line="351" w:lineRule="auto"/>
        <w:ind w:right="198" w:rightChars="90"/>
        <w:rPr>
          <w:rFonts w:ascii="宋体" w:hAnsi="宋体" w:eastAsia="宋体" w:cs="宋体"/>
          <w:sz w:val="36"/>
          <w:szCs w:val="36"/>
          <w:lang w:eastAsia="zh-CN"/>
        </w:rPr>
        <w:sectPr>
          <w:type w:val="continuous"/>
          <w:pgSz w:w="11920" w:h="16850"/>
          <w:pgMar w:top="1420" w:right="1680" w:bottom="280" w:left="1680" w:header="720" w:footer="720" w:gutter="0"/>
          <w:pgNumType w:fmt="decimal"/>
          <w:cols w:space="720" w:num="1"/>
        </w:sectPr>
      </w:pPr>
    </w:p>
    <w:p w14:paraId="02A06408">
      <w:pPr>
        <w:rPr>
          <w:rFonts w:ascii="宋体" w:hAnsi="宋体" w:eastAsia="宋体" w:cs="宋体"/>
          <w:sz w:val="20"/>
          <w:szCs w:val="20"/>
          <w:lang w:eastAsia="zh-CN"/>
        </w:rPr>
      </w:pPr>
    </w:p>
    <w:p w14:paraId="4DF04B22">
      <w:pPr>
        <w:spacing w:before="4"/>
        <w:rPr>
          <w:rFonts w:ascii="宋体" w:hAnsi="宋体" w:eastAsia="宋体" w:cs="宋体"/>
          <w:sz w:val="19"/>
          <w:szCs w:val="19"/>
          <w:lang w:eastAsia="zh-CN"/>
        </w:rPr>
      </w:pPr>
    </w:p>
    <w:p w14:paraId="1991C60F">
      <w:pPr>
        <w:tabs>
          <w:tab w:val="left" w:pos="1442"/>
        </w:tabs>
        <w:spacing w:line="460" w:lineRule="exact"/>
        <w:ind w:right="2"/>
        <w:jc w:val="center"/>
        <w:rPr>
          <w:rFonts w:ascii="宋体" w:hAnsi="宋体" w:eastAsia="宋体" w:cs="宋体"/>
          <w:sz w:val="36"/>
          <w:szCs w:val="36"/>
        </w:rPr>
      </w:pPr>
      <w:r>
        <w:rPr>
          <w:rFonts w:hint="eastAsia" w:ascii="宋体" w:hAnsi="宋体" w:eastAsia="宋体" w:cs="宋体"/>
          <w:sz w:val="36"/>
          <w:szCs w:val="36"/>
        </w:rPr>
        <w:t>目</w:t>
      </w:r>
      <w:r>
        <w:rPr>
          <w:rFonts w:hint="eastAsia" w:ascii="宋体" w:hAnsi="宋体" w:eastAsia="宋体" w:cs="宋体"/>
          <w:sz w:val="36"/>
          <w:szCs w:val="36"/>
        </w:rPr>
        <w:tab/>
      </w:r>
      <w:r>
        <w:rPr>
          <w:rFonts w:hint="eastAsia" w:ascii="宋体" w:hAnsi="宋体" w:eastAsia="宋体" w:cs="宋体"/>
          <w:sz w:val="36"/>
          <w:szCs w:val="36"/>
        </w:rPr>
        <w:t>录</w:t>
      </w:r>
    </w:p>
    <w:p w14:paraId="24FCC0B7">
      <w:pPr>
        <w:rPr>
          <w:rFonts w:ascii="宋体" w:hAnsi="宋体" w:eastAsia="宋体" w:cs="宋体"/>
          <w:sz w:val="36"/>
          <w:szCs w:val="36"/>
        </w:rPr>
      </w:pPr>
    </w:p>
    <w:p w14:paraId="3D9D702A">
      <w:pPr>
        <w:spacing w:before="7"/>
        <w:rPr>
          <w:rFonts w:ascii="宋体" w:hAnsi="宋体" w:eastAsia="宋体" w:cs="宋体"/>
          <w:sz w:val="26"/>
          <w:szCs w:val="26"/>
        </w:rPr>
      </w:pPr>
    </w:p>
    <w:p w14:paraId="36016431">
      <w:pPr>
        <w:pStyle w:val="16"/>
        <w:tabs>
          <w:tab w:val="right" w:leader="dot" w:pos="9480"/>
        </w:tabs>
        <w:rPr>
          <w:rFonts w:cs="宋体"/>
        </w:rPr>
      </w:pPr>
      <w:r>
        <w:rPr>
          <w:rFonts w:hint="eastAsia" w:cs="宋体"/>
        </w:rPr>
        <w:fldChar w:fldCharType="begin"/>
      </w:r>
      <w:r>
        <w:rPr>
          <w:rFonts w:hint="eastAsia" w:cs="宋体"/>
        </w:rPr>
        <w:instrText xml:space="preserve"> TOC \o "1-1" \h \z \u </w:instrText>
      </w:r>
      <w:r>
        <w:rPr>
          <w:rFonts w:hint="eastAsia" w:cs="宋体"/>
        </w:rPr>
        <w:fldChar w:fldCharType="separate"/>
      </w:r>
    </w:p>
    <w:p w14:paraId="2A63ED93">
      <w:pPr>
        <w:pStyle w:val="16"/>
        <w:tabs>
          <w:tab w:val="right" w:pos="2800"/>
          <w:tab w:val="right" w:leader="dot" w:pos="9480"/>
        </w:tabs>
        <w:spacing w:line="360" w:lineRule="auto"/>
        <w:rPr>
          <w:rFonts w:cs="宋体"/>
        </w:rPr>
      </w:pPr>
      <w:r>
        <w:fldChar w:fldCharType="begin"/>
      </w:r>
      <w:r>
        <w:instrText xml:space="preserve"> HYPERLINK \l "_Toc26589" </w:instrText>
      </w:r>
      <w:r>
        <w:fldChar w:fldCharType="separate"/>
      </w:r>
      <w:r>
        <w:rPr>
          <w:rFonts w:hint="eastAsia" w:cs="宋体"/>
        </w:rPr>
        <w:t>第一章</w:t>
      </w:r>
      <w:r>
        <w:rPr>
          <w:rFonts w:hint="eastAsia" w:cs="宋体"/>
        </w:rPr>
        <w:tab/>
      </w:r>
      <w:r>
        <w:rPr>
          <w:rFonts w:hint="eastAsia" w:cs="宋体"/>
          <w:lang w:eastAsia="zh-CN"/>
        </w:rPr>
        <w:t xml:space="preserve">   </w:t>
      </w:r>
      <w:r>
        <w:rPr>
          <w:rFonts w:hint="eastAsia" w:cs="宋体"/>
        </w:rPr>
        <w:t>投标邀请</w:t>
      </w:r>
      <w:r>
        <w:rPr>
          <w:rFonts w:hint="eastAsia" w:cs="宋体"/>
          <w:lang w:eastAsia="zh-CN"/>
        </w:rPr>
        <w:t>.......</w:t>
      </w:r>
      <w:r>
        <w:rPr>
          <w:rFonts w:hint="eastAsia" w:cs="宋体"/>
        </w:rPr>
        <w:tab/>
      </w:r>
      <w:r>
        <w:rPr>
          <w:rFonts w:hint="eastAsia" w:cs="宋体"/>
        </w:rPr>
        <w:fldChar w:fldCharType="begin"/>
      </w:r>
      <w:r>
        <w:rPr>
          <w:rFonts w:hint="eastAsia" w:cs="宋体"/>
        </w:rPr>
        <w:instrText xml:space="preserve"> PAGEREF _Toc26589 \h </w:instrText>
      </w:r>
      <w:r>
        <w:rPr>
          <w:rFonts w:hint="eastAsia" w:cs="宋体"/>
        </w:rPr>
        <w:fldChar w:fldCharType="separate"/>
      </w:r>
      <w:r>
        <w:rPr>
          <w:rFonts w:hint="eastAsia" w:cs="宋体"/>
        </w:rPr>
        <w:t>2</w:t>
      </w:r>
      <w:r>
        <w:rPr>
          <w:rFonts w:hint="eastAsia" w:cs="宋体"/>
        </w:rPr>
        <w:fldChar w:fldCharType="end"/>
      </w:r>
      <w:r>
        <w:rPr>
          <w:rFonts w:hint="eastAsia" w:cs="宋体"/>
        </w:rPr>
        <w:fldChar w:fldCharType="end"/>
      </w:r>
    </w:p>
    <w:p w14:paraId="48DA45F6">
      <w:pPr>
        <w:pStyle w:val="16"/>
        <w:tabs>
          <w:tab w:val="right" w:pos="2800"/>
          <w:tab w:val="right" w:leader="dot" w:pos="9480"/>
        </w:tabs>
        <w:spacing w:line="360" w:lineRule="auto"/>
        <w:rPr>
          <w:rFonts w:cs="宋体"/>
        </w:rPr>
      </w:pPr>
      <w:r>
        <w:fldChar w:fldCharType="begin"/>
      </w:r>
      <w:r>
        <w:instrText xml:space="preserve"> HYPERLINK \l "_Toc1418" </w:instrText>
      </w:r>
      <w:r>
        <w:fldChar w:fldCharType="separate"/>
      </w:r>
      <w:r>
        <w:rPr>
          <w:rFonts w:hint="eastAsia" w:cs="宋体"/>
        </w:rPr>
        <w:t>第二章</w:t>
      </w:r>
      <w:r>
        <w:rPr>
          <w:rFonts w:hint="eastAsia" w:cs="宋体"/>
        </w:rPr>
        <w:tab/>
      </w:r>
      <w:r>
        <w:rPr>
          <w:rFonts w:hint="eastAsia" w:cs="宋体"/>
          <w:lang w:eastAsia="zh-CN"/>
        </w:rPr>
        <w:t xml:space="preserve">   </w:t>
      </w:r>
      <w:r>
        <w:rPr>
          <w:rFonts w:hint="eastAsia" w:cs="宋体"/>
        </w:rPr>
        <w:t>投标人须知</w:t>
      </w:r>
      <w:r>
        <w:rPr>
          <w:rFonts w:hint="eastAsia" w:cs="宋体"/>
          <w:lang w:eastAsia="zh-CN"/>
        </w:rPr>
        <w:t>.....</w:t>
      </w:r>
      <w:r>
        <w:rPr>
          <w:rFonts w:hint="eastAsia" w:cs="宋体"/>
        </w:rPr>
        <w:tab/>
      </w:r>
      <w:r>
        <w:rPr>
          <w:rFonts w:hint="eastAsia" w:cs="宋体"/>
        </w:rPr>
        <w:fldChar w:fldCharType="begin"/>
      </w:r>
      <w:r>
        <w:rPr>
          <w:rFonts w:hint="eastAsia" w:cs="宋体"/>
        </w:rPr>
        <w:instrText xml:space="preserve"> PAGEREF _Toc1418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14:paraId="2536290C">
      <w:pPr>
        <w:pStyle w:val="16"/>
        <w:tabs>
          <w:tab w:val="right" w:pos="2800"/>
          <w:tab w:val="right" w:leader="dot" w:pos="9480"/>
        </w:tabs>
        <w:spacing w:line="360" w:lineRule="auto"/>
        <w:rPr>
          <w:rFonts w:cs="宋体"/>
        </w:rPr>
      </w:pPr>
      <w:r>
        <w:fldChar w:fldCharType="begin"/>
      </w:r>
      <w:r>
        <w:instrText xml:space="preserve"> HYPERLINK \l "_Toc16869" </w:instrText>
      </w:r>
      <w:r>
        <w:fldChar w:fldCharType="separate"/>
      </w:r>
      <w:r>
        <w:rPr>
          <w:rFonts w:hint="eastAsia" w:cs="宋体"/>
        </w:rPr>
        <w:t>第三章</w:t>
      </w:r>
      <w:r>
        <w:rPr>
          <w:rFonts w:hint="eastAsia" w:cs="宋体"/>
        </w:rPr>
        <w:tab/>
      </w:r>
      <w:r>
        <w:rPr>
          <w:rFonts w:hint="eastAsia" w:cs="宋体"/>
          <w:lang w:eastAsia="zh-CN"/>
        </w:rPr>
        <w:t xml:space="preserve">   </w:t>
      </w:r>
      <w:r>
        <w:rPr>
          <w:rFonts w:hint="eastAsia" w:cs="宋体"/>
        </w:rPr>
        <w:t>资格审查</w:t>
      </w:r>
      <w:r>
        <w:rPr>
          <w:rFonts w:hint="eastAsia" w:cs="宋体"/>
          <w:lang w:eastAsia="zh-CN"/>
        </w:rPr>
        <w:t>.......</w:t>
      </w:r>
      <w:r>
        <w:rPr>
          <w:rFonts w:hint="eastAsia" w:cs="宋体"/>
        </w:rPr>
        <w:tab/>
      </w:r>
      <w:r>
        <w:rPr>
          <w:rFonts w:hint="eastAsia" w:cs="宋体"/>
        </w:rPr>
        <w:fldChar w:fldCharType="begin"/>
      </w:r>
      <w:r>
        <w:rPr>
          <w:rFonts w:hint="eastAsia" w:cs="宋体"/>
        </w:rPr>
        <w:instrText xml:space="preserve"> PAGEREF _Toc16869 \h </w:instrText>
      </w:r>
      <w:r>
        <w:rPr>
          <w:rFonts w:hint="eastAsia" w:cs="宋体"/>
        </w:rPr>
        <w:fldChar w:fldCharType="separate"/>
      </w:r>
      <w:r>
        <w:rPr>
          <w:rFonts w:hint="eastAsia" w:cs="宋体"/>
        </w:rPr>
        <w:t>22</w:t>
      </w:r>
      <w:r>
        <w:rPr>
          <w:rFonts w:hint="eastAsia" w:cs="宋体"/>
        </w:rPr>
        <w:fldChar w:fldCharType="end"/>
      </w:r>
      <w:r>
        <w:rPr>
          <w:rFonts w:hint="eastAsia" w:cs="宋体"/>
        </w:rPr>
        <w:fldChar w:fldCharType="end"/>
      </w:r>
    </w:p>
    <w:p w14:paraId="422CB881">
      <w:pPr>
        <w:pStyle w:val="16"/>
        <w:tabs>
          <w:tab w:val="right" w:pos="2800"/>
          <w:tab w:val="right" w:leader="dot" w:pos="9480"/>
        </w:tabs>
        <w:spacing w:line="360" w:lineRule="auto"/>
        <w:rPr>
          <w:rFonts w:cs="宋体"/>
        </w:rPr>
      </w:pPr>
      <w:r>
        <w:fldChar w:fldCharType="begin"/>
      </w:r>
      <w:r>
        <w:instrText xml:space="preserve"> HYPERLINK \l "_Toc2915" </w:instrText>
      </w:r>
      <w:r>
        <w:fldChar w:fldCharType="separate"/>
      </w:r>
      <w:r>
        <w:rPr>
          <w:rFonts w:hint="eastAsia" w:cs="宋体"/>
        </w:rPr>
        <w:t>第四章</w:t>
      </w:r>
      <w:r>
        <w:rPr>
          <w:rFonts w:hint="eastAsia" w:cs="宋体"/>
          <w:lang w:eastAsia="zh-CN"/>
        </w:rPr>
        <w:t xml:space="preserve">  </w:t>
      </w:r>
      <w:r>
        <w:rPr>
          <w:rFonts w:hint="eastAsia" w:cs="宋体"/>
        </w:rPr>
        <w:tab/>
      </w:r>
      <w:r>
        <w:rPr>
          <w:rFonts w:hint="eastAsia" w:cs="宋体"/>
          <w:lang w:eastAsia="zh-CN"/>
        </w:rPr>
        <w:t xml:space="preserve"> </w:t>
      </w:r>
      <w:r>
        <w:rPr>
          <w:rFonts w:hint="eastAsia" w:cs="宋体"/>
        </w:rPr>
        <w:t>评标程序、评标方法和评标标准</w:t>
      </w:r>
      <w:r>
        <w:rPr>
          <w:rFonts w:hint="eastAsia" w:cs="宋体"/>
        </w:rPr>
        <w:tab/>
      </w:r>
      <w:r>
        <w:rPr>
          <w:rFonts w:hint="eastAsia" w:cs="宋体"/>
        </w:rPr>
        <w:fldChar w:fldCharType="begin"/>
      </w:r>
      <w:r>
        <w:rPr>
          <w:rFonts w:hint="eastAsia" w:cs="宋体"/>
        </w:rPr>
        <w:instrText xml:space="preserve"> PAGEREF _Toc2915 \h </w:instrText>
      </w:r>
      <w:r>
        <w:rPr>
          <w:rFonts w:hint="eastAsia" w:cs="宋体"/>
        </w:rPr>
        <w:fldChar w:fldCharType="separate"/>
      </w:r>
      <w:r>
        <w:rPr>
          <w:rFonts w:hint="eastAsia" w:cs="宋体"/>
        </w:rPr>
        <w:t>24</w:t>
      </w:r>
      <w:r>
        <w:rPr>
          <w:rFonts w:hint="eastAsia" w:cs="宋体"/>
        </w:rPr>
        <w:fldChar w:fldCharType="end"/>
      </w:r>
      <w:r>
        <w:rPr>
          <w:rFonts w:hint="eastAsia" w:cs="宋体"/>
        </w:rPr>
        <w:fldChar w:fldCharType="end"/>
      </w:r>
    </w:p>
    <w:p w14:paraId="4EDEB259">
      <w:pPr>
        <w:pStyle w:val="16"/>
        <w:tabs>
          <w:tab w:val="right" w:pos="2800"/>
          <w:tab w:val="right" w:leader="dot" w:pos="9480"/>
        </w:tabs>
        <w:spacing w:line="360" w:lineRule="auto"/>
        <w:rPr>
          <w:rFonts w:cs="宋体"/>
        </w:rPr>
      </w:pPr>
      <w:r>
        <w:fldChar w:fldCharType="begin"/>
      </w:r>
      <w:r>
        <w:instrText xml:space="preserve"> HYPERLINK \l "_Toc14121" </w:instrText>
      </w:r>
      <w:r>
        <w:fldChar w:fldCharType="separate"/>
      </w:r>
      <w:r>
        <w:rPr>
          <w:rFonts w:hint="eastAsia" w:cs="宋体"/>
        </w:rPr>
        <w:t>第五章</w:t>
      </w:r>
      <w:r>
        <w:rPr>
          <w:rFonts w:hint="eastAsia" w:cs="宋体"/>
        </w:rPr>
        <w:tab/>
      </w:r>
      <w:r>
        <w:rPr>
          <w:rFonts w:hint="eastAsia" w:cs="宋体"/>
          <w:lang w:eastAsia="zh-CN"/>
        </w:rPr>
        <w:t xml:space="preserve">   </w:t>
      </w:r>
      <w:r>
        <w:rPr>
          <w:rFonts w:hint="eastAsia" w:cs="宋体"/>
        </w:rPr>
        <w:t>采购需求</w:t>
      </w:r>
      <w:r>
        <w:rPr>
          <w:rFonts w:hint="eastAsia" w:cs="宋体"/>
          <w:lang w:eastAsia="zh-CN"/>
        </w:rPr>
        <w:t>.......</w:t>
      </w:r>
      <w:r>
        <w:rPr>
          <w:rFonts w:hint="eastAsia" w:cs="宋体"/>
        </w:rPr>
        <w:tab/>
      </w:r>
      <w:r>
        <w:rPr>
          <w:rFonts w:hint="eastAsia" w:cs="宋体"/>
        </w:rPr>
        <w:fldChar w:fldCharType="begin"/>
      </w:r>
      <w:r>
        <w:rPr>
          <w:rFonts w:hint="eastAsia" w:cs="宋体"/>
        </w:rPr>
        <w:instrText xml:space="preserve"> PAGEREF _Toc14121 \h </w:instrText>
      </w:r>
      <w:r>
        <w:rPr>
          <w:rFonts w:hint="eastAsia" w:cs="宋体"/>
        </w:rPr>
        <w:fldChar w:fldCharType="separate"/>
      </w:r>
      <w:r>
        <w:rPr>
          <w:rFonts w:hint="eastAsia" w:cs="宋体"/>
        </w:rPr>
        <w:t>30</w:t>
      </w:r>
      <w:r>
        <w:rPr>
          <w:rFonts w:hint="eastAsia" w:cs="宋体"/>
        </w:rPr>
        <w:fldChar w:fldCharType="end"/>
      </w:r>
      <w:r>
        <w:rPr>
          <w:rFonts w:hint="eastAsia" w:cs="宋体"/>
        </w:rPr>
        <w:fldChar w:fldCharType="end"/>
      </w:r>
    </w:p>
    <w:p w14:paraId="2620D170">
      <w:pPr>
        <w:pStyle w:val="16"/>
        <w:tabs>
          <w:tab w:val="right" w:pos="2800"/>
          <w:tab w:val="right" w:leader="dot" w:pos="9480"/>
        </w:tabs>
        <w:spacing w:line="360" w:lineRule="auto"/>
        <w:rPr>
          <w:rFonts w:cs="宋体"/>
        </w:rPr>
      </w:pPr>
      <w:r>
        <w:fldChar w:fldCharType="begin"/>
      </w:r>
      <w:r>
        <w:instrText xml:space="preserve"> HYPERLINK \l "_Toc20296" </w:instrText>
      </w:r>
      <w:r>
        <w:fldChar w:fldCharType="separate"/>
      </w:r>
      <w:r>
        <w:rPr>
          <w:rFonts w:hint="eastAsia" w:cs="宋体"/>
        </w:rPr>
        <w:t>第六章</w:t>
      </w:r>
      <w:r>
        <w:rPr>
          <w:rFonts w:hint="eastAsia" w:cs="宋体"/>
        </w:rPr>
        <w:tab/>
      </w:r>
      <w:r>
        <w:rPr>
          <w:rFonts w:hint="eastAsia" w:cs="宋体"/>
          <w:lang w:eastAsia="zh-CN"/>
        </w:rPr>
        <w:t xml:space="preserve">   </w:t>
      </w:r>
      <w:r>
        <w:rPr>
          <w:rFonts w:hint="eastAsia" w:cs="宋体"/>
        </w:rPr>
        <w:t>拟签订的合同文本</w:t>
      </w:r>
      <w:r>
        <w:rPr>
          <w:rFonts w:hint="eastAsia" w:cs="宋体"/>
        </w:rPr>
        <w:tab/>
      </w:r>
      <w:r>
        <w:rPr>
          <w:rFonts w:hint="eastAsia" w:cs="宋体"/>
        </w:rPr>
        <w:fldChar w:fldCharType="begin"/>
      </w:r>
      <w:r>
        <w:rPr>
          <w:rFonts w:hint="eastAsia" w:cs="宋体"/>
        </w:rPr>
        <w:instrText xml:space="preserve"> PAGEREF _Toc20296 \h </w:instrText>
      </w:r>
      <w:r>
        <w:rPr>
          <w:rFonts w:hint="eastAsia" w:cs="宋体"/>
        </w:rPr>
        <w:fldChar w:fldCharType="separate"/>
      </w:r>
      <w:r>
        <w:rPr>
          <w:rFonts w:hint="eastAsia" w:cs="宋体"/>
        </w:rPr>
        <w:t>39</w:t>
      </w:r>
      <w:r>
        <w:rPr>
          <w:rFonts w:hint="eastAsia" w:cs="宋体"/>
        </w:rPr>
        <w:fldChar w:fldCharType="end"/>
      </w:r>
      <w:r>
        <w:rPr>
          <w:rFonts w:hint="eastAsia" w:cs="宋体"/>
        </w:rPr>
        <w:fldChar w:fldCharType="end"/>
      </w:r>
    </w:p>
    <w:p w14:paraId="41FBBB9F">
      <w:pPr>
        <w:pStyle w:val="16"/>
        <w:tabs>
          <w:tab w:val="right" w:pos="2800"/>
          <w:tab w:val="right" w:leader="dot" w:pos="9480"/>
        </w:tabs>
        <w:spacing w:line="360" w:lineRule="auto"/>
        <w:rPr>
          <w:rFonts w:cs="宋体"/>
        </w:rPr>
      </w:pPr>
      <w:r>
        <w:fldChar w:fldCharType="begin"/>
      </w:r>
      <w:r>
        <w:instrText xml:space="preserve"> HYPERLINK \l "_Toc22534" </w:instrText>
      </w:r>
      <w:r>
        <w:fldChar w:fldCharType="separate"/>
      </w:r>
      <w:r>
        <w:rPr>
          <w:rFonts w:hint="eastAsia" w:cs="宋体"/>
        </w:rPr>
        <w:t>第七章</w:t>
      </w:r>
      <w:r>
        <w:rPr>
          <w:rFonts w:hint="eastAsia" w:cs="宋体"/>
        </w:rPr>
        <w:tab/>
      </w:r>
      <w:r>
        <w:rPr>
          <w:rFonts w:hint="eastAsia" w:cs="宋体"/>
          <w:lang w:eastAsia="zh-CN"/>
        </w:rPr>
        <w:t xml:space="preserve">   </w:t>
      </w:r>
      <w:r>
        <w:rPr>
          <w:rFonts w:hint="eastAsia" w:cs="宋体"/>
        </w:rPr>
        <w:t>投标文件格式</w:t>
      </w:r>
      <w:r>
        <w:rPr>
          <w:rFonts w:hint="eastAsia" w:cs="宋体"/>
          <w:lang w:eastAsia="zh-CN"/>
        </w:rPr>
        <w:t>...</w:t>
      </w:r>
      <w:r>
        <w:rPr>
          <w:rFonts w:hint="eastAsia" w:cs="宋体"/>
        </w:rPr>
        <w:tab/>
      </w:r>
      <w:r>
        <w:rPr>
          <w:rFonts w:hint="eastAsia" w:cs="宋体"/>
        </w:rPr>
        <w:fldChar w:fldCharType="begin"/>
      </w:r>
      <w:r>
        <w:rPr>
          <w:rFonts w:hint="eastAsia" w:cs="宋体"/>
        </w:rPr>
        <w:instrText xml:space="preserve"> PAGEREF _Toc22534 \h </w:instrText>
      </w:r>
      <w:r>
        <w:rPr>
          <w:rFonts w:hint="eastAsia" w:cs="宋体"/>
        </w:rPr>
        <w:fldChar w:fldCharType="separate"/>
      </w:r>
      <w:r>
        <w:rPr>
          <w:rFonts w:hint="eastAsia" w:cs="宋体"/>
        </w:rPr>
        <w:t>51</w:t>
      </w:r>
      <w:r>
        <w:rPr>
          <w:rFonts w:hint="eastAsia" w:cs="宋体"/>
        </w:rPr>
        <w:fldChar w:fldCharType="end"/>
      </w:r>
      <w:r>
        <w:rPr>
          <w:rFonts w:hint="eastAsia" w:cs="宋体"/>
        </w:rPr>
        <w:fldChar w:fldCharType="end"/>
      </w:r>
    </w:p>
    <w:p w14:paraId="6BC095CC">
      <w:pPr>
        <w:pStyle w:val="16"/>
        <w:rPr>
          <w:rFonts w:cs="宋体"/>
        </w:rPr>
      </w:pPr>
      <w:r>
        <w:rPr>
          <w:rFonts w:hint="eastAsia" w:cs="宋体"/>
        </w:rPr>
        <w:fldChar w:fldCharType="end"/>
      </w:r>
      <w:sdt>
        <w:sdtPr>
          <w:rPr>
            <w:rFonts w:hint="eastAsia" w:cs="宋体"/>
            <w:szCs w:val="22"/>
          </w:rPr>
          <w:id w:val="147478830"/>
          <w:docPartObj>
            <w:docPartGallery w:val="Table of Contents"/>
            <w:docPartUnique/>
          </w:docPartObj>
        </w:sdtPr>
        <w:sdtEndPr>
          <w:rPr>
            <w:rFonts w:hint="eastAsia" w:cs="宋体"/>
            <w:szCs w:val="22"/>
          </w:rPr>
        </w:sdtEndPr>
        <w:sdtContent/>
      </w:sdt>
    </w:p>
    <w:p w14:paraId="30DF8689">
      <w:pPr>
        <w:rPr>
          <w:rFonts w:ascii="宋体" w:hAnsi="宋体" w:eastAsia="宋体" w:cs="宋体"/>
        </w:rPr>
      </w:pPr>
      <w:r>
        <w:rPr>
          <w:rFonts w:hint="eastAsia" w:ascii="宋体" w:hAnsi="宋体" w:eastAsia="宋体" w:cs="宋体"/>
        </w:rPr>
        <w:br w:type="page"/>
      </w:r>
      <w:bookmarkStart w:id="237" w:name="_GoBack"/>
      <w:bookmarkEnd w:id="237"/>
    </w:p>
    <w:p w14:paraId="01C68712">
      <w:pPr>
        <w:pStyle w:val="2"/>
        <w:tabs>
          <w:tab w:val="left" w:pos="1660"/>
        </w:tabs>
        <w:spacing w:before="241"/>
        <w:ind w:left="38"/>
        <w:jc w:val="center"/>
        <w:rPr>
          <w:rFonts w:cs="宋体"/>
          <w:lang w:eastAsia="zh-CN"/>
        </w:rPr>
      </w:pPr>
      <w:bookmarkStart w:id="4" w:name="_Toc26589"/>
      <w:bookmarkStart w:id="5" w:name="_Toc2704"/>
      <w:r>
        <w:rPr>
          <w:rFonts w:hint="eastAsia" w:cs="宋体"/>
          <w:lang w:eastAsia="zh-CN"/>
        </w:rPr>
        <w:t>第一章</w:t>
      </w:r>
      <w:r>
        <w:rPr>
          <w:rFonts w:hint="eastAsia" w:cs="宋体"/>
          <w:lang w:eastAsia="zh-CN"/>
        </w:rPr>
        <w:tab/>
      </w:r>
      <w:r>
        <w:rPr>
          <w:rFonts w:hint="eastAsia" w:cs="宋体"/>
          <w:lang w:eastAsia="zh-CN"/>
        </w:rPr>
        <w:t>投标邀请</w:t>
      </w:r>
      <w:bookmarkEnd w:id="4"/>
      <w:bookmarkEnd w:id="5"/>
    </w:p>
    <w:p w14:paraId="7CB3AD41">
      <w:pPr>
        <w:rPr>
          <w:rFonts w:ascii="宋体" w:hAnsi="宋体" w:eastAsia="宋体" w:cs="宋体"/>
          <w:sz w:val="36"/>
          <w:szCs w:val="36"/>
          <w:lang w:eastAsia="zh-CN"/>
        </w:rPr>
      </w:pPr>
    </w:p>
    <w:p w14:paraId="4412C800">
      <w:pPr>
        <w:spacing w:before="11"/>
        <w:rPr>
          <w:rFonts w:hint="eastAsia" w:ascii="宋体" w:hAnsi="宋体" w:eastAsia="宋体" w:cs="宋体"/>
          <w:sz w:val="24"/>
          <w:szCs w:val="24"/>
          <w:lang w:eastAsia="zh-CN"/>
        </w:rPr>
      </w:pPr>
    </w:p>
    <w:p w14:paraId="17D764ED">
      <w:pPr>
        <w:pStyle w:val="8"/>
        <w:spacing w:before="0"/>
        <w:ind w:left="221"/>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一、项目基本情况</w:t>
      </w:r>
    </w:p>
    <w:p w14:paraId="04643AB7">
      <w:pPr>
        <w:pStyle w:val="8"/>
        <w:spacing w:before="151"/>
        <w:ind w:left="701"/>
        <w:rPr>
          <w:rFonts w:hint="eastAsia" w:ascii="宋体" w:hAnsi="宋体" w:eastAsia="宋体" w:cs="宋体"/>
          <w:sz w:val="24"/>
          <w:szCs w:val="24"/>
          <w:lang w:eastAsia="zh-CN"/>
        </w:rPr>
      </w:pPr>
      <w:r>
        <w:rPr>
          <w:rFonts w:hint="eastAsia" w:ascii="宋体" w:hAnsi="宋体" w:eastAsia="宋体" w:cs="宋体"/>
          <w:sz w:val="24"/>
          <w:szCs w:val="24"/>
          <w:lang w:eastAsia="zh-CN"/>
        </w:rPr>
        <w:t>1.项目编号：</w:t>
      </w:r>
      <w:r>
        <w:rPr>
          <w:rFonts w:hint="eastAsia" w:ascii="宋体" w:hAnsi="宋体" w:eastAsia="宋体" w:cs="宋体"/>
          <w:sz w:val="24"/>
          <w:szCs w:val="24"/>
          <w:u w:val="single"/>
          <w:lang w:eastAsia="zh-CN"/>
        </w:rPr>
        <w:t>BIECC-25CG10597</w:t>
      </w:r>
    </w:p>
    <w:p w14:paraId="18FDC306">
      <w:pPr>
        <w:pStyle w:val="8"/>
        <w:spacing w:before="151"/>
        <w:ind w:left="701"/>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2.项目名称：</w:t>
      </w:r>
      <w:r>
        <w:rPr>
          <w:rFonts w:hint="eastAsia" w:ascii="宋体" w:hAnsi="宋体" w:eastAsia="宋体" w:cs="宋体"/>
          <w:sz w:val="24"/>
          <w:szCs w:val="24"/>
          <w:u w:val="single"/>
          <w:lang w:eastAsia="zh-CN"/>
        </w:rPr>
        <w:t>北京开源芯片研究院仿真加速器采购项目</w:t>
      </w:r>
    </w:p>
    <w:p w14:paraId="1E57C238">
      <w:pPr>
        <w:pStyle w:val="8"/>
        <w:spacing w:before="138"/>
        <w:ind w:left="70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3.项目预算金额：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7029</w:t>
      </w:r>
      <w:r>
        <w:rPr>
          <w:rFonts w:hint="eastAsia" w:ascii="宋体" w:hAnsi="宋体" w:eastAsia="宋体" w:cs="宋体"/>
          <w:spacing w:val="-9"/>
          <w:sz w:val="24"/>
          <w:szCs w:val="24"/>
          <w:lang w:eastAsia="zh-CN"/>
        </w:rPr>
        <w:t>万元、项目最高限价（如有）：</w:t>
      </w:r>
      <w:r>
        <w:rPr>
          <w:rFonts w:hint="eastAsia" w:ascii="宋体" w:hAnsi="宋体" w:eastAsia="宋体" w:cs="宋体"/>
          <w:sz w:val="24"/>
          <w:szCs w:val="24"/>
          <w:u w:val="single"/>
          <w:lang w:val="en-US" w:eastAsia="zh-CN"/>
        </w:rPr>
        <w:t>7029</w:t>
      </w:r>
      <w:r>
        <w:rPr>
          <w:rFonts w:hint="eastAsia" w:ascii="宋体" w:hAnsi="宋体" w:eastAsia="宋体" w:cs="宋体"/>
          <w:sz w:val="24"/>
          <w:szCs w:val="24"/>
          <w:u w:val="single"/>
          <w:lang w:eastAsia="zh-CN"/>
        </w:rPr>
        <w:t>万元</w:t>
      </w:r>
    </w:p>
    <w:tbl>
      <w:tblPr>
        <w:tblStyle w:val="18"/>
        <w:tblpPr w:leftFromText="180" w:rightFromText="180" w:vertAnchor="text" w:horzAnchor="page" w:tblpX="1825" w:tblpY="279"/>
        <w:tblOverlap w:val="never"/>
        <w:tblW w:w="8322" w:type="dxa"/>
        <w:jc w:val="center"/>
        <w:tblLayout w:type="fixed"/>
        <w:tblCellMar>
          <w:top w:w="0" w:type="dxa"/>
          <w:left w:w="0" w:type="dxa"/>
          <w:bottom w:w="0" w:type="dxa"/>
          <w:right w:w="0" w:type="dxa"/>
        </w:tblCellMar>
      </w:tblPr>
      <w:tblGrid>
        <w:gridCol w:w="529"/>
        <w:gridCol w:w="1262"/>
        <w:gridCol w:w="1320"/>
        <w:gridCol w:w="930"/>
        <w:gridCol w:w="1140"/>
        <w:gridCol w:w="3141"/>
      </w:tblGrid>
      <w:tr w14:paraId="7FA269C6">
        <w:tblPrEx>
          <w:tblCellMar>
            <w:top w:w="0" w:type="dxa"/>
            <w:left w:w="0" w:type="dxa"/>
            <w:bottom w:w="0" w:type="dxa"/>
            <w:right w:w="0" w:type="dxa"/>
          </w:tblCellMar>
        </w:tblPrEx>
        <w:trPr>
          <w:trHeight w:val="1211" w:hRule="exact"/>
          <w:jc w:val="center"/>
        </w:trPr>
        <w:tc>
          <w:tcPr>
            <w:tcW w:w="529" w:type="dxa"/>
            <w:tcBorders>
              <w:top w:val="single" w:color="000000" w:sz="4" w:space="0"/>
              <w:left w:val="single" w:color="000000" w:sz="4" w:space="0"/>
              <w:bottom w:val="single" w:color="000000" w:sz="4" w:space="0"/>
              <w:right w:val="single" w:color="000000" w:sz="4" w:space="0"/>
            </w:tcBorders>
            <w:vAlign w:val="center"/>
          </w:tcPr>
          <w:p w14:paraId="10B55A11">
            <w:pPr>
              <w:pStyle w:val="25"/>
              <w:spacing w:before="102"/>
              <w:jc w:val="center"/>
              <w:rPr>
                <w:rFonts w:hint="eastAsia" w:ascii="宋体" w:hAnsi="宋体" w:eastAsia="宋体" w:cs="宋体"/>
                <w:sz w:val="24"/>
                <w:szCs w:val="24"/>
              </w:rPr>
            </w:pPr>
            <w:r>
              <w:rPr>
                <w:rFonts w:hint="eastAsia" w:ascii="宋体" w:hAnsi="宋体" w:eastAsia="宋体" w:cs="宋体"/>
                <w:sz w:val="24"/>
                <w:szCs w:val="24"/>
              </w:rPr>
              <w:t>包号</w:t>
            </w:r>
          </w:p>
        </w:tc>
        <w:tc>
          <w:tcPr>
            <w:tcW w:w="1262" w:type="dxa"/>
            <w:tcBorders>
              <w:top w:val="single" w:color="000000" w:sz="4" w:space="0"/>
              <w:left w:val="single" w:color="000000" w:sz="4" w:space="0"/>
              <w:bottom w:val="single" w:color="000000" w:sz="4" w:space="0"/>
              <w:right w:val="single" w:color="000000" w:sz="4" w:space="0"/>
            </w:tcBorders>
            <w:vAlign w:val="center"/>
          </w:tcPr>
          <w:p w14:paraId="0E86A4FB">
            <w:pPr>
              <w:pStyle w:val="25"/>
              <w:spacing w:before="102"/>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1320" w:type="dxa"/>
            <w:tcBorders>
              <w:top w:val="single" w:color="000000" w:sz="4" w:space="0"/>
              <w:left w:val="single" w:color="000000" w:sz="4" w:space="0"/>
              <w:bottom w:val="single" w:color="000000" w:sz="4" w:space="0"/>
              <w:right w:val="single" w:color="000000" w:sz="4" w:space="0"/>
            </w:tcBorders>
            <w:vAlign w:val="center"/>
          </w:tcPr>
          <w:p w14:paraId="7627B813">
            <w:pPr>
              <w:pStyle w:val="25"/>
              <w:spacing w:line="241"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采购包预算金额</w:t>
            </w:r>
          </w:p>
          <w:p w14:paraId="2E9086EE">
            <w:pPr>
              <w:pStyle w:val="25"/>
              <w:spacing w:line="273" w:lineRule="exact"/>
              <w:ind w:right="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（万元）</w:t>
            </w:r>
          </w:p>
        </w:tc>
        <w:tc>
          <w:tcPr>
            <w:tcW w:w="930" w:type="dxa"/>
            <w:tcBorders>
              <w:top w:val="single" w:color="000000" w:sz="4" w:space="0"/>
              <w:left w:val="single" w:color="000000" w:sz="4" w:space="0"/>
              <w:bottom w:val="single" w:color="000000" w:sz="4" w:space="0"/>
              <w:right w:val="single" w:color="000000" w:sz="4" w:space="0"/>
            </w:tcBorders>
            <w:vAlign w:val="center"/>
          </w:tcPr>
          <w:p w14:paraId="16D827E7">
            <w:pPr>
              <w:pStyle w:val="25"/>
              <w:spacing w:before="102"/>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40" w:type="dxa"/>
            <w:tcBorders>
              <w:top w:val="single" w:color="000000" w:sz="4" w:space="0"/>
              <w:left w:val="single" w:color="000000" w:sz="4" w:space="0"/>
              <w:bottom w:val="single" w:color="000000" w:sz="4" w:space="0"/>
              <w:right w:val="single" w:color="000000" w:sz="4" w:space="0"/>
            </w:tcBorders>
            <w:vAlign w:val="center"/>
          </w:tcPr>
          <w:p w14:paraId="70FF2103">
            <w:pPr>
              <w:pStyle w:val="25"/>
              <w:spacing w:before="102"/>
              <w:jc w:val="center"/>
              <w:rPr>
                <w:rFonts w:hint="default" w:ascii="宋体" w:hAnsi="宋体" w:eastAsia="宋体" w:cs="宋体"/>
                <w:sz w:val="24"/>
                <w:szCs w:val="24"/>
                <w:lang w:val="en-US" w:eastAsia="zh-CN"/>
              </w:rPr>
            </w:pPr>
            <w:r>
              <w:rPr>
                <w:rFonts w:hint="eastAsia" w:ascii="宋体" w:hAnsi="宋体"/>
                <w:sz w:val="24"/>
                <w:szCs w:val="24"/>
              </w:rPr>
              <w:t>是否允许采购进口产品</w:t>
            </w:r>
          </w:p>
        </w:tc>
        <w:tc>
          <w:tcPr>
            <w:tcW w:w="3141" w:type="dxa"/>
            <w:tcBorders>
              <w:top w:val="single" w:color="000000" w:sz="4" w:space="0"/>
              <w:left w:val="single" w:color="000000" w:sz="4" w:space="0"/>
              <w:bottom w:val="single" w:color="000000" w:sz="4" w:space="0"/>
              <w:right w:val="single" w:color="000000" w:sz="4" w:space="0"/>
            </w:tcBorders>
            <w:vAlign w:val="center"/>
          </w:tcPr>
          <w:p w14:paraId="65C44E20">
            <w:pPr>
              <w:pStyle w:val="25"/>
              <w:spacing w:before="10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简要技术需求或服务要求</w:t>
            </w:r>
          </w:p>
        </w:tc>
      </w:tr>
      <w:tr w14:paraId="0A1191C1">
        <w:tblPrEx>
          <w:tblCellMar>
            <w:top w:w="0" w:type="dxa"/>
            <w:left w:w="0" w:type="dxa"/>
            <w:bottom w:w="0" w:type="dxa"/>
            <w:right w:w="0" w:type="dxa"/>
          </w:tblCellMar>
        </w:tblPrEx>
        <w:trPr>
          <w:trHeight w:val="1911" w:hRule="exact"/>
          <w:jc w:val="center"/>
        </w:trPr>
        <w:tc>
          <w:tcPr>
            <w:tcW w:w="529" w:type="dxa"/>
            <w:tcBorders>
              <w:top w:val="single" w:color="000000" w:sz="4" w:space="0"/>
              <w:left w:val="single" w:color="000000" w:sz="4" w:space="0"/>
              <w:bottom w:val="single" w:color="000000" w:sz="4" w:space="0"/>
              <w:right w:val="single" w:color="000000" w:sz="4" w:space="0"/>
            </w:tcBorders>
            <w:vAlign w:val="center"/>
          </w:tcPr>
          <w:p w14:paraId="56EEDC02">
            <w:pPr>
              <w:pStyle w:val="25"/>
              <w:spacing w:before="89"/>
              <w:ind w:left="214"/>
              <w:jc w:val="both"/>
              <w:rPr>
                <w:rFonts w:hint="eastAsia" w:ascii="宋体" w:hAnsi="宋体" w:eastAsia="宋体" w:cs="宋体"/>
                <w:sz w:val="24"/>
                <w:szCs w:val="24"/>
              </w:rPr>
            </w:pPr>
            <w:r>
              <w:rPr>
                <w:rFonts w:hint="eastAsia" w:ascii="宋体" w:hAnsi="宋体" w:eastAsia="宋体" w:cs="宋体"/>
                <w:sz w:val="24"/>
                <w:szCs w:val="24"/>
              </w:rPr>
              <w:t>01</w:t>
            </w:r>
          </w:p>
        </w:tc>
        <w:tc>
          <w:tcPr>
            <w:tcW w:w="1262" w:type="dxa"/>
            <w:tcBorders>
              <w:top w:val="single" w:color="000000" w:sz="4" w:space="0"/>
              <w:left w:val="single" w:color="000000" w:sz="4" w:space="0"/>
              <w:bottom w:val="single" w:color="000000" w:sz="4" w:space="0"/>
              <w:right w:val="single" w:color="000000" w:sz="4" w:space="0"/>
            </w:tcBorders>
            <w:vAlign w:val="center"/>
          </w:tcPr>
          <w:p w14:paraId="4AFB079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硬件仿真加速器</w:t>
            </w:r>
          </w:p>
        </w:tc>
        <w:tc>
          <w:tcPr>
            <w:tcW w:w="1320" w:type="dxa"/>
            <w:tcBorders>
              <w:top w:val="single" w:color="000000" w:sz="4" w:space="0"/>
              <w:left w:val="single" w:color="000000" w:sz="4" w:space="0"/>
              <w:bottom w:val="single" w:color="000000" w:sz="4" w:space="0"/>
              <w:right w:val="single" w:color="000000" w:sz="4" w:space="0"/>
            </w:tcBorders>
            <w:vAlign w:val="center"/>
          </w:tcPr>
          <w:p w14:paraId="219314BE">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7029</w:t>
            </w:r>
          </w:p>
        </w:tc>
        <w:tc>
          <w:tcPr>
            <w:tcW w:w="930" w:type="dxa"/>
            <w:tcBorders>
              <w:top w:val="single" w:color="000000" w:sz="4" w:space="0"/>
              <w:left w:val="single" w:color="000000" w:sz="4" w:space="0"/>
              <w:bottom w:val="single" w:color="000000" w:sz="4" w:space="0"/>
              <w:right w:val="single" w:color="000000" w:sz="4" w:space="0"/>
            </w:tcBorders>
            <w:vAlign w:val="center"/>
          </w:tcPr>
          <w:p w14:paraId="7FCF4021">
            <w:pPr>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1140" w:type="dxa"/>
            <w:tcBorders>
              <w:top w:val="single" w:color="000000" w:sz="4" w:space="0"/>
              <w:left w:val="single" w:color="000000" w:sz="4" w:space="0"/>
              <w:bottom w:val="single" w:color="000000" w:sz="4" w:space="0"/>
              <w:right w:val="single" w:color="000000" w:sz="4" w:space="0"/>
            </w:tcBorders>
            <w:vAlign w:val="center"/>
          </w:tcPr>
          <w:p w14:paraId="6346CC74">
            <w:pPr>
              <w:tabs>
                <w:tab w:val="left" w:pos="1610"/>
              </w:tabs>
              <w:jc w:val="center"/>
              <w:rPr>
                <w:rFonts w:hint="eastAsia" w:ascii="宋体" w:hAnsi="宋体" w:eastAsia="宋体"/>
                <w:sz w:val="24"/>
                <w:szCs w:val="24"/>
                <w:lang w:val="en-US" w:eastAsia="zh-CN"/>
              </w:rPr>
            </w:pPr>
            <w:r>
              <w:rPr>
                <w:rFonts w:hint="eastAsia" w:ascii="宋体" w:hAnsi="宋体"/>
                <w:sz w:val="24"/>
                <w:szCs w:val="24"/>
                <w:lang w:val="en-US" w:eastAsia="zh-CN"/>
              </w:rPr>
              <w:t>是</w:t>
            </w:r>
          </w:p>
        </w:tc>
        <w:tc>
          <w:tcPr>
            <w:tcW w:w="3141" w:type="dxa"/>
            <w:tcBorders>
              <w:top w:val="single" w:color="000000" w:sz="4" w:space="0"/>
              <w:left w:val="single" w:color="000000" w:sz="4" w:space="0"/>
              <w:bottom w:val="single" w:color="000000" w:sz="4" w:space="0"/>
              <w:right w:val="single" w:color="000000" w:sz="4" w:space="0"/>
            </w:tcBorders>
            <w:vAlign w:val="center"/>
          </w:tcPr>
          <w:p w14:paraId="51BA49FF">
            <w:pPr>
              <w:tabs>
                <w:tab w:val="left" w:pos="1610"/>
              </w:tabs>
              <w:jc w:val="center"/>
              <w:rPr>
                <w:rFonts w:hint="default" w:ascii="宋体" w:hAnsi="宋体" w:eastAsia="宋体" w:cs="宋体"/>
                <w:sz w:val="24"/>
                <w:szCs w:val="24"/>
                <w:lang w:val="en-US" w:eastAsia="zh-CN"/>
              </w:rPr>
            </w:pPr>
            <w:r>
              <w:rPr>
                <w:rFonts w:hint="eastAsia" w:ascii="宋体" w:hAnsi="宋体"/>
                <w:sz w:val="24"/>
                <w:szCs w:val="24"/>
              </w:rPr>
              <w:t>支持超大规模的系统级芯片（SoC）设计，容量不低于23亿门。</w:t>
            </w:r>
            <w:r>
              <w:rPr>
                <w:rFonts w:hint="eastAsia" w:ascii="宋体" w:hAnsi="宋体"/>
                <w:sz w:val="24"/>
                <w:szCs w:val="24"/>
                <w:lang w:val="en-US" w:eastAsia="zh-CN"/>
              </w:rPr>
              <w:t>详见“第五章采购需求”。</w:t>
            </w:r>
          </w:p>
        </w:tc>
      </w:tr>
    </w:tbl>
    <w:p w14:paraId="662127C4">
      <w:pPr>
        <w:spacing w:before="4"/>
        <w:rPr>
          <w:rFonts w:hint="eastAsia" w:ascii="宋体" w:hAnsi="宋体" w:eastAsia="宋体" w:cs="宋体"/>
          <w:sz w:val="24"/>
          <w:szCs w:val="24"/>
          <w:lang w:eastAsia="zh-CN"/>
        </w:rPr>
      </w:pPr>
    </w:p>
    <w:p w14:paraId="1D7F98B2">
      <w:pPr>
        <w:pStyle w:val="8"/>
        <w:spacing w:before="0" w:line="360" w:lineRule="auto"/>
        <w:ind w:left="703"/>
        <w:rPr>
          <w:rFonts w:hint="eastAsia" w:ascii="宋体" w:hAnsi="宋体" w:eastAsia="宋体" w:cs="宋体"/>
          <w:sz w:val="24"/>
          <w:szCs w:val="24"/>
          <w:lang w:eastAsia="zh-CN"/>
        </w:rPr>
      </w:pPr>
    </w:p>
    <w:p w14:paraId="5AD2CBF3">
      <w:pPr>
        <w:pStyle w:val="8"/>
        <w:spacing w:before="0" w:line="360" w:lineRule="auto"/>
        <w:ind w:left="703"/>
        <w:rPr>
          <w:rFonts w:hint="eastAsia" w:ascii="宋体" w:hAnsi="宋体" w:eastAsia="宋体" w:cs="宋体"/>
          <w:sz w:val="24"/>
          <w:szCs w:val="24"/>
          <w:lang w:eastAsia="zh-CN"/>
        </w:rPr>
      </w:pPr>
    </w:p>
    <w:p w14:paraId="0792E13E">
      <w:pPr>
        <w:pStyle w:val="8"/>
        <w:spacing w:before="0" w:line="360" w:lineRule="auto"/>
        <w:ind w:left="703"/>
        <w:rPr>
          <w:rFonts w:hint="eastAsia" w:ascii="宋体" w:hAnsi="宋体" w:eastAsia="宋体" w:cs="宋体"/>
          <w:sz w:val="24"/>
          <w:szCs w:val="24"/>
          <w:lang w:eastAsia="zh-CN"/>
        </w:rPr>
      </w:pPr>
    </w:p>
    <w:p w14:paraId="741610CE">
      <w:pPr>
        <w:pStyle w:val="8"/>
        <w:spacing w:before="0" w:line="360" w:lineRule="auto"/>
        <w:ind w:left="703"/>
        <w:rPr>
          <w:rFonts w:hint="eastAsia" w:ascii="宋体" w:hAnsi="宋体" w:eastAsia="宋体" w:cs="宋体"/>
          <w:sz w:val="24"/>
          <w:szCs w:val="24"/>
          <w:lang w:eastAsia="zh-CN"/>
        </w:rPr>
      </w:pPr>
    </w:p>
    <w:p w14:paraId="4664FB8D">
      <w:pPr>
        <w:pStyle w:val="8"/>
        <w:spacing w:before="0" w:line="360" w:lineRule="auto"/>
        <w:ind w:left="703"/>
        <w:rPr>
          <w:rFonts w:hint="eastAsia" w:ascii="宋体" w:hAnsi="宋体" w:eastAsia="宋体" w:cs="宋体"/>
          <w:sz w:val="24"/>
          <w:szCs w:val="24"/>
          <w:lang w:eastAsia="zh-CN"/>
        </w:rPr>
      </w:pPr>
    </w:p>
    <w:p w14:paraId="2312EE91">
      <w:pPr>
        <w:pStyle w:val="8"/>
        <w:spacing w:before="0" w:line="360" w:lineRule="auto"/>
        <w:ind w:left="703"/>
        <w:rPr>
          <w:rFonts w:hint="eastAsia" w:ascii="宋体" w:hAnsi="宋体" w:eastAsia="宋体" w:cs="宋体"/>
          <w:sz w:val="24"/>
          <w:szCs w:val="24"/>
          <w:lang w:eastAsia="zh-CN"/>
        </w:rPr>
      </w:pPr>
    </w:p>
    <w:p w14:paraId="4C020A60">
      <w:pPr>
        <w:pStyle w:val="8"/>
        <w:spacing w:before="0" w:line="360" w:lineRule="auto"/>
        <w:ind w:left="703"/>
        <w:rPr>
          <w:rFonts w:hint="eastAsia" w:ascii="宋体" w:hAnsi="宋体" w:eastAsia="宋体" w:cs="宋体"/>
          <w:sz w:val="24"/>
          <w:szCs w:val="24"/>
          <w:lang w:eastAsia="zh-CN"/>
        </w:rPr>
      </w:pPr>
    </w:p>
    <w:p w14:paraId="3F925468">
      <w:pPr>
        <w:pStyle w:val="8"/>
        <w:spacing w:before="0" w:line="360" w:lineRule="auto"/>
        <w:ind w:left="703"/>
        <w:rPr>
          <w:rFonts w:hint="eastAsia" w:ascii="宋体" w:hAnsi="宋体" w:eastAsia="宋体" w:cs="宋体"/>
          <w:sz w:val="24"/>
          <w:szCs w:val="24"/>
          <w:highlight w:val="none"/>
          <w:lang w:eastAsia="zh-CN"/>
        </w:rPr>
      </w:pPr>
      <w:r>
        <w:rPr>
          <w:rFonts w:hint="eastAsia"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交货期</w:t>
      </w:r>
      <w:r>
        <w:rPr>
          <w:rFonts w:hint="eastAsia" w:ascii="宋体" w:hAnsi="宋体" w:eastAsia="宋体" w:cs="宋体"/>
          <w:sz w:val="24"/>
          <w:szCs w:val="24"/>
          <w:highlight w:val="none"/>
          <w:lang w:eastAsia="zh-CN"/>
        </w:rPr>
        <w:t xml:space="preserve">：合同签订后六个月内   </w:t>
      </w:r>
    </w:p>
    <w:p w14:paraId="4E8FD98B">
      <w:pPr>
        <w:pStyle w:val="8"/>
        <w:tabs>
          <w:tab w:val="left" w:pos="4755"/>
        </w:tabs>
        <w:spacing w:before="135"/>
        <w:ind w:left="221" w:firstLine="480"/>
        <w:rPr>
          <w:rFonts w:hint="eastAsia" w:ascii="宋体" w:hAnsi="宋体" w:eastAsia="宋体" w:cs="宋体"/>
          <w:sz w:val="24"/>
          <w:szCs w:val="24"/>
          <w:lang w:eastAsia="zh-CN"/>
        </w:rPr>
      </w:pPr>
      <w:r>
        <w:rPr>
          <w:rFonts w:hint="eastAsia" w:cs="宋体"/>
          <w:spacing w:val="-1"/>
          <w:sz w:val="24"/>
          <w:szCs w:val="24"/>
          <w:lang w:val="en-US" w:eastAsia="zh-CN"/>
        </w:rPr>
        <w:t>5</w:t>
      </w:r>
      <w:r>
        <w:rPr>
          <w:rFonts w:hint="eastAsia" w:ascii="宋体" w:hAnsi="宋体" w:eastAsia="宋体" w:cs="宋体"/>
          <w:spacing w:val="-1"/>
          <w:sz w:val="24"/>
          <w:szCs w:val="24"/>
          <w:lang w:eastAsia="zh-CN"/>
        </w:rPr>
        <w:t>.本项目是否接受联合体投标：</w:t>
      </w:r>
      <w:r>
        <w:rPr>
          <w:rFonts w:hint="eastAsia" w:ascii="宋体" w:hAnsi="宋体" w:eastAsia="宋体" w:cs="宋体"/>
          <w:sz w:val="24"/>
          <w:szCs w:val="24"/>
          <w:lang w:eastAsia="zh-CN"/>
        </w:rPr>
        <w:t>否。</w:t>
      </w:r>
    </w:p>
    <w:p w14:paraId="43A048EF">
      <w:pPr>
        <w:spacing w:line="312" w:lineRule="auto"/>
        <w:rPr>
          <w:rFonts w:hint="eastAsia" w:ascii="宋体" w:hAnsi="宋体"/>
          <w:sz w:val="24"/>
          <w:szCs w:val="24"/>
        </w:rPr>
      </w:pPr>
    </w:p>
    <w:p w14:paraId="1E8E558F">
      <w:pPr>
        <w:pStyle w:val="8"/>
        <w:spacing w:before="0"/>
        <w:ind w:left="221"/>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二、申请人的资格要求（须同时满足）</w:t>
      </w:r>
    </w:p>
    <w:p w14:paraId="68A54860">
      <w:pPr>
        <w:pStyle w:val="8"/>
        <w:spacing w:before="154"/>
        <w:ind w:left="701"/>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14:paraId="54D82E88">
      <w:pPr>
        <w:pStyle w:val="8"/>
        <w:spacing w:before="154"/>
        <w:ind w:left="701"/>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）具有独立承担民事责任的能力；</w:t>
      </w:r>
    </w:p>
    <w:p w14:paraId="404F1CB0">
      <w:pPr>
        <w:pStyle w:val="8"/>
        <w:spacing w:before="154"/>
        <w:ind w:left="701"/>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）具有良好的商业信誉和健全的财务会计制度；</w:t>
      </w:r>
    </w:p>
    <w:p w14:paraId="4C08DCA7">
      <w:pPr>
        <w:pStyle w:val="8"/>
        <w:spacing w:before="154"/>
        <w:ind w:left="701"/>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）具有履行合同所必需的设备和专业技术能力；</w:t>
      </w:r>
    </w:p>
    <w:p w14:paraId="5422A483">
      <w:pPr>
        <w:pStyle w:val="8"/>
        <w:spacing w:before="154"/>
        <w:ind w:left="701"/>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）有依法缴纳税收和社会保障资金的良好记录；</w:t>
      </w:r>
    </w:p>
    <w:p w14:paraId="2F104EFB">
      <w:pPr>
        <w:pStyle w:val="8"/>
        <w:spacing w:before="154"/>
        <w:ind w:left="701"/>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）参加政府采购活动前三年内，在经营活动中没有重大违法记录；</w:t>
      </w:r>
    </w:p>
    <w:p w14:paraId="5B08B70D">
      <w:pPr>
        <w:pStyle w:val="8"/>
        <w:spacing w:before="154"/>
        <w:ind w:left="701"/>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14:paraId="2DA5DC96">
      <w:pPr>
        <w:pStyle w:val="8"/>
        <w:spacing w:before="135"/>
        <w:ind w:left="701"/>
        <w:rPr>
          <w:rFonts w:hint="default" w:ascii="宋体" w:hAnsi="宋体" w:eastAsia="宋体" w:cs="宋体"/>
          <w:sz w:val="24"/>
          <w:szCs w:val="24"/>
          <w:lang w:val="en-US" w:eastAsia="zh-CN"/>
        </w:rPr>
      </w:pPr>
      <w:r>
        <w:rPr>
          <w:rFonts w:hint="eastAsia" w:ascii="宋体" w:hAnsi="宋体" w:eastAsia="宋体" w:cs="宋体"/>
          <w:sz w:val="24"/>
          <w:szCs w:val="24"/>
          <w:lang w:eastAsia="zh-CN"/>
        </w:rPr>
        <w:t>2.落实政府采购政策需满足的资格要求：</w:t>
      </w:r>
      <w:r>
        <w:rPr>
          <w:rFonts w:hint="eastAsia" w:ascii="宋体" w:hAnsi="宋体" w:eastAsia="宋体" w:cs="宋体"/>
          <w:sz w:val="24"/>
          <w:szCs w:val="24"/>
          <w:lang w:val="en-US" w:eastAsia="zh-CN"/>
        </w:rPr>
        <w:t>无</w:t>
      </w:r>
    </w:p>
    <w:p w14:paraId="2BC11FD4">
      <w:pPr>
        <w:pStyle w:val="8"/>
        <w:spacing w:before="138"/>
        <w:ind w:left="701"/>
        <w:rPr>
          <w:rFonts w:hint="eastAsia" w:ascii="宋体" w:hAnsi="宋体" w:eastAsia="宋体" w:cs="宋体"/>
          <w:sz w:val="24"/>
          <w:szCs w:val="24"/>
          <w:lang w:eastAsia="zh-CN"/>
        </w:rPr>
      </w:pPr>
      <w:r>
        <w:rPr>
          <w:rFonts w:hint="eastAsia" w:ascii="宋体" w:hAnsi="宋体" w:eastAsia="宋体" w:cs="宋体"/>
          <w:sz w:val="24"/>
          <w:szCs w:val="24"/>
          <w:lang w:eastAsia="zh-CN"/>
        </w:rPr>
        <w:t>3.本项目的特定资格要求：按本投标邀请的规定获取招标文件。</w:t>
      </w:r>
    </w:p>
    <w:p w14:paraId="73F8F4EA">
      <w:pPr>
        <w:pStyle w:val="8"/>
        <w:spacing w:before="154"/>
        <w:ind w:left="701"/>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14:paraId="5A55AA00">
      <w:pPr>
        <w:spacing w:line="312" w:lineRule="auto"/>
        <w:rPr>
          <w:rFonts w:ascii="宋体" w:hAnsi="宋体"/>
          <w:sz w:val="24"/>
          <w:szCs w:val="24"/>
        </w:rPr>
      </w:pPr>
    </w:p>
    <w:p w14:paraId="6D073FC4">
      <w:pPr>
        <w:pStyle w:val="8"/>
        <w:spacing w:before="0"/>
        <w:ind w:left="221"/>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三、获取招标文件</w:t>
      </w:r>
    </w:p>
    <w:p w14:paraId="128F656A">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．时间：2025年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日至2025年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rPr>
        <w:t>日，每天上午9时30分至11时30分，下午13时30分至16时30分（北京时间，法定节假日除外）。</w:t>
      </w:r>
    </w:p>
    <w:p w14:paraId="78FB120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2.地点：北京市西城区广安门外大街甲275号6层605会议室。</w:t>
      </w:r>
    </w:p>
    <w:p w14:paraId="01BBEC79">
      <w:pPr>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3.售价：￥500 元</w:t>
      </w:r>
    </w:p>
    <w:p w14:paraId="16956B5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.报名方式：</w:t>
      </w:r>
    </w:p>
    <w:p w14:paraId="4277EEE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1）现场报名</w:t>
      </w:r>
    </w:p>
    <w:p w14:paraId="4BE0557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rPr>
        <w:t>2）线上报名：</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"mailto:请将电汇底单及以下表格发邮件至jowena@163.com"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请将以下表格发邮件至</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lang w:val="en-US" w:eastAsia="zh-CN"/>
        </w:rPr>
        <w:t>wangsiyu</w:t>
      </w:r>
      <w:r>
        <w:rPr>
          <w:rFonts w:hint="eastAsia" w:asciiTheme="minorEastAsia" w:hAnsiTheme="minorEastAsia" w:eastAsiaTheme="minorEastAsia" w:cstheme="minorEastAsia"/>
          <w:sz w:val="24"/>
          <w:szCs w:val="24"/>
          <w:highlight w:val="none"/>
        </w:rPr>
        <w:t>@biecc.com.cn，邮件主题请务必填写：项目编号+报名信息。若需邮寄纸质版文件，须加付邮费100元人民币。</w:t>
      </w:r>
    </w:p>
    <w:tbl>
      <w:tblPr>
        <w:tblStyle w:val="18"/>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2805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14:paraId="3963A14D">
            <w:pPr>
              <w:spacing w:line="360" w:lineRule="auto"/>
              <w:rPr>
                <w:rFonts w:ascii="宋体" w:hAnsi="宋体"/>
                <w:sz w:val="24"/>
                <w:szCs w:val="24"/>
                <w:highlight w:val="none"/>
              </w:rPr>
            </w:pPr>
            <w:r>
              <w:rPr>
                <w:rFonts w:ascii="宋体" w:hAnsi="宋体"/>
                <w:sz w:val="24"/>
                <w:szCs w:val="24"/>
                <w:highlight w:val="none"/>
              </w:rPr>
              <w:t>项目编号</w:t>
            </w:r>
          </w:p>
        </w:tc>
        <w:tc>
          <w:tcPr>
            <w:tcW w:w="5103" w:type="dxa"/>
            <w:vAlign w:val="center"/>
          </w:tcPr>
          <w:p w14:paraId="6FA5E5A2">
            <w:pPr>
              <w:spacing w:line="360" w:lineRule="auto"/>
              <w:rPr>
                <w:rFonts w:ascii="宋体" w:hAnsi="宋体"/>
                <w:sz w:val="24"/>
                <w:szCs w:val="24"/>
                <w:highlight w:val="none"/>
              </w:rPr>
            </w:pPr>
          </w:p>
        </w:tc>
      </w:tr>
      <w:tr w14:paraId="5435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3AA3200">
            <w:pPr>
              <w:spacing w:line="360" w:lineRule="auto"/>
              <w:rPr>
                <w:rFonts w:ascii="宋体" w:hAnsi="宋体"/>
                <w:sz w:val="24"/>
                <w:szCs w:val="24"/>
                <w:highlight w:val="none"/>
              </w:rPr>
            </w:pPr>
            <w:r>
              <w:rPr>
                <w:rFonts w:ascii="宋体" w:hAnsi="宋体"/>
                <w:sz w:val="24"/>
                <w:szCs w:val="24"/>
                <w:highlight w:val="none"/>
              </w:rPr>
              <w:t>包号（有就写）</w:t>
            </w:r>
          </w:p>
        </w:tc>
        <w:tc>
          <w:tcPr>
            <w:tcW w:w="5103" w:type="dxa"/>
            <w:vAlign w:val="center"/>
          </w:tcPr>
          <w:p w14:paraId="2FD34AC1">
            <w:pPr>
              <w:spacing w:line="360" w:lineRule="auto"/>
              <w:rPr>
                <w:rFonts w:ascii="宋体" w:hAnsi="宋体"/>
                <w:sz w:val="24"/>
                <w:szCs w:val="24"/>
                <w:highlight w:val="none"/>
              </w:rPr>
            </w:pPr>
          </w:p>
        </w:tc>
      </w:tr>
      <w:tr w14:paraId="57E9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304E56F">
            <w:pPr>
              <w:spacing w:line="360" w:lineRule="auto"/>
              <w:rPr>
                <w:rFonts w:ascii="宋体" w:hAnsi="宋体"/>
                <w:sz w:val="24"/>
                <w:szCs w:val="24"/>
                <w:highlight w:val="none"/>
              </w:rPr>
            </w:pPr>
            <w:r>
              <w:rPr>
                <w:rFonts w:ascii="宋体" w:hAnsi="宋体"/>
                <w:sz w:val="24"/>
                <w:szCs w:val="24"/>
                <w:highlight w:val="none"/>
              </w:rPr>
              <w:t>公司名称</w:t>
            </w:r>
          </w:p>
        </w:tc>
        <w:tc>
          <w:tcPr>
            <w:tcW w:w="5103" w:type="dxa"/>
            <w:vAlign w:val="center"/>
          </w:tcPr>
          <w:p w14:paraId="66F06B1C">
            <w:pPr>
              <w:spacing w:line="360" w:lineRule="auto"/>
              <w:rPr>
                <w:rFonts w:ascii="宋体" w:hAnsi="宋体"/>
                <w:sz w:val="24"/>
                <w:szCs w:val="24"/>
                <w:highlight w:val="none"/>
              </w:rPr>
            </w:pPr>
          </w:p>
        </w:tc>
      </w:tr>
      <w:tr w14:paraId="4DA0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6BE0B7E">
            <w:pPr>
              <w:spacing w:line="360" w:lineRule="auto"/>
              <w:rPr>
                <w:rFonts w:ascii="宋体" w:hAnsi="宋体"/>
                <w:sz w:val="24"/>
                <w:szCs w:val="24"/>
                <w:highlight w:val="none"/>
              </w:rPr>
            </w:pPr>
            <w:r>
              <w:rPr>
                <w:rFonts w:ascii="宋体" w:hAnsi="宋体"/>
                <w:sz w:val="24"/>
                <w:szCs w:val="24"/>
                <w:highlight w:val="none"/>
              </w:rPr>
              <w:t>纳税人识别号</w:t>
            </w:r>
          </w:p>
        </w:tc>
        <w:tc>
          <w:tcPr>
            <w:tcW w:w="5103" w:type="dxa"/>
            <w:vAlign w:val="center"/>
          </w:tcPr>
          <w:p w14:paraId="10A6BAAA">
            <w:pPr>
              <w:spacing w:line="360" w:lineRule="auto"/>
              <w:rPr>
                <w:rFonts w:ascii="宋体" w:hAnsi="宋体"/>
                <w:sz w:val="24"/>
                <w:szCs w:val="24"/>
                <w:highlight w:val="none"/>
              </w:rPr>
            </w:pPr>
          </w:p>
        </w:tc>
      </w:tr>
      <w:tr w14:paraId="05D6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71D647C">
            <w:pPr>
              <w:spacing w:line="360" w:lineRule="auto"/>
              <w:rPr>
                <w:rFonts w:ascii="宋体" w:hAnsi="宋体"/>
                <w:sz w:val="24"/>
                <w:szCs w:val="24"/>
                <w:highlight w:val="none"/>
              </w:rPr>
            </w:pPr>
            <w:r>
              <w:rPr>
                <w:rFonts w:ascii="宋体" w:hAnsi="宋体"/>
                <w:sz w:val="24"/>
                <w:szCs w:val="24"/>
                <w:highlight w:val="none"/>
              </w:rPr>
              <w:t>公司地址</w:t>
            </w:r>
          </w:p>
        </w:tc>
        <w:tc>
          <w:tcPr>
            <w:tcW w:w="5103" w:type="dxa"/>
            <w:vAlign w:val="center"/>
          </w:tcPr>
          <w:p w14:paraId="47B99926">
            <w:pPr>
              <w:spacing w:line="360" w:lineRule="auto"/>
              <w:rPr>
                <w:rFonts w:ascii="宋体" w:hAnsi="宋体"/>
                <w:sz w:val="24"/>
                <w:szCs w:val="24"/>
                <w:highlight w:val="none"/>
              </w:rPr>
            </w:pPr>
          </w:p>
        </w:tc>
      </w:tr>
      <w:tr w14:paraId="78FB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DFE61F1">
            <w:pPr>
              <w:spacing w:line="360" w:lineRule="auto"/>
              <w:rPr>
                <w:rFonts w:ascii="宋体" w:hAnsi="宋体"/>
                <w:sz w:val="24"/>
                <w:szCs w:val="24"/>
                <w:highlight w:val="none"/>
              </w:rPr>
            </w:pPr>
            <w:r>
              <w:rPr>
                <w:rFonts w:ascii="宋体" w:hAnsi="宋体"/>
                <w:sz w:val="24"/>
                <w:szCs w:val="24"/>
                <w:highlight w:val="none"/>
              </w:rPr>
              <w:t>联系人</w:t>
            </w:r>
          </w:p>
        </w:tc>
        <w:tc>
          <w:tcPr>
            <w:tcW w:w="5103" w:type="dxa"/>
            <w:vAlign w:val="center"/>
          </w:tcPr>
          <w:p w14:paraId="54964960">
            <w:pPr>
              <w:spacing w:line="360" w:lineRule="auto"/>
              <w:rPr>
                <w:rFonts w:ascii="宋体" w:hAnsi="宋体"/>
                <w:sz w:val="24"/>
                <w:szCs w:val="24"/>
                <w:highlight w:val="none"/>
              </w:rPr>
            </w:pPr>
          </w:p>
        </w:tc>
      </w:tr>
      <w:tr w14:paraId="4D29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FE46F4C">
            <w:pPr>
              <w:spacing w:line="360" w:lineRule="auto"/>
              <w:rPr>
                <w:rFonts w:ascii="宋体" w:hAnsi="宋体"/>
                <w:sz w:val="24"/>
                <w:szCs w:val="24"/>
                <w:highlight w:val="none"/>
              </w:rPr>
            </w:pPr>
            <w:r>
              <w:rPr>
                <w:rFonts w:ascii="宋体" w:hAnsi="宋体"/>
                <w:sz w:val="24"/>
                <w:szCs w:val="24"/>
                <w:highlight w:val="none"/>
              </w:rPr>
              <w:t>联系电话</w:t>
            </w:r>
          </w:p>
        </w:tc>
        <w:tc>
          <w:tcPr>
            <w:tcW w:w="5103" w:type="dxa"/>
            <w:vAlign w:val="center"/>
          </w:tcPr>
          <w:p w14:paraId="58451B3B">
            <w:pPr>
              <w:spacing w:line="360" w:lineRule="auto"/>
              <w:rPr>
                <w:rFonts w:ascii="宋体" w:hAnsi="宋体"/>
                <w:sz w:val="24"/>
                <w:szCs w:val="24"/>
                <w:highlight w:val="none"/>
              </w:rPr>
            </w:pPr>
          </w:p>
        </w:tc>
      </w:tr>
    </w:tbl>
    <w:p w14:paraId="22B2DCC2">
      <w:pPr>
        <w:spacing w:line="360" w:lineRule="auto"/>
        <w:ind w:firstLine="480" w:firstLineChars="200"/>
        <w:rPr>
          <w:rFonts w:ascii="宋体" w:hAnsi="宋体"/>
          <w:sz w:val="24"/>
          <w:szCs w:val="24"/>
          <w:highlight w:val="none"/>
        </w:rPr>
      </w:pPr>
      <w:r>
        <w:rPr>
          <w:rFonts w:ascii="宋体" w:hAnsi="宋体"/>
          <w:sz w:val="24"/>
          <w:szCs w:val="24"/>
          <w:highlight w:val="none"/>
        </w:rPr>
        <w:t>电子版文件免费下载方式：登陆</w:t>
      </w:r>
      <w:r>
        <w:rPr>
          <w:sz w:val="24"/>
          <w:szCs w:val="24"/>
          <w:highlight w:val="none"/>
        </w:rPr>
        <w:fldChar w:fldCharType="begin"/>
      </w:r>
      <w:r>
        <w:rPr>
          <w:sz w:val="24"/>
          <w:szCs w:val="24"/>
          <w:highlight w:val="none"/>
        </w:rPr>
        <w:instrText xml:space="preserve"> HYPERLINK "http://www.biecc.com.cn" </w:instrText>
      </w:r>
      <w:r>
        <w:rPr>
          <w:sz w:val="24"/>
          <w:szCs w:val="24"/>
          <w:highlight w:val="none"/>
        </w:rPr>
        <w:fldChar w:fldCharType="separate"/>
      </w:r>
      <w:r>
        <w:rPr>
          <w:rFonts w:ascii="宋体" w:hAnsi="宋体"/>
          <w:sz w:val="24"/>
          <w:szCs w:val="24"/>
          <w:highlight w:val="none"/>
        </w:rPr>
        <w:t>www.biecc.com.cn</w:t>
      </w:r>
      <w:r>
        <w:rPr>
          <w:rFonts w:ascii="宋体" w:hAnsi="宋体"/>
          <w:sz w:val="24"/>
          <w:szCs w:val="24"/>
          <w:highlight w:val="none"/>
        </w:rPr>
        <w:fldChar w:fldCharType="end"/>
      </w:r>
      <w:r>
        <w:rPr>
          <w:rFonts w:ascii="宋体" w:hAnsi="宋体"/>
          <w:sz w:val="24"/>
          <w:szCs w:val="24"/>
          <w:highlight w:val="none"/>
        </w:rPr>
        <w:t>，进入主页后点击</w:t>
      </w:r>
      <w:r>
        <w:rPr>
          <w:rFonts w:hint="eastAsia" w:ascii="宋体" w:hAnsi="宋体"/>
          <w:sz w:val="24"/>
          <w:szCs w:val="24"/>
          <w:highlight w:val="none"/>
        </w:rPr>
        <w:t>“公司动态——招标代理——</w:t>
      </w:r>
      <w:r>
        <w:rPr>
          <w:rFonts w:ascii="宋体" w:hAnsi="宋体"/>
          <w:sz w:val="24"/>
          <w:szCs w:val="24"/>
          <w:highlight w:val="none"/>
        </w:rPr>
        <w:t>标书下载</w:t>
      </w:r>
      <w:r>
        <w:rPr>
          <w:rFonts w:hint="eastAsia" w:ascii="宋体" w:hAnsi="宋体"/>
          <w:sz w:val="24"/>
          <w:szCs w:val="24"/>
          <w:highlight w:val="none"/>
        </w:rPr>
        <w:t>”</w:t>
      </w:r>
      <w:r>
        <w:rPr>
          <w:rFonts w:ascii="宋体" w:hAnsi="宋体"/>
          <w:sz w:val="24"/>
          <w:szCs w:val="24"/>
          <w:highlight w:val="none"/>
        </w:rPr>
        <w:t>（免费下载）。</w:t>
      </w:r>
    </w:p>
    <w:p w14:paraId="15926AFD">
      <w:pPr>
        <w:spacing w:before="6"/>
        <w:rPr>
          <w:rFonts w:hint="eastAsia" w:ascii="宋体" w:hAnsi="宋体" w:eastAsia="宋体" w:cs="宋体"/>
          <w:sz w:val="24"/>
          <w:szCs w:val="24"/>
        </w:rPr>
      </w:pPr>
    </w:p>
    <w:p w14:paraId="0713D2AC">
      <w:pPr>
        <w:pStyle w:val="8"/>
        <w:spacing w:before="0"/>
        <w:ind w:left="221"/>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四、提交投标文件截止时间、开标时间和地点</w:t>
      </w:r>
    </w:p>
    <w:p w14:paraId="7C056995">
      <w:pPr>
        <w:pStyle w:val="8"/>
        <w:spacing w:before="151"/>
        <w:ind w:right="178"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投标截止时间、开标时间：202</w:t>
      </w:r>
      <w:r>
        <w:rPr>
          <w:rFonts w:hint="eastAsia"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月</w:t>
      </w:r>
      <w:r>
        <w:rPr>
          <w:rFonts w:hint="eastAsia" w:cs="宋体"/>
          <w:sz w:val="24"/>
          <w:szCs w:val="24"/>
          <w:highlight w:val="none"/>
          <w:lang w:val="en-US" w:eastAsia="zh-CN"/>
        </w:rPr>
        <w:t>5</w:t>
      </w:r>
      <w:r>
        <w:rPr>
          <w:rFonts w:hint="eastAsia" w:ascii="宋体" w:hAnsi="宋体" w:eastAsia="宋体" w:cs="宋体"/>
          <w:sz w:val="24"/>
          <w:szCs w:val="24"/>
          <w:highlight w:val="none"/>
          <w:lang w:eastAsia="zh-CN"/>
        </w:rPr>
        <w:t xml:space="preserve">日09点30分（北京时间）。 </w:t>
      </w:r>
    </w:p>
    <w:p w14:paraId="150C6DBC">
      <w:pPr>
        <w:pStyle w:val="8"/>
        <w:tabs>
          <w:tab w:val="left" w:pos="3841"/>
          <w:tab w:val="left" w:pos="4441"/>
          <w:tab w:val="left" w:pos="5041"/>
          <w:tab w:val="left" w:pos="5641"/>
          <w:tab w:val="left" w:pos="6241"/>
        </w:tabs>
        <w:spacing w:before="154" w:line="357" w:lineRule="auto"/>
        <w:ind w:left="601" w:right="133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地点：北京市西城区广安门外大街甲275号6层602室。</w:t>
      </w:r>
    </w:p>
    <w:p w14:paraId="755A9CE3">
      <w:pPr>
        <w:pStyle w:val="8"/>
        <w:tabs>
          <w:tab w:val="left" w:pos="3841"/>
          <w:tab w:val="left" w:pos="4441"/>
          <w:tab w:val="left" w:pos="5041"/>
          <w:tab w:val="left" w:pos="5641"/>
          <w:tab w:val="left" w:pos="6241"/>
        </w:tabs>
        <w:spacing w:before="154" w:line="357" w:lineRule="auto"/>
        <w:ind w:left="601" w:right="1333"/>
        <w:rPr>
          <w:rFonts w:hint="eastAsia" w:ascii="宋体" w:hAnsi="宋体" w:eastAsia="宋体" w:cs="宋体"/>
          <w:sz w:val="24"/>
          <w:szCs w:val="24"/>
          <w:lang w:eastAsia="zh-CN"/>
        </w:rPr>
      </w:pPr>
    </w:p>
    <w:p w14:paraId="5C8498FE">
      <w:pPr>
        <w:pStyle w:val="8"/>
        <w:spacing w:before="0"/>
        <w:ind w:left="221"/>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、其他补充事宜</w:t>
      </w:r>
    </w:p>
    <w:p w14:paraId="615341F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1.本项目需要落实的政府采购政策：促进中小企业、监狱企业、残疾人福利性单位发展。</w:t>
      </w:r>
    </w:p>
    <w:p w14:paraId="489FBB3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TW"/>
        </w:rPr>
        <w:t>.收款单位：北京国际工程咨询有限公司；</w:t>
      </w:r>
    </w:p>
    <w:p w14:paraId="225C65B7">
      <w:pPr>
        <w:spacing w:line="360" w:lineRule="auto"/>
        <w:ind w:firstLine="480" w:firstLineChars="200"/>
        <w:rPr>
          <w:rFonts w:hint="eastAsia" w:ascii="宋体" w:hAnsi="宋体" w:eastAsia="宋体" w:cs="宋体"/>
          <w:sz w:val="24"/>
          <w:szCs w:val="24"/>
          <w:lang w:eastAsia="zh-TW"/>
        </w:rPr>
      </w:pPr>
      <w:r>
        <w:rPr>
          <w:rFonts w:hint="eastAsia" w:ascii="宋体" w:hAnsi="宋体" w:eastAsia="宋体" w:cs="宋体"/>
          <w:sz w:val="24"/>
          <w:szCs w:val="24"/>
          <w:lang w:eastAsia="zh-TW"/>
        </w:rPr>
        <w:t xml:space="preserve">开户行：交通银行北京右安门支行； </w:t>
      </w:r>
    </w:p>
    <w:p w14:paraId="431B137D">
      <w:pPr>
        <w:spacing w:line="360" w:lineRule="auto"/>
        <w:ind w:firstLine="480" w:firstLineChars="200"/>
        <w:rPr>
          <w:rFonts w:hint="eastAsia" w:ascii="宋体" w:hAnsi="宋体" w:eastAsia="宋体" w:cs="宋体"/>
          <w:sz w:val="24"/>
          <w:szCs w:val="24"/>
          <w:lang w:eastAsia="zh-TW"/>
        </w:rPr>
      </w:pPr>
      <w:r>
        <w:rPr>
          <w:rFonts w:hint="eastAsia" w:ascii="宋体" w:hAnsi="宋体" w:eastAsia="宋体" w:cs="宋体"/>
          <w:sz w:val="24"/>
          <w:szCs w:val="24"/>
          <w:lang w:eastAsia="zh-TW"/>
        </w:rPr>
        <w:t>账号：81100602610130021000001。</w:t>
      </w:r>
    </w:p>
    <w:p w14:paraId="47A6788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.本项目评标方法和标准：综合评分法，总分100分。</w:t>
      </w:r>
    </w:p>
    <w:p w14:paraId="698AEE8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.投标文件请于投标当日（投标截止时间之前）递交至投标地点，逾期递交的文件恕不接受。</w:t>
      </w:r>
    </w:p>
    <w:p w14:paraId="09641CD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.届时请投标人派代表参加开标仪式。</w:t>
      </w:r>
    </w:p>
    <w:p w14:paraId="63DF3C03">
      <w:pPr>
        <w:pStyle w:val="8"/>
        <w:rPr>
          <w:rFonts w:hint="eastAsia"/>
          <w:lang w:eastAsia="zh-CN"/>
        </w:rPr>
      </w:pPr>
    </w:p>
    <w:p w14:paraId="7106BDCD">
      <w:pPr>
        <w:pStyle w:val="8"/>
        <w:spacing w:line="360" w:lineRule="auto"/>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eastAsia="zh-CN"/>
        </w:rPr>
        <w:t>、对本次招标提出询问，请按以下方式联系。</w:t>
      </w:r>
    </w:p>
    <w:p w14:paraId="4CAA53F0">
      <w:pPr>
        <w:pStyle w:val="8"/>
        <w:spacing w:before="50" w:line="360" w:lineRule="auto"/>
        <w:ind w:right="100"/>
        <w:rPr>
          <w:rFonts w:hint="eastAsia" w:ascii="宋体" w:hAnsi="宋体" w:eastAsia="宋体" w:cs="宋体"/>
          <w:b/>
          <w:bCs/>
          <w:spacing w:val="-59"/>
          <w:sz w:val="24"/>
          <w:szCs w:val="24"/>
          <w:lang w:eastAsia="zh-CN"/>
        </w:rPr>
      </w:pPr>
      <w:r>
        <w:rPr>
          <w:rFonts w:hint="eastAsia" w:ascii="宋体" w:hAnsi="宋体" w:eastAsia="宋体" w:cs="宋体"/>
          <w:b/>
          <w:bCs/>
          <w:sz w:val="24"/>
          <w:szCs w:val="24"/>
          <w:lang w:eastAsia="zh-CN"/>
        </w:rPr>
        <w:t>1.采购人信息</w:t>
      </w:r>
      <w:r>
        <w:rPr>
          <w:rFonts w:hint="eastAsia" w:ascii="宋体" w:hAnsi="宋体" w:eastAsia="宋体" w:cs="宋体"/>
          <w:b/>
          <w:bCs/>
          <w:spacing w:val="-59"/>
          <w:sz w:val="24"/>
          <w:szCs w:val="24"/>
          <w:lang w:eastAsia="zh-CN"/>
        </w:rPr>
        <w:t xml:space="preserve"> </w:t>
      </w:r>
    </w:p>
    <w:p w14:paraId="0AE4801A">
      <w:pPr>
        <w:pStyle w:val="8"/>
        <w:spacing w:before="50" w:line="360" w:lineRule="auto"/>
        <w:ind w:right="100"/>
        <w:rPr>
          <w:rFonts w:hint="eastAsia" w:ascii="宋体" w:hAnsi="宋体" w:eastAsia="宋体" w:cs="宋体"/>
          <w:spacing w:val="-2"/>
          <w:sz w:val="24"/>
          <w:szCs w:val="24"/>
          <w:u w:val="none"/>
          <w:lang w:eastAsia="zh-CN"/>
        </w:rPr>
      </w:pPr>
      <w:r>
        <w:rPr>
          <w:rFonts w:hint="eastAsia" w:ascii="宋体" w:hAnsi="宋体" w:eastAsia="宋体" w:cs="宋体"/>
          <w:spacing w:val="-2"/>
          <w:sz w:val="24"/>
          <w:szCs w:val="24"/>
          <w:u w:val="none"/>
          <w:lang w:eastAsia="zh-CN"/>
        </w:rPr>
        <w:t>名</w:t>
      </w:r>
      <w:r>
        <w:rPr>
          <w:rFonts w:hint="eastAsia" w:ascii="宋体" w:hAnsi="宋体" w:eastAsia="宋体" w:cs="宋体"/>
          <w:spacing w:val="-2"/>
          <w:sz w:val="24"/>
          <w:szCs w:val="24"/>
          <w:u w:val="none"/>
          <w:lang w:eastAsia="zh-CN"/>
        </w:rPr>
        <w:tab/>
      </w:r>
      <w:r>
        <w:rPr>
          <w:rFonts w:hint="eastAsia" w:ascii="宋体" w:hAnsi="宋体" w:eastAsia="宋体" w:cs="宋体"/>
          <w:spacing w:val="-2"/>
          <w:sz w:val="24"/>
          <w:szCs w:val="24"/>
          <w:u w:val="none"/>
          <w:lang w:eastAsia="zh-CN"/>
        </w:rPr>
        <w:t xml:space="preserve"> 称：</w:t>
      </w:r>
      <w:r>
        <w:rPr>
          <w:rFonts w:hint="eastAsia" w:ascii="宋体" w:hAnsi="宋体" w:eastAsia="宋体" w:cs="宋体"/>
          <w:sz w:val="24"/>
          <w:szCs w:val="24"/>
          <w:u w:val="none"/>
          <w:lang w:eastAsia="zh-CN"/>
        </w:rPr>
        <w:t>北京开源芯片研究院</w:t>
      </w:r>
    </w:p>
    <w:p w14:paraId="79ED939B">
      <w:pPr>
        <w:pStyle w:val="8"/>
        <w:spacing w:before="50" w:line="360" w:lineRule="auto"/>
        <w:ind w:right="1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地</w:t>
      </w:r>
      <w:r>
        <w:rPr>
          <w:rFonts w:hint="eastAsia" w:ascii="宋体" w:hAnsi="宋体" w:eastAsia="宋体" w:cs="宋体"/>
          <w:spacing w:val="-2"/>
          <w:sz w:val="24"/>
          <w:szCs w:val="24"/>
          <w:lang w:eastAsia="zh-CN"/>
        </w:rPr>
        <w:tab/>
      </w:r>
      <w:r>
        <w:rPr>
          <w:rFonts w:hint="eastAsia" w:ascii="宋体" w:hAnsi="宋体" w:eastAsia="宋体" w:cs="宋体"/>
          <w:spacing w:val="-2"/>
          <w:sz w:val="24"/>
          <w:szCs w:val="24"/>
          <w:lang w:eastAsia="zh-CN"/>
        </w:rPr>
        <w:t xml:space="preserve"> 址：北京市海淀区草桥7号院北京开源芯片研究院    </w:t>
      </w:r>
    </w:p>
    <w:p w14:paraId="2E78B091">
      <w:pPr>
        <w:pStyle w:val="8"/>
        <w:spacing w:before="50" w:line="360" w:lineRule="auto"/>
        <w:ind w:right="10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eastAsia="zh-CN"/>
        </w:rPr>
        <w:t>联系方式：</w:t>
      </w:r>
      <w:r>
        <w:rPr>
          <w:rFonts w:hint="eastAsia"/>
          <w:highlight w:val="none"/>
          <w:lang w:val="en-US" w:eastAsia="zh-CN"/>
        </w:rPr>
        <w:t>唐丹，010-62685606</w:t>
      </w:r>
    </w:p>
    <w:p w14:paraId="6E5B50D0">
      <w:pPr>
        <w:pStyle w:val="8"/>
        <w:tabs>
          <w:tab w:val="left" w:pos="1619"/>
        </w:tabs>
        <w:spacing w:before="55" w:line="360" w:lineRule="auto"/>
        <w:ind w:right="5992" w:rightChars="0"/>
        <w:outlineLvl w:val="2"/>
        <w:rPr>
          <w:rFonts w:hint="eastAsia" w:ascii="宋体" w:hAnsi="宋体" w:eastAsia="宋体" w:cs="宋体"/>
          <w:b/>
          <w:bCs/>
          <w:spacing w:val="-57"/>
          <w:sz w:val="24"/>
          <w:szCs w:val="24"/>
          <w:lang w:eastAsia="zh-CN"/>
        </w:rPr>
      </w:pPr>
      <w:r>
        <w:rPr>
          <w:rFonts w:hint="eastAsia" w:ascii="宋体" w:hAnsi="宋体" w:eastAsia="宋体" w:cs="宋体"/>
          <w:b/>
          <w:bCs/>
          <w:sz w:val="24"/>
          <w:szCs w:val="24"/>
          <w:lang w:eastAsia="zh-CN"/>
        </w:rPr>
        <w:t>2.采购代理机构信息</w:t>
      </w:r>
      <w:r>
        <w:rPr>
          <w:rFonts w:hint="eastAsia" w:ascii="宋体" w:hAnsi="宋体" w:eastAsia="宋体" w:cs="宋体"/>
          <w:b/>
          <w:bCs/>
          <w:spacing w:val="-57"/>
          <w:sz w:val="24"/>
          <w:szCs w:val="24"/>
          <w:lang w:eastAsia="zh-CN"/>
        </w:rPr>
        <w:t xml:space="preserve"> </w:t>
      </w:r>
    </w:p>
    <w:p w14:paraId="742AB66A">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名    称：北京国际工程咨询有限公司</w:t>
      </w:r>
    </w:p>
    <w:p w14:paraId="7A35809E">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地    址：北京市西城区广安门外大街甲275号</w:t>
      </w:r>
    </w:p>
    <w:p w14:paraId="250A810F">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联系方式：010-63256361转6177</w:t>
      </w:r>
    </w:p>
    <w:p w14:paraId="748A2E14">
      <w:pPr>
        <w:pStyle w:val="8"/>
        <w:tabs>
          <w:tab w:val="left" w:pos="1619"/>
        </w:tabs>
        <w:spacing w:before="43" w:line="360" w:lineRule="auto"/>
        <w:ind w:right="6412" w:rightChars="0"/>
        <w:outlineLvl w:val="2"/>
        <w:rPr>
          <w:rFonts w:hint="eastAsia" w:ascii="宋体" w:hAnsi="宋体" w:eastAsia="宋体" w:cs="宋体"/>
          <w:b/>
          <w:bCs/>
          <w:spacing w:val="-59"/>
          <w:sz w:val="24"/>
          <w:szCs w:val="24"/>
          <w:u w:val="none"/>
          <w:lang w:eastAsia="zh-CN"/>
        </w:rPr>
      </w:pPr>
      <w:r>
        <w:rPr>
          <w:rFonts w:hint="eastAsia" w:ascii="宋体" w:hAnsi="宋体" w:eastAsia="宋体" w:cs="宋体"/>
          <w:b/>
          <w:bCs/>
          <w:sz w:val="24"/>
          <w:szCs w:val="24"/>
          <w:u w:val="none"/>
          <w:lang w:eastAsia="zh-CN"/>
        </w:rPr>
        <w:t>3.项目联系方式</w:t>
      </w:r>
      <w:r>
        <w:rPr>
          <w:rFonts w:hint="eastAsia" w:ascii="宋体" w:hAnsi="宋体" w:eastAsia="宋体" w:cs="宋体"/>
          <w:b/>
          <w:bCs/>
          <w:spacing w:val="-59"/>
          <w:sz w:val="24"/>
          <w:szCs w:val="24"/>
          <w:u w:val="none"/>
          <w:lang w:eastAsia="zh-CN"/>
        </w:rPr>
        <w:t xml:space="preserve"> </w:t>
      </w:r>
    </w:p>
    <w:p w14:paraId="78E219C2">
      <w:pPr>
        <w:spacing w:line="360" w:lineRule="auto"/>
        <w:ind w:right="960"/>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项目联系人：王思宇、鲍杜佳、崔云龙、黄春艳、周圆圆</w:t>
      </w:r>
    </w:p>
    <w:p w14:paraId="68905DC2">
      <w:pPr>
        <w:spacing w:line="360" w:lineRule="auto"/>
        <w:ind w:right="960"/>
        <w:rPr>
          <w:rFonts w:hint="eastAsia" w:ascii="宋体" w:hAnsi="宋体" w:eastAsia="宋体" w:cs="宋体"/>
          <w:sz w:val="24"/>
          <w:szCs w:val="24"/>
          <w:u w:val="none"/>
        </w:rPr>
      </w:pPr>
      <w:r>
        <w:rPr>
          <w:rFonts w:hint="eastAsia" w:ascii="宋体" w:hAnsi="宋体" w:eastAsia="宋体" w:cs="宋体"/>
          <w:sz w:val="24"/>
          <w:szCs w:val="24"/>
          <w:u w:val="none"/>
        </w:rPr>
        <w:t>电话：010-63256361转6177</w:t>
      </w:r>
    </w:p>
    <w:p w14:paraId="1AEBE263">
      <w:pPr>
        <w:spacing w:line="360" w:lineRule="auto"/>
        <w:ind w:right="960"/>
        <w:rPr>
          <w:rStyle w:val="22"/>
          <w:rFonts w:hint="eastAsia" w:ascii="宋体" w:hAnsi="宋体" w:eastAsia="宋体" w:cs="宋体"/>
          <w:color w:val="auto"/>
          <w:sz w:val="24"/>
          <w:szCs w:val="24"/>
          <w:u w:val="none"/>
        </w:rPr>
      </w:pPr>
      <w:r>
        <w:rPr>
          <w:rFonts w:hint="eastAsia" w:ascii="宋体" w:hAnsi="宋体" w:eastAsia="宋体" w:cs="宋体"/>
          <w:sz w:val="24"/>
          <w:szCs w:val="24"/>
          <w:u w:val="none"/>
        </w:rPr>
        <w:t>电子邮件：</w:t>
      </w: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HYPERLINK "mailto:wangsiyu@biecc.com.cn" </w:instrText>
      </w:r>
      <w:r>
        <w:rPr>
          <w:rFonts w:hint="eastAsia" w:ascii="宋体" w:hAnsi="宋体" w:eastAsia="宋体" w:cs="宋体"/>
          <w:sz w:val="24"/>
          <w:szCs w:val="24"/>
          <w:u w:val="none"/>
        </w:rPr>
        <w:fldChar w:fldCharType="separate"/>
      </w:r>
      <w:r>
        <w:rPr>
          <w:rStyle w:val="22"/>
          <w:rFonts w:hint="eastAsia" w:ascii="宋体" w:hAnsi="宋体" w:eastAsia="宋体" w:cs="宋体"/>
          <w:color w:val="auto"/>
          <w:sz w:val="24"/>
          <w:szCs w:val="24"/>
          <w:u w:val="none"/>
        </w:rPr>
        <w:t>wangsiyu@biecc.com.cn</w:t>
      </w:r>
    </w:p>
    <w:p w14:paraId="1A7CE872">
      <w:pPr>
        <w:spacing w:line="360" w:lineRule="auto"/>
        <w:ind w:right="960" w:firstLine="720" w:firstLineChars="300"/>
        <w:rPr>
          <w:rStyle w:val="22"/>
          <w:rFonts w:hint="eastAsia" w:ascii="宋体" w:hAnsi="宋体" w:eastAsia="宋体" w:cs="宋体"/>
          <w:color w:val="auto"/>
          <w:sz w:val="24"/>
          <w:szCs w:val="24"/>
          <w:u w:val="none"/>
        </w:rPr>
      </w:pPr>
    </w:p>
    <w:p w14:paraId="1A406104">
      <w:pPr>
        <w:spacing w:line="360" w:lineRule="auto"/>
        <w:ind w:left="1116" w:leftChars="371" w:hanging="300" w:hangingChars="125"/>
        <w:jc w:val="right"/>
        <w:rPr>
          <w:rFonts w:hint="eastAsia" w:ascii="宋体" w:hAnsi="宋体" w:eastAsia="宋体" w:cs="宋体"/>
          <w:sz w:val="24"/>
          <w:szCs w:val="24"/>
          <w:u w:val="none"/>
          <w:lang w:eastAsia="zh-CN"/>
        </w:rPr>
      </w:pPr>
    </w:p>
    <w:p w14:paraId="70FD14F9">
      <w:pPr>
        <w:spacing w:before="4"/>
        <w:rPr>
          <w:rFonts w:ascii="宋体" w:hAnsi="宋体" w:eastAsia="宋体" w:cs="宋体"/>
          <w:sz w:val="19"/>
          <w:szCs w:val="19"/>
        </w:rPr>
      </w:pPr>
      <w:r>
        <w:rPr>
          <w:rStyle w:val="22"/>
          <w:rFonts w:hint="eastAsia" w:ascii="宋体" w:hAnsi="宋体" w:eastAsia="宋体" w:cs="宋体"/>
          <w:color w:val="auto"/>
          <w:sz w:val="24"/>
          <w:szCs w:val="24"/>
          <w:u w:val="none"/>
          <w:lang w:val="en-US" w:eastAsia="zh-CN"/>
        </w:rPr>
        <w:t xml:space="preserve">     </w:t>
      </w:r>
      <w:r>
        <w:rPr>
          <w:rStyle w:val="22"/>
          <w:rFonts w:hint="eastAsia" w:ascii="宋体" w:hAnsi="宋体" w:eastAsia="宋体" w:cs="宋体"/>
          <w:color w:val="auto"/>
          <w:sz w:val="24"/>
          <w:szCs w:val="24"/>
          <w:u w:val="none"/>
        </w:rPr>
        <w:fldChar w:fldCharType="end"/>
      </w:r>
      <w:r>
        <w:rPr>
          <w:rFonts w:hint="eastAsia" w:ascii="宋体" w:hAnsi="宋体" w:eastAsia="宋体" w:cs="宋体"/>
          <w:lang w:eastAsia="zh-CN"/>
        </w:rPr>
        <mc:AlternateContent>
          <mc:Choice Requires="wps">
            <w:drawing>
              <wp:anchor distT="0" distB="0" distL="114300" distR="114300" simplePos="0" relativeHeight="251662336" behindDoc="0" locked="0" layoutInCell="1" allowOverlap="1">
                <wp:simplePos x="0" y="0"/>
                <wp:positionH relativeFrom="page">
                  <wp:posOffset>2488565</wp:posOffset>
                </wp:positionH>
                <wp:positionV relativeFrom="page">
                  <wp:posOffset>8261985</wp:posOffset>
                </wp:positionV>
                <wp:extent cx="4328795" cy="594360"/>
                <wp:effectExtent l="0" t="0" r="0" b="0"/>
                <wp:wrapNone/>
                <wp:docPr id="11" name="文本框 9"/>
                <wp:cNvGraphicFramePr/>
                <a:graphic xmlns:a="http://schemas.openxmlformats.org/drawingml/2006/main">
                  <a:graphicData uri="http://schemas.microsoft.com/office/word/2010/wordprocessingShape">
                    <wps:wsp>
                      <wps:cNvSpPr txBox="1"/>
                      <wps:spPr>
                        <a:xfrm>
                          <a:off x="0" y="0"/>
                          <a:ext cx="4328795" cy="594360"/>
                        </a:xfrm>
                        <a:prstGeom prst="rect">
                          <a:avLst/>
                        </a:prstGeom>
                        <a:noFill/>
                        <a:ln>
                          <a:noFill/>
                        </a:ln>
                      </wps:spPr>
                      <wps:txbx>
                        <w:txbxContent>
                          <w:p w14:paraId="6A210DF5"/>
                        </w:txbxContent>
                      </wps:txbx>
                      <wps:bodyPr lIns="0" tIns="0" rIns="0" bIns="0" upright="1"/>
                    </wps:wsp>
                  </a:graphicData>
                </a:graphic>
              </wp:anchor>
            </w:drawing>
          </mc:Choice>
          <mc:Fallback>
            <w:pict>
              <v:shape id="文本框 9" o:spid="_x0000_s1026" o:spt="202" type="#_x0000_t202" style="position:absolute;left:0pt;margin-left:195.95pt;margin-top:650.55pt;height:46.8pt;width:340.85pt;mso-position-horizontal-relative:page;mso-position-vertical-relative:page;z-index:251662336;mso-width-relative:page;mso-height-relative:page;" filled="f" stroked="f" coordsize="21600,21600" o:gfxdata="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OnyfNoAAAAOAQAADwAAAAAAAAABACAAAAAiAAAAZHJzL2Rvd25yZXYueG1s&#10;UEsBAhQAFAAAAAgAh07iQDJXef29AQAAcwMAAA4AAAAAAAAAAQAgAAAAKQEAAGRycy9lMm9Eb2Mu&#10;eG1sUEsFBgAAAAAGAAYAWQEAAFgFAAAAAA==&#10;">
                <v:fill on="f" focussize="0,0"/>
                <v:stroke on="f"/>
                <v:imagedata o:title=""/>
                <o:lock v:ext="edit" aspectratio="f"/>
                <v:textbox inset="0mm,0mm,0mm,0mm">
                  <w:txbxContent>
                    <w:p w14:paraId="6A210DF5"/>
                  </w:txbxContent>
                </v:textbox>
              </v:shape>
            </w:pict>
          </mc:Fallback>
        </mc:AlternateContent>
      </w:r>
    </w:p>
    <w:p w14:paraId="597BC023">
      <w:pPr>
        <w:rPr>
          <w:rFonts w:hint="eastAsia" w:cs="宋体"/>
          <w:lang w:eastAsia="zh-CN"/>
        </w:rPr>
      </w:pPr>
      <w:bookmarkStart w:id="6" w:name="_Toc16560"/>
      <w:bookmarkStart w:id="7" w:name="_Toc1418"/>
      <w:bookmarkStart w:id="8" w:name="_Toc15936"/>
      <w:r>
        <w:rPr>
          <w:rFonts w:hint="eastAsia" w:cs="宋体"/>
          <w:lang w:eastAsia="zh-CN"/>
        </w:rPr>
        <w:br w:type="page"/>
      </w:r>
    </w:p>
    <w:p w14:paraId="49DECBF8">
      <w:pPr>
        <w:pStyle w:val="2"/>
        <w:tabs>
          <w:tab w:val="left" w:pos="1622"/>
        </w:tabs>
        <w:spacing w:line="460" w:lineRule="exact"/>
        <w:ind w:right="1"/>
        <w:jc w:val="center"/>
        <w:rPr>
          <w:rFonts w:cs="宋体"/>
          <w:lang w:eastAsia="zh-CN"/>
        </w:rPr>
      </w:pPr>
      <w:r>
        <w:rPr>
          <w:rFonts w:hint="eastAsia" w:cs="宋体"/>
          <w:lang w:eastAsia="zh-CN"/>
        </w:rPr>
        <w:t>第二章</w:t>
      </w:r>
      <w:r>
        <w:rPr>
          <w:rFonts w:hint="eastAsia" w:cs="宋体"/>
          <w:lang w:eastAsia="zh-CN"/>
        </w:rPr>
        <w:tab/>
      </w:r>
      <w:r>
        <w:rPr>
          <w:rFonts w:hint="eastAsia" w:cs="宋体"/>
          <w:lang w:eastAsia="zh-CN"/>
        </w:rPr>
        <w:t>投标人须知</w:t>
      </w:r>
      <w:bookmarkEnd w:id="6"/>
      <w:bookmarkEnd w:id="7"/>
      <w:bookmarkEnd w:id="8"/>
    </w:p>
    <w:p w14:paraId="24E329A0">
      <w:pPr>
        <w:pStyle w:val="5"/>
        <w:spacing w:before="244"/>
        <w:ind w:left="1181" w:firstLine="2930"/>
        <w:rPr>
          <w:rFonts w:cs="宋体"/>
          <w:b/>
          <w:bCs/>
          <w:lang w:eastAsia="zh-CN"/>
        </w:rPr>
      </w:pPr>
      <w:r>
        <w:rPr>
          <w:rFonts w:hint="eastAsia" w:cs="宋体"/>
          <w:b/>
          <w:bCs/>
          <w:lang w:eastAsia="zh-CN"/>
        </w:rPr>
        <w:t>投标人须知资料表</w:t>
      </w:r>
    </w:p>
    <w:p w14:paraId="0606C6CC">
      <w:pPr>
        <w:pStyle w:val="8"/>
        <w:spacing w:before="0" w:line="338" w:lineRule="auto"/>
        <w:ind w:left="701" w:firstLine="480"/>
        <w:rPr>
          <w:rFonts w:cs="宋体"/>
          <w:lang w:eastAsia="zh-CN"/>
        </w:rPr>
      </w:pPr>
      <w:r>
        <w:rPr>
          <w:rFonts w:hint="eastAsia" w:cs="宋体"/>
          <w:spacing w:val="-2"/>
          <w:lang w:eastAsia="zh-CN"/>
        </w:rPr>
        <w:t>本表是对投标人须知的具体补充和修改，如有矛盾，均以本资料表为准。标记“</w:t>
      </w:r>
      <w:r>
        <w:rPr>
          <w:rFonts w:hint="eastAsia" w:cs="宋体"/>
          <w:b/>
          <w:bCs/>
          <w:spacing w:val="-2"/>
          <w:lang w:eastAsia="zh-CN"/>
        </w:rPr>
        <w:t>■</w:t>
      </w:r>
      <w:r>
        <w:rPr>
          <w:rFonts w:hint="eastAsia" w:cs="宋体"/>
          <w:spacing w:val="-2"/>
          <w:lang w:eastAsia="zh-CN"/>
        </w:rPr>
        <w:t>”</w:t>
      </w:r>
      <w:r>
        <w:rPr>
          <w:rFonts w:hint="eastAsia" w:cs="宋体"/>
          <w:lang w:eastAsia="zh-CN"/>
        </w:rPr>
        <w:t xml:space="preserve"> 的选项意为适用于本项目，标记“□”的选项意为不适用于本项目。</w:t>
      </w:r>
    </w:p>
    <w:p w14:paraId="4BC441EF">
      <w:pPr>
        <w:spacing w:before="4"/>
        <w:rPr>
          <w:rFonts w:ascii="宋体" w:hAnsi="宋体" w:eastAsia="宋体" w:cs="宋体"/>
          <w:sz w:val="4"/>
          <w:szCs w:val="4"/>
          <w:lang w:eastAsia="zh-CN"/>
        </w:rPr>
      </w:pPr>
    </w:p>
    <w:tbl>
      <w:tblPr>
        <w:tblStyle w:val="18"/>
        <w:tblW w:w="0" w:type="auto"/>
        <w:tblInd w:w="119" w:type="dxa"/>
        <w:tblLayout w:type="fixed"/>
        <w:tblCellMar>
          <w:top w:w="0" w:type="dxa"/>
          <w:left w:w="0" w:type="dxa"/>
          <w:bottom w:w="0" w:type="dxa"/>
          <w:right w:w="0" w:type="dxa"/>
        </w:tblCellMar>
      </w:tblPr>
      <w:tblGrid>
        <w:gridCol w:w="124"/>
        <w:gridCol w:w="864"/>
        <w:gridCol w:w="1701"/>
        <w:gridCol w:w="7540"/>
      </w:tblGrid>
      <w:tr w14:paraId="6284F6D1">
        <w:tblPrEx>
          <w:tblCellMar>
            <w:top w:w="0" w:type="dxa"/>
            <w:left w:w="0" w:type="dxa"/>
            <w:bottom w:w="0" w:type="dxa"/>
            <w:right w:w="0" w:type="dxa"/>
          </w:tblCellMar>
        </w:tblPrEx>
        <w:trPr>
          <w:gridBefore w:val="1"/>
          <w:wBefore w:w="124" w:type="dxa"/>
          <w:trHeight w:val="604"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52EA5C6A">
            <w:pPr>
              <w:pStyle w:val="25"/>
              <w:spacing w:before="102"/>
              <w:ind w:left="128"/>
              <w:jc w:val="center"/>
              <w:rPr>
                <w:rFonts w:ascii="宋体" w:hAnsi="宋体" w:eastAsia="宋体" w:cs="宋体"/>
                <w:b/>
                <w:bCs/>
                <w:sz w:val="24"/>
                <w:szCs w:val="24"/>
              </w:rPr>
            </w:pPr>
            <w:r>
              <w:rPr>
                <w:rFonts w:hint="eastAsia" w:ascii="宋体" w:hAnsi="宋体" w:eastAsia="宋体" w:cs="宋体"/>
                <w:b/>
                <w:bCs/>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0762E7BA">
            <w:pPr>
              <w:pStyle w:val="25"/>
              <w:spacing w:before="102"/>
              <w:jc w:val="center"/>
              <w:rPr>
                <w:rFonts w:ascii="宋体" w:hAnsi="宋体" w:eastAsia="宋体" w:cs="宋体"/>
                <w:b/>
                <w:bCs/>
                <w:sz w:val="24"/>
                <w:szCs w:val="24"/>
              </w:rPr>
            </w:pPr>
            <w:r>
              <w:rPr>
                <w:rFonts w:hint="eastAsia" w:ascii="宋体" w:hAnsi="宋体" w:eastAsia="宋体" w:cs="宋体"/>
                <w:b/>
                <w:bCs/>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0527A6D6">
            <w:pPr>
              <w:pStyle w:val="25"/>
              <w:spacing w:before="102"/>
              <w:ind w:left="1"/>
              <w:jc w:val="center"/>
              <w:rPr>
                <w:rFonts w:ascii="宋体" w:hAnsi="宋体" w:eastAsia="宋体" w:cs="宋体"/>
                <w:b/>
                <w:bCs/>
                <w:sz w:val="24"/>
                <w:szCs w:val="24"/>
              </w:rPr>
            </w:pPr>
            <w:r>
              <w:rPr>
                <w:rFonts w:hint="eastAsia" w:ascii="宋体" w:hAnsi="宋体" w:eastAsia="宋体" w:cs="宋体"/>
                <w:b/>
                <w:bCs/>
                <w:sz w:val="24"/>
                <w:szCs w:val="24"/>
              </w:rPr>
              <w:t>内容</w:t>
            </w:r>
          </w:p>
        </w:tc>
      </w:tr>
      <w:tr w14:paraId="61DDD166">
        <w:tblPrEx>
          <w:tblCellMar>
            <w:top w:w="0" w:type="dxa"/>
            <w:left w:w="0" w:type="dxa"/>
            <w:bottom w:w="0" w:type="dxa"/>
            <w:right w:w="0" w:type="dxa"/>
          </w:tblCellMar>
        </w:tblPrEx>
        <w:trPr>
          <w:gridBefore w:val="1"/>
          <w:wBefore w:w="124" w:type="dxa"/>
          <w:trHeight w:val="943"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48C497B1">
            <w:pPr>
              <w:pStyle w:val="25"/>
              <w:spacing w:before="8"/>
              <w:rPr>
                <w:rFonts w:ascii="宋体" w:hAnsi="宋体" w:eastAsia="宋体" w:cs="宋体"/>
                <w:sz w:val="24"/>
                <w:szCs w:val="24"/>
              </w:rPr>
            </w:pPr>
          </w:p>
          <w:p w14:paraId="474C11D5">
            <w:pPr>
              <w:pStyle w:val="25"/>
              <w:ind w:left="298"/>
              <w:rPr>
                <w:rFonts w:ascii="宋体" w:hAnsi="宋体" w:eastAsia="宋体" w:cs="宋体"/>
                <w:sz w:val="24"/>
                <w:szCs w:val="24"/>
              </w:rPr>
            </w:pPr>
            <w:r>
              <w:rPr>
                <w:rFonts w:hint="eastAsia" w:ascii="宋体" w:hAnsi="宋体" w:eastAsia="宋体" w:cs="宋体"/>
                <w:sz w:val="24"/>
                <w:szCs w:val="24"/>
              </w:rP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2580DBA9">
            <w:pPr>
              <w:pStyle w:val="25"/>
              <w:spacing w:before="11"/>
              <w:rPr>
                <w:rFonts w:ascii="宋体" w:hAnsi="宋体" w:eastAsia="宋体" w:cs="宋体"/>
                <w:sz w:val="24"/>
                <w:szCs w:val="24"/>
              </w:rPr>
            </w:pPr>
          </w:p>
          <w:p w14:paraId="6C85425D">
            <w:pPr>
              <w:pStyle w:val="25"/>
              <w:ind w:left="364"/>
              <w:rPr>
                <w:rFonts w:ascii="宋体" w:hAnsi="宋体" w:eastAsia="宋体" w:cs="宋体"/>
                <w:sz w:val="24"/>
                <w:szCs w:val="24"/>
              </w:rPr>
            </w:pPr>
            <w:r>
              <w:rPr>
                <w:rFonts w:hint="eastAsia" w:ascii="宋体" w:hAnsi="宋体" w:eastAsia="宋体" w:cs="宋体"/>
                <w:sz w:val="24"/>
                <w:szCs w:val="24"/>
              </w:rPr>
              <w:t>项目属性</w:t>
            </w:r>
          </w:p>
        </w:tc>
        <w:tc>
          <w:tcPr>
            <w:tcW w:w="7540" w:type="dxa"/>
            <w:tcBorders>
              <w:top w:val="single" w:color="000000" w:sz="4" w:space="0"/>
              <w:left w:val="single" w:color="000000" w:sz="4" w:space="0"/>
              <w:bottom w:val="single" w:color="000000" w:sz="4" w:space="0"/>
              <w:right w:val="single" w:color="000000" w:sz="4" w:space="0"/>
            </w:tcBorders>
            <w:vAlign w:val="center"/>
          </w:tcPr>
          <w:p w14:paraId="357D2140">
            <w:pPr>
              <w:pStyle w:val="25"/>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项目属性：</w:t>
            </w:r>
          </w:p>
          <w:p w14:paraId="16CBA6C0">
            <w:pPr>
              <w:pStyle w:val="25"/>
              <w:spacing w:line="274" w:lineRule="exact"/>
              <w:ind w:left="103"/>
              <w:rPr>
                <w:rFonts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服务</w:t>
            </w:r>
          </w:p>
          <w:p w14:paraId="2A01ABC8">
            <w:pPr>
              <w:pStyle w:val="25"/>
              <w:spacing w:line="274" w:lineRule="exact"/>
              <w:ind w:left="103"/>
              <w:rPr>
                <w:rFonts w:ascii="宋体" w:hAnsi="宋体" w:eastAsia="宋体" w:cs="宋体"/>
                <w:sz w:val="24"/>
                <w:szCs w:val="24"/>
                <w:lang w:eastAsia="zh-CN"/>
              </w:rPr>
            </w:pPr>
            <w:r>
              <w:rPr>
                <w:rFonts w:hint="eastAsia" w:ascii="宋体" w:hAnsi="宋体" w:eastAsia="宋体" w:cs="宋体"/>
                <w:b/>
                <w:bCs/>
                <w:spacing w:val="-2"/>
              </w:rPr>
              <w:t>■</w:t>
            </w:r>
            <w:r>
              <w:rPr>
                <w:rFonts w:hint="eastAsia" w:ascii="宋体" w:hAnsi="宋体" w:eastAsia="宋体" w:cs="宋体"/>
                <w:sz w:val="24"/>
                <w:szCs w:val="24"/>
                <w:lang w:eastAsia="zh-CN"/>
              </w:rPr>
              <w:t>货物</w:t>
            </w:r>
          </w:p>
        </w:tc>
      </w:tr>
      <w:tr w14:paraId="51BB4B37">
        <w:tblPrEx>
          <w:tblCellMar>
            <w:top w:w="0" w:type="dxa"/>
            <w:left w:w="0" w:type="dxa"/>
            <w:bottom w:w="0" w:type="dxa"/>
            <w:right w:w="0" w:type="dxa"/>
          </w:tblCellMar>
        </w:tblPrEx>
        <w:trPr>
          <w:gridBefore w:val="1"/>
          <w:wBefore w:w="124" w:type="dxa"/>
          <w:trHeight w:val="944"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671F612D">
            <w:pPr>
              <w:pStyle w:val="25"/>
              <w:spacing w:before="9"/>
              <w:rPr>
                <w:rFonts w:ascii="宋体" w:hAnsi="宋体" w:eastAsia="宋体" w:cs="宋体"/>
                <w:sz w:val="24"/>
                <w:szCs w:val="24"/>
              </w:rPr>
            </w:pPr>
          </w:p>
          <w:p w14:paraId="7FE56495">
            <w:pPr>
              <w:pStyle w:val="25"/>
              <w:ind w:left="298"/>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06D80445">
            <w:pPr>
              <w:pStyle w:val="25"/>
              <w:spacing w:before="11"/>
              <w:rPr>
                <w:rFonts w:ascii="宋体" w:hAnsi="宋体" w:eastAsia="宋体" w:cs="宋体"/>
                <w:sz w:val="24"/>
                <w:szCs w:val="24"/>
              </w:rPr>
            </w:pPr>
          </w:p>
          <w:p w14:paraId="65F46640">
            <w:pPr>
              <w:pStyle w:val="25"/>
              <w:ind w:left="364"/>
              <w:rPr>
                <w:rFonts w:ascii="宋体" w:hAnsi="宋体" w:eastAsia="宋体" w:cs="宋体"/>
                <w:sz w:val="24"/>
                <w:szCs w:val="24"/>
              </w:rPr>
            </w:pPr>
            <w:r>
              <w:rPr>
                <w:rFonts w:hint="eastAsia" w:ascii="宋体" w:hAnsi="宋体" w:eastAsia="宋体" w:cs="宋体"/>
                <w:sz w:val="24"/>
                <w:szCs w:val="24"/>
              </w:rPr>
              <w:t>核心产品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4F8D7D52">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关于核心产品本项目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包不适用。</w:t>
            </w:r>
          </w:p>
          <w:p w14:paraId="18DB13EE">
            <w:pPr>
              <w:pStyle w:val="25"/>
              <w:spacing w:line="276"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本项目</w:t>
            </w:r>
            <w:r>
              <w:rPr>
                <w:rFonts w:hint="eastAsia" w:ascii="宋体" w:hAnsi="宋体" w:eastAsia="宋体" w:cs="宋体"/>
                <w:sz w:val="24"/>
                <w:szCs w:val="24"/>
                <w:lang w:val="en-US" w:eastAsia="zh-CN"/>
              </w:rPr>
              <w:t>01</w:t>
            </w:r>
            <w:r>
              <w:rPr>
                <w:rFonts w:hint="eastAsia" w:ascii="宋体" w:hAnsi="宋体" w:eastAsia="宋体" w:cs="宋体"/>
                <w:sz w:val="24"/>
                <w:szCs w:val="24"/>
                <w:lang w:eastAsia="zh-CN"/>
              </w:rPr>
              <w:t>包为单一产品采购项目。</w:t>
            </w:r>
          </w:p>
          <w:p w14:paraId="2B69CF0E">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包为非单一产品采购项目，核心产品为：</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p>
        </w:tc>
      </w:tr>
      <w:tr w14:paraId="589E5853">
        <w:tblPrEx>
          <w:tblCellMar>
            <w:top w:w="0" w:type="dxa"/>
            <w:left w:w="0" w:type="dxa"/>
            <w:bottom w:w="0" w:type="dxa"/>
            <w:right w:w="0" w:type="dxa"/>
          </w:tblCellMar>
        </w:tblPrEx>
        <w:trPr>
          <w:gridBefore w:val="1"/>
          <w:wBefore w:w="124" w:type="dxa"/>
          <w:trHeight w:val="653" w:hRule="exact"/>
        </w:trPr>
        <w:tc>
          <w:tcPr>
            <w:tcW w:w="864" w:type="dxa"/>
            <w:vMerge w:val="restart"/>
            <w:tcBorders>
              <w:top w:val="single" w:color="000000" w:sz="4" w:space="0"/>
              <w:left w:val="single" w:color="000000" w:sz="4" w:space="0"/>
              <w:right w:val="single" w:color="000000" w:sz="4" w:space="0"/>
            </w:tcBorders>
            <w:vAlign w:val="center"/>
          </w:tcPr>
          <w:p w14:paraId="524FB148">
            <w:pPr>
              <w:pStyle w:val="25"/>
              <w:rPr>
                <w:rFonts w:ascii="宋体" w:hAnsi="宋体" w:eastAsia="宋体" w:cs="宋体"/>
                <w:sz w:val="24"/>
                <w:szCs w:val="24"/>
                <w:lang w:eastAsia="zh-CN"/>
              </w:rPr>
            </w:pPr>
          </w:p>
          <w:p w14:paraId="03FDB9EC">
            <w:pPr>
              <w:pStyle w:val="25"/>
              <w:spacing w:before="8"/>
              <w:rPr>
                <w:rFonts w:ascii="宋体" w:hAnsi="宋体" w:eastAsia="宋体" w:cs="宋体"/>
                <w:sz w:val="24"/>
                <w:szCs w:val="24"/>
                <w:lang w:eastAsia="zh-CN"/>
              </w:rPr>
            </w:pPr>
          </w:p>
          <w:p w14:paraId="3A38BB6B">
            <w:pPr>
              <w:pStyle w:val="25"/>
              <w:ind w:left="298"/>
              <w:rPr>
                <w:rFonts w:ascii="宋体" w:hAnsi="宋体" w:eastAsia="宋体" w:cs="宋体"/>
                <w:sz w:val="24"/>
                <w:szCs w:val="24"/>
              </w:rPr>
            </w:pPr>
            <w:r>
              <w:rPr>
                <w:rFonts w:hint="eastAsia" w:ascii="宋体" w:hAnsi="宋体" w:eastAsia="宋体" w:cs="宋体"/>
                <w:sz w:val="24"/>
                <w:szCs w:val="24"/>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3CE89E7E">
            <w:pPr>
              <w:pStyle w:val="25"/>
              <w:spacing w:before="10"/>
              <w:rPr>
                <w:rFonts w:ascii="宋体" w:hAnsi="宋体" w:eastAsia="宋体" w:cs="宋体"/>
                <w:sz w:val="24"/>
                <w:szCs w:val="24"/>
              </w:rPr>
            </w:pPr>
          </w:p>
          <w:p w14:paraId="0360C9F4">
            <w:pPr>
              <w:pStyle w:val="25"/>
              <w:ind w:left="364"/>
              <w:rPr>
                <w:rFonts w:ascii="宋体" w:hAnsi="宋体" w:eastAsia="宋体" w:cs="宋体"/>
                <w:sz w:val="24"/>
                <w:szCs w:val="24"/>
              </w:rPr>
            </w:pPr>
            <w:r>
              <w:rPr>
                <w:rFonts w:hint="eastAsia" w:ascii="宋体" w:hAnsi="宋体" w:eastAsia="宋体" w:cs="宋体"/>
                <w:sz w:val="24"/>
                <w:szCs w:val="24"/>
              </w:rPr>
              <w:t>现场考察</w:t>
            </w:r>
          </w:p>
        </w:tc>
        <w:tc>
          <w:tcPr>
            <w:tcW w:w="7540" w:type="dxa"/>
            <w:tcBorders>
              <w:top w:val="single" w:color="000000" w:sz="4" w:space="0"/>
              <w:left w:val="single" w:color="000000" w:sz="4" w:space="0"/>
              <w:bottom w:val="single" w:color="000000" w:sz="4" w:space="0"/>
              <w:right w:val="single" w:color="000000" w:sz="4" w:space="0"/>
            </w:tcBorders>
            <w:vAlign w:val="center"/>
          </w:tcPr>
          <w:p w14:paraId="7984D9E0">
            <w:pPr>
              <w:pStyle w:val="25"/>
              <w:spacing w:line="276"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不组织</w:t>
            </w:r>
          </w:p>
          <w:p w14:paraId="1BC9E6CB">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□组织</w:t>
            </w:r>
            <w:r>
              <w:rPr>
                <w:rFonts w:hint="eastAsia" w:ascii="宋体" w:hAnsi="宋体" w:eastAsia="宋体" w:cs="宋体"/>
                <w:sz w:val="24"/>
                <w:szCs w:val="24"/>
                <w:u w:val="single"/>
                <w:lang w:eastAsia="zh-CN"/>
              </w:rPr>
              <w:t xml:space="preserve">          </w:t>
            </w:r>
          </w:p>
        </w:tc>
      </w:tr>
      <w:tr w14:paraId="410B32B7">
        <w:tblPrEx>
          <w:tblCellMar>
            <w:top w:w="0" w:type="dxa"/>
            <w:left w:w="0" w:type="dxa"/>
            <w:bottom w:w="0" w:type="dxa"/>
            <w:right w:w="0" w:type="dxa"/>
          </w:tblCellMar>
        </w:tblPrEx>
        <w:trPr>
          <w:gridBefore w:val="1"/>
          <w:wBefore w:w="124" w:type="dxa"/>
          <w:trHeight w:val="729" w:hRule="exact"/>
        </w:trPr>
        <w:tc>
          <w:tcPr>
            <w:tcW w:w="864" w:type="dxa"/>
            <w:vMerge w:val="continue"/>
            <w:tcBorders>
              <w:left w:val="single" w:color="000000" w:sz="4" w:space="0"/>
              <w:bottom w:val="single" w:color="000000" w:sz="4" w:space="0"/>
              <w:right w:val="single" w:color="000000" w:sz="4" w:space="0"/>
            </w:tcBorders>
            <w:vAlign w:val="center"/>
          </w:tcPr>
          <w:p w14:paraId="0DB4F22F">
            <w:pPr>
              <w:rPr>
                <w:rFonts w:ascii="宋体" w:hAnsi="宋体" w:eastAsia="宋体" w:cs="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2F622C1">
            <w:pPr>
              <w:pStyle w:val="25"/>
              <w:spacing w:before="9"/>
              <w:rPr>
                <w:rFonts w:ascii="宋体" w:hAnsi="宋体" w:eastAsia="宋体" w:cs="宋体"/>
                <w:sz w:val="24"/>
                <w:szCs w:val="24"/>
              </w:rPr>
            </w:pPr>
          </w:p>
          <w:p w14:paraId="33F110E7">
            <w:pPr>
              <w:pStyle w:val="25"/>
              <w:ind w:left="124"/>
              <w:rPr>
                <w:rFonts w:ascii="宋体" w:hAnsi="宋体" w:eastAsia="宋体" w:cs="宋体"/>
                <w:sz w:val="24"/>
                <w:szCs w:val="24"/>
              </w:rPr>
            </w:pPr>
            <w:r>
              <w:rPr>
                <w:rFonts w:hint="eastAsia" w:ascii="宋体" w:hAnsi="宋体" w:eastAsia="宋体" w:cs="宋体"/>
                <w:sz w:val="24"/>
                <w:szCs w:val="24"/>
              </w:rPr>
              <w:t>开标前答疑会</w:t>
            </w:r>
          </w:p>
        </w:tc>
        <w:tc>
          <w:tcPr>
            <w:tcW w:w="7540" w:type="dxa"/>
            <w:tcBorders>
              <w:top w:val="single" w:color="000000" w:sz="4" w:space="0"/>
              <w:left w:val="single" w:color="000000" w:sz="4" w:space="0"/>
              <w:bottom w:val="single" w:color="000000" w:sz="4" w:space="0"/>
              <w:right w:val="single" w:color="000000" w:sz="4" w:space="0"/>
            </w:tcBorders>
            <w:vAlign w:val="center"/>
          </w:tcPr>
          <w:p w14:paraId="615706B5">
            <w:pPr>
              <w:pStyle w:val="25"/>
              <w:spacing w:line="282" w:lineRule="exact"/>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不召开</w:t>
            </w:r>
          </w:p>
          <w:p w14:paraId="324317A8">
            <w:pPr>
              <w:pStyle w:val="25"/>
              <w:tabs>
                <w:tab w:val="left" w:pos="2488"/>
              </w:tabs>
              <w:spacing w:before="23" w:line="310" w:lineRule="exact"/>
              <w:ind w:left="821" w:leftChars="46" w:right="3359" w:hanging="720" w:hangingChars="300"/>
              <w:rPr>
                <w:rFonts w:ascii="宋体" w:hAnsi="宋体" w:eastAsia="宋体" w:cs="宋体"/>
                <w:sz w:val="24"/>
                <w:szCs w:val="24"/>
              </w:rPr>
            </w:pPr>
            <w:r>
              <w:rPr>
                <w:rFonts w:hint="eastAsia" w:ascii="宋体" w:hAnsi="宋体" w:eastAsia="宋体" w:cs="宋体"/>
                <w:sz w:val="24"/>
                <w:szCs w:val="24"/>
                <w:lang w:eastAsia="zh-CN"/>
              </w:rPr>
              <w:t>□召开</w:t>
            </w:r>
          </w:p>
        </w:tc>
      </w:tr>
      <w:tr w14:paraId="2185B0D0">
        <w:tblPrEx>
          <w:tblCellMar>
            <w:top w:w="0" w:type="dxa"/>
            <w:left w:w="0" w:type="dxa"/>
            <w:bottom w:w="0" w:type="dxa"/>
            <w:right w:w="0" w:type="dxa"/>
          </w:tblCellMar>
        </w:tblPrEx>
        <w:trPr>
          <w:gridBefore w:val="1"/>
          <w:wBefore w:w="124" w:type="dxa"/>
          <w:trHeight w:val="948"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62C9468A">
            <w:pPr>
              <w:pStyle w:val="25"/>
              <w:jc w:val="center"/>
              <w:rPr>
                <w:rFonts w:ascii="宋体" w:hAnsi="宋体" w:eastAsia="宋体" w:cs="宋体"/>
                <w:sz w:val="24"/>
                <w:szCs w:val="24"/>
              </w:rPr>
            </w:pPr>
          </w:p>
          <w:p w14:paraId="4691EC3B">
            <w:pPr>
              <w:pStyle w:val="25"/>
              <w:tabs>
                <w:tab w:val="left" w:pos="414"/>
              </w:tabs>
              <w:jc w:val="center"/>
              <w:rPr>
                <w:rFonts w:ascii="宋体" w:hAnsi="宋体" w:eastAsia="宋体" w:cs="宋体"/>
                <w:sz w:val="24"/>
                <w:szCs w:val="24"/>
              </w:rPr>
            </w:pPr>
            <w:r>
              <w:rPr>
                <w:rFonts w:hint="eastAsia" w:ascii="宋体" w:hAnsi="宋体" w:eastAsia="宋体" w:cs="宋体"/>
                <w:sz w:val="24"/>
                <w:szCs w:val="24"/>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447A8781">
            <w:pPr>
              <w:pStyle w:val="25"/>
              <w:spacing w:before="1"/>
              <w:jc w:val="center"/>
              <w:rPr>
                <w:rFonts w:ascii="宋体" w:hAnsi="宋体" w:eastAsia="宋体" w:cs="宋体"/>
                <w:sz w:val="24"/>
                <w:szCs w:val="24"/>
              </w:rPr>
            </w:pPr>
          </w:p>
          <w:p w14:paraId="3AB8ADF4">
            <w:pPr>
              <w:pStyle w:val="25"/>
              <w:jc w:val="center"/>
              <w:rPr>
                <w:rFonts w:ascii="宋体" w:hAnsi="宋体" w:eastAsia="宋体" w:cs="宋体"/>
                <w:sz w:val="24"/>
                <w:szCs w:val="24"/>
              </w:rPr>
            </w:pPr>
            <w:r>
              <w:rPr>
                <w:rFonts w:hint="eastAsia" w:ascii="宋体" w:hAnsi="宋体" w:eastAsia="宋体" w:cs="宋体"/>
                <w:sz w:val="24"/>
                <w:szCs w:val="24"/>
              </w:rPr>
              <w:t>样品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0F5C5BC3">
            <w:pPr>
              <w:pStyle w:val="25"/>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投标样品递交： </w:t>
            </w:r>
          </w:p>
          <w:p w14:paraId="78E0E306">
            <w:pPr>
              <w:pStyle w:val="25"/>
              <w:spacing w:line="320"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 xml:space="preserve">不需要 </w:t>
            </w:r>
          </w:p>
          <w:p w14:paraId="0AE0B21A">
            <w:pPr>
              <w:pStyle w:val="25"/>
              <w:spacing w:line="320" w:lineRule="exact"/>
              <w:ind w:left="103"/>
              <w:rPr>
                <w:rFonts w:ascii="宋体" w:hAnsi="宋体" w:eastAsia="宋体" w:cs="宋体"/>
                <w:sz w:val="24"/>
                <w:szCs w:val="24"/>
              </w:rPr>
            </w:pPr>
            <w:r>
              <w:rPr>
                <w:rFonts w:hint="eastAsia" w:ascii="宋体" w:hAnsi="宋体" w:eastAsia="宋体" w:cs="宋体"/>
                <w:sz w:val="24"/>
                <w:szCs w:val="24"/>
                <w:lang w:eastAsia="zh-CN"/>
              </w:rPr>
              <w:t>□需要</w:t>
            </w:r>
          </w:p>
          <w:p w14:paraId="62A06E25">
            <w:pPr>
              <w:pStyle w:val="25"/>
              <w:spacing w:line="320" w:lineRule="exact"/>
              <w:ind w:left="103"/>
              <w:rPr>
                <w:rFonts w:ascii="宋体" w:hAnsi="宋体" w:eastAsia="宋体" w:cs="宋体"/>
                <w:sz w:val="24"/>
                <w:szCs w:val="24"/>
              </w:rPr>
            </w:pPr>
          </w:p>
        </w:tc>
      </w:tr>
      <w:tr w14:paraId="453B8BF5">
        <w:tblPrEx>
          <w:tblCellMar>
            <w:top w:w="0" w:type="dxa"/>
            <w:left w:w="0" w:type="dxa"/>
            <w:bottom w:w="0" w:type="dxa"/>
            <w:right w:w="0" w:type="dxa"/>
          </w:tblCellMar>
        </w:tblPrEx>
        <w:trPr>
          <w:gridBefore w:val="1"/>
          <w:wBefore w:w="124" w:type="dxa"/>
          <w:trHeight w:val="1582"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193A04B8">
            <w:pPr>
              <w:pStyle w:val="25"/>
              <w:rPr>
                <w:rFonts w:ascii="宋体" w:hAnsi="宋体" w:eastAsia="宋体" w:cs="宋体"/>
                <w:sz w:val="24"/>
                <w:szCs w:val="24"/>
              </w:rPr>
            </w:pPr>
          </w:p>
          <w:p w14:paraId="37F6E766">
            <w:pPr>
              <w:pStyle w:val="25"/>
              <w:spacing w:before="7"/>
              <w:rPr>
                <w:rFonts w:ascii="宋体" w:hAnsi="宋体" w:eastAsia="宋体" w:cs="宋体"/>
                <w:sz w:val="24"/>
                <w:szCs w:val="24"/>
              </w:rPr>
            </w:pPr>
          </w:p>
          <w:p w14:paraId="160475F5">
            <w:pPr>
              <w:pStyle w:val="25"/>
              <w:ind w:left="185"/>
              <w:rPr>
                <w:rFonts w:ascii="宋体" w:hAnsi="宋体" w:eastAsia="宋体" w:cs="宋体"/>
                <w:sz w:val="24"/>
                <w:szCs w:val="24"/>
              </w:rPr>
            </w:pPr>
            <w:r>
              <w:rPr>
                <w:rFonts w:hint="eastAsia" w:ascii="宋体" w:hAnsi="宋体" w:eastAsia="宋体" w:cs="宋体"/>
                <w:sz w:val="24"/>
                <w:szCs w:val="24"/>
              </w:rPr>
              <w:t>5.2.5</w:t>
            </w:r>
          </w:p>
        </w:tc>
        <w:tc>
          <w:tcPr>
            <w:tcW w:w="1701" w:type="dxa"/>
            <w:tcBorders>
              <w:top w:val="single" w:color="000000" w:sz="4" w:space="0"/>
              <w:left w:val="single" w:color="000000" w:sz="4" w:space="0"/>
              <w:bottom w:val="single" w:color="000000" w:sz="4" w:space="0"/>
              <w:right w:val="single" w:color="000000" w:sz="4" w:space="0"/>
            </w:tcBorders>
            <w:vAlign w:val="center"/>
          </w:tcPr>
          <w:p w14:paraId="057B3E4F">
            <w:pPr>
              <w:pStyle w:val="25"/>
              <w:rPr>
                <w:rFonts w:ascii="宋体" w:hAnsi="宋体" w:eastAsia="宋体" w:cs="宋体"/>
                <w:sz w:val="24"/>
                <w:szCs w:val="24"/>
              </w:rPr>
            </w:pPr>
          </w:p>
          <w:p w14:paraId="4B62059B">
            <w:pPr>
              <w:pStyle w:val="25"/>
              <w:spacing w:before="11"/>
              <w:rPr>
                <w:rFonts w:ascii="宋体" w:hAnsi="宋体" w:eastAsia="宋体" w:cs="宋体"/>
                <w:sz w:val="24"/>
                <w:szCs w:val="24"/>
              </w:rPr>
            </w:pPr>
          </w:p>
          <w:p w14:paraId="78D620A8">
            <w:pPr>
              <w:pStyle w:val="25"/>
              <w:ind w:left="124"/>
              <w:rPr>
                <w:rFonts w:ascii="宋体" w:hAnsi="宋体" w:eastAsia="宋体" w:cs="宋体"/>
                <w:sz w:val="24"/>
                <w:szCs w:val="24"/>
              </w:rPr>
            </w:pPr>
            <w:r>
              <w:rPr>
                <w:rFonts w:hint="eastAsia" w:ascii="宋体" w:hAnsi="宋体" w:eastAsia="宋体" w:cs="宋体"/>
                <w:sz w:val="24"/>
                <w:szCs w:val="24"/>
              </w:rPr>
              <w:t>标的所属行业</w:t>
            </w:r>
          </w:p>
        </w:tc>
        <w:tc>
          <w:tcPr>
            <w:tcW w:w="7540" w:type="dxa"/>
            <w:tcBorders>
              <w:top w:val="single" w:color="000000" w:sz="4" w:space="0"/>
              <w:left w:val="single" w:color="000000" w:sz="4" w:space="0"/>
              <w:bottom w:val="single" w:color="000000" w:sz="4" w:space="0"/>
              <w:right w:val="single" w:color="000000" w:sz="4" w:space="0"/>
            </w:tcBorders>
            <w:vAlign w:val="center"/>
          </w:tcPr>
          <w:tbl>
            <w:tblPr>
              <w:tblStyle w:val="18"/>
              <w:tblpPr w:leftFromText="180" w:rightFromText="180" w:vertAnchor="text" w:horzAnchor="page" w:tblpX="104" w:tblpY="349"/>
              <w:tblOverlap w:val="never"/>
              <w:tblW w:w="0" w:type="auto"/>
              <w:tblInd w:w="0" w:type="dxa"/>
              <w:tblLayout w:type="fixed"/>
              <w:tblCellMar>
                <w:top w:w="0" w:type="dxa"/>
                <w:left w:w="0" w:type="dxa"/>
                <w:bottom w:w="0" w:type="dxa"/>
                <w:right w:w="0" w:type="dxa"/>
              </w:tblCellMar>
            </w:tblPr>
            <w:tblGrid>
              <w:gridCol w:w="763"/>
              <w:gridCol w:w="2800"/>
              <w:gridCol w:w="3239"/>
            </w:tblGrid>
            <w:tr w14:paraId="653F2450">
              <w:tblPrEx>
                <w:tblCellMar>
                  <w:top w:w="0" w:type="dxa"/>
                  <w:left w:w="0" w:type="dxa"/>
                  <w:bottom w:w="0" w:type="dxa"/>
                  <w:right w:w="0" w:type="dxa"/>
                </w:tblCellMar>
              </w:tblPrEx>
              <w:trPr>
                <w:trHeight w:val="464"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4D4521A0">
                  <w:pPr>
                    <w:pStyle w:val="25"/>
                    <w:spacing w:before="34"/>
                    <w:ind w:left="136"/>
                    <w:jc w:val="center"/>
                    <w:rPr>
                      <w:rFonts w:ascii="宋体" w:hAnsi="宋体" w:eastAsia="宋体" w:cs="宋体"/>
                      <w:sz w:val="24"/>
                      <w:szCs w:val="24"/>
                    </w:rPr>
                  </w:pPr>
                  <w:r>
                    <w:rPr>
                      <w:rFonts w:hint="eastAsia" w:ascii="宋体" w:hAnsi="宋体" w:eastAsia="宋体" w:cs="宋体"/>
                      <w:sz w:val="24"/>
                      <w:szCs w:val="24"/>
                    </w:rPr>
                    <w:t>包号</w:t>
                  </w:r>
                </w:p>
              </w:tc>
              <w:tc>
                <w:tcPr>
                  <w:tcW w:w="2800" w:type="dxa"/>
                  <w:tcBorders>
                    <w:top w:val="single" w:color="000000" w:sz="4" w:space="0"/>
                    <w:left w:val="single" w:color="000000" w:sz="4" w:space="0"/>
                    <w:bottom w:val="single" w:color="000000" w:sz="4" w:space="0"/>
                    <w:right w:val="single" w:color="000000" w:sz="4" w:space="0"/>
                  </w:tcBorders>
                  <w:vAlign w:val="center"/>
                </w:tcPr>
                <w:p w14:paraId="735EBD55">
                  <w:pPr>
                    <w:pStyle w:val="25"/>
                    <w:spacing w:before="34"/>
                    <w:ind w:left="914"/>
                    <w:jc w:val="center"/>
                    <w:rPr>
                      <w:rFonts w:ascii="宋体" w:hAnsi="宋体" w:eastAsia="宋体" w:cs="宋体"/>
                      <w:sz w:val="24"/>
                      <w:szCs w:val="24"/>
                    </w:rPr>
                  </w:pPr>
                  <w:r>
                    <w:rPr>
                      <w:rFonts w:hint="eastAsia" w:ascii="宋体" w:hAnsi="宋体" w:eastAsia="宋体" w:cs="宋体"/>
                      <w:sz w:val="24"/>
                      <w:szCs w:val="24"/>
                    </w:rPr>
                    <w:t>标的名称</w:t>
                  </w:r>
                </w:p>
              </w:tc>
              <w:tc>
                <w:tcPr>
                  <w:tcW w:w="3239" w:type="dxa"/>
                  <w:tcBorders>
                    <w:top w:val="single" w:color="000000" w:sz="4" w:space="0"/>
                    <w:left w:val="single" w:color="000000" w:sz="4" w:space="0"/>
                    <w:bottom w:val="single" w:color="000000" w:sz="4" w:space="0"/>
                    <w:right w:val="single" w:color="000000" w:sz="4" w:space="0"/>
                  </w:tcBorders>
                  <w:vAlign w:val="center"/>
                </w:tcPr>
                <w:p w14:paraId="22B7C013">
                  <w:pPr>
                    <w:pStyle w:val="25"/>
                    <w:spacing w:before="34"/>
                    <w:ind w:left="173"/>
                    <w:jc w:val="center"/>
                    <w:rPr>
                      <w:rFonts w:ascii="宋体" w:hAnsi="宋体" w:eastAsia="宋体" w:cs="宋体"/>
                      <w:sz w:val="24"/>
                      <w:szCs w:val="24"/>
                      <w:lang w:eastAsia="zh-CN"/>
                    </w:rPr>
                  </w:pPr>
                  <w:r>
                    <w:rPr>
                      <w:rFonts w:hint="eastAsia" w:ascii="宋体" w:hAnsi="宋体" w:eastAsia="宋体" w:cs="宋体"/>
                      <w:sz w:val="24"/>
                      <w:szCs w:val="24"/>
                      <w:lang w:eastAsia="zh-CN"/>
                    </w:rPr>
                    <w:t>中小企业划分标准所属行业</w:t>
                  </w:r>
                </w:p>
              </w:tc>
            </w:tr>
            <w:tr w14:paraId="7489D5F5">
              <w:tblPrEx>
                <w:tblCellMar>
                  <w:top w:w="0" w:type="dxa"/>
                  <w:left w:w="0" w:type="dxa"/>
                  <w:bottom w:w="0" w:type="dxa"/>
                  <w:right w:w="0" w:type="dxa"/>
                </w:tblCellMar>
              </w:tblPrEx>
              <w:trPr>
                <w:trHeight w:val="700"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32FB3DD5">
                  <w:pPr>
                    <w:jc w:val="center"/>
                    <w:rPr>
                      <w:rFonts w:ascii="宋体" w:hAnsi="宋体" w:eastAsia="宋体" w:cs="宋体"/>
                      <w:sz w:val="24"/>
                      <w:szCs w:val="24"/>
                      <w:lang w:eastAsia="zh-CN"/>
                    </w:rPr>
                  </w:pPr>
                  <w:r>
                    <w:rPr>
                      <w:rFonts w:hint="eastAsia" w:ascii="宋体" w:hAnsi="宋体" w:eastAsia="宋体" w:cs="宋体"/>
                      <w:sz w:val="24"/>
                      <w:szCs w:val="24"/>
                      <w:lang w:eastAsia="zh-CN"/>
                    </w:rPr>
                    <w:t>01</w:t>
                  </w:r>
                </w:p>
              </w:tc>
              <w:tc>
                <w:tcPr>
                  <w:tcW w:w="2800" w:type="dxa"/>
                  <w:tcBorders>
                    <w:top w:val="single" w:color="000000" w:sz="4" w:space="0"/>
                    <w:left w:val="single" w:color="000000" w:sz="4" w:space="0"/>
                    <w:bottom w:val="single" w:color="000000" w:sz="4" w:space="0"/>
                    <w:right w:val="single" w:color="000000" w:sz="4" w:space="0"/>
                  </w:tcBorders>
                  <w:vAlign w:val="center"/>
                </w:tcPr>
                <w:p w14:paraId="671FAFFA">
                  <w:pPr>
                    <w:jc w:val="center"/>
                    <w:rPr>
                      <w:rFonts w:ascii="宋体" w:hAnsi="宋体" w:eastAsia="宋体" w:cs="宋体"/>
                      <w:sz w:val="24"/>
                      <w:szCs w:val="24"/>
                      <w:lang w:eastAsia="zh-CN"/>
                    </w:rPr>
                  </w:pPr>
                  <w:r>
                    <w:rPr>
                      <w:rFonts w:hint="eastAsia" w:ascii="宋体" w:hAnsi="宋体" w:eastAsia="宋体" w:cs="宋体"/>
                      <w:sz w:val="24"/>
                      <w:szCs w:val="24"/>
                      <w:u w:val="single"/>
                      <w:lang w:eastAsia="zh-CN"/>
                    </w:rPr>
                    <w:t>北京开源芯片研究院仿真加速器采购项目</w:t>
                  </w:r>
                </w:p>
              </w:tc>
              <w:tc>
                <w:tcPr>
                  <w:tcW w:w="3239" w:type="dxa"/>
                  <w:tcBorders>
                    <w:top w:val="single" w:color="000000" w:sz="4" w:space="0"/>
                    <w:left w:val="single" w:color="000000" w:sz="4" w:space="0"/>
                    <w:bottom w:val="single" w:color="000000" w:sz="4" w:space="0"/>
                    <w:right w:val="single" w:color="000000" w:sz="4" w:space="0"/>
                  </w:tcBorders>
                  <w:vAlign w:val="center"/>
                </w:tcPr>
                <w:p w14:paraId="39E99F4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工业</w:t>
                  </w:r>
                </w:p>
              </w:tc>
            </w:tr>
          </w:tbl>
          <w:p w14:paraId="241D4793">
            <w:pPr>
              <w:pStyle w:val="25"/>
              <w:spacing w:line="281"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本项目采购标的对应的中小企业划分标准所属行业：</w:t>
            </w:r>
          </w:p>
        </w:tc>
      </w:tr>
      <w:tr w14:paraId="60EDC251">
        <w:tblPrEx>
          <w:tblCellMar>
            <w:top w:w="0" w:type="dxa"/>
            <w:left w:w="0" w:type="dxa"/>
            <w:bottom w:w="0" w:type="dxa"/>
            <w:right w:w="0" w:type="dxa"/>
          </w:tblCellMar>
        </w:tblPrEx>
        <w:trPr>
          <w:gridBefore w:val="1"/>
          <w:wBefore w:w="124" w:type="dxa"/>
          <w:trHeight w:val="5849"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0EF7BFE6">
            <w:pPr>
              <w:pStyle w:val="25"/>
              <w:spacing w:before="9"/>
              <w:rPr>
                <w:rFonts w:ascii="宋体" w:hAnsi="宋体" w:eastAsia="宋体" w:cs="宋体"/>
                <w:sz w:val="24"/>
                <w:szCs w:val="24"/>
                <w:lang w:eastAsia="zh-CN"/>
              </w:rPr>
            </w:pPr>
          </w:p>
          <w:p w14:paraId="13C215EE">
            <w:pPr>
              <w:pStyle w:val="25"/>
              <w:ind w:left="221"/>
              <w:rPr>
                <w:rFonts w:ascii="宋体" w:hAnsi="宋体" w:eastAsia="宋体" w:cs="宋体"/>
                <w:sz w:val="24"/>
                <w:szCs w:val="24"/>
              </w:rPr>
            </w:pPr>
            <w:r>
              <w:rPr>
                <w:rFonts w:hint="eastAsia" w:ascii="宋体" w:hAnsi="宋体" w:eastAsia="宋体" w:cs="宋体"/>
                <w:sz w:val="24"/>
                <w:szCs w:val="24"/>
              </w:rPr>
              <w:t>11.2</w:t>
            </w:r>
          </w:p>
        </w:tc>
        <w:tc>
          <w:tcPr>
            <w:tcW w:w="1701" w:type="dxa"/>
            <w:tcBorders>
              <w:top w:val="single" w:color="000000" w:sz="4" w:space="0"/>
              <w:left w:val="single" w:color="000000" w:sz="4" w:space="0"/>
              <w:bottom w:val="single" w:color="000000" w:sz="4" w:space="0"/>
              <w:right w:val="single" w:color="000000" w:sz="4" w:space="0"/>
            </w:tcBorders>
            <w:vAlign w:val="center"/>
          </w:tcPr>
          <w:p w14:paraId="2E153CD7">
            <w:pPr>
              <w:pStyle w:val="25"/>
              <w:spacing w:before="10"/>
              <w:rPr>
                <w:rFonts w:ascii="宋体" w:hAnsi="宋体" w:eastAsia="宋体" w:cs="宋体"/>
                <w:sz w:val="24"/>
                <w:szCs w:val="24"/>
              </w:rPr>
            </w:pPr>
          </w:p>
          <w:p w14:paraId="554A5BD6">
            <w:pPr>
              <w:pStyle w:val="25"/>
              <w:ind w:left="364"/>
              <w:rPr>
                <w:rFonts w:ascii="宋体" w:hAnsi="宋体" w:eastAsia="宋体" w:cs="宋体"/>
                <w:sz w:val="24"/>
                <w:szCs w:val="24"/>
              </w:rPr>
            </w:pPr>
            <w:r>
              <w:rPr>
                <w:rFonts w:hint="eastAsia" w:ascii="宋体" w:hAnsi="宋体" w:eastAsia="宋体" w:cs="宋体"/>
                <w:sz w:val="24"/>
                <w:szCs w:val="24"/>
              </w:rPr>
              <w:t>投标报价</w:t>
            </w:r>
          </w:p>
        </w:tc>
        <w:tc>
          <w:tcPr>
            <w:tcW w:w="7540" w:type="dxa"/>
            <w:tcBorders>
              <w:top w:val="single" w:color="000000" w:sz="4" w:space="0"/>
              <w:left w:val="single" w:color="000000" w:sz="4" w:space="0"/>
              <w:bottom w:val="single" w:color="000000" w:sz="4" w:space="0"/>
              <w:right w:val="single" w:color="000000" w:sz="4" w:space="0"/>
            </w:tcBorders>
            <w:vAlign w:val="center"/>
          </w:tcPr>
          <w:p w14:paraId="6F7D5BD8">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投标报价的特殊规定：</w:t>
            </w:r>
          </w:p>
          <w:p w14:paraId="2F9CD3D8">
            <w:pPr>
              <w:tabs>
                <w:tab w:val="left" w:pos="900"/>
              </w:tabs>
              <w:spacing w:line="360" w:lineRule="auto"/>
              <w:rPr>
                <w:rFonts w:hint="eastAsia" w:ascii="宋体" w:hAnsi="宋体" w:eastAsia="宋体" w:cs="仿宋_GB2312"/>
                <w:sz w:val="24"/>
                <w:lang w:eastAsia="zh-CN"/>
              </w:rPr>
            </w:pPr>
            <w:r>
              <w:rPr>
                <w:rFonts w:hint="eastAsia" w:ascii="宋体" w:hAnsi="宋体" w:eastAsia="宋体" w:cs="仿宋_GB2312"/>
                <w:sz w:val="24"/>
                <w:lang w:val="en-US" w:eastAsia="zh-CN"/>
              </w:rPr>
              <w:t>1.</w:t>
            </w:r>
            <w:r>
              <w:rPr>
                <w:rFonts w:hint="eastAsia" w:ascii="宋体" w:hAnsi="宋体" w:cs="仿宋_GB2312"/>
                <w:sz w:val="24"/>
              </w:rPr>
              <w:t>本项目允许采购进口产品</w:t>
            </w:r>
            <w:r>
              <w:rPr>
                <w:rFonts w:hint="eastAsia" w:ascii="宋体" w:hAnsi="宋体" w:eastAsia="宋体" w:cs="仿宋_GB2312"/>
                <w:sz w:val="24"/>
                <w:lang w:eastAsia="zh-CN"/>
              </w:rPr>
              <w:t>。</w:t>
            </w:r>
          </w:p>
          <w:p w14:paraId="055EB95A">
            <w:pPr>
              <w:tabs>
                <w:tab w:val="left" w:pos="900"/>
              </w:tabs>
              <w:spacing w:line="360" w:lineRule="auto"/>
              <w:rPr>
                <w:rFonts w:hint="eastAsia" w:ascii="宋体" w:hAnsi="宋体" w:cs="仿宋_GB2312"/>
                <w:color w:val="auto"/>
                <w:sz w:val="24"/>
              </w:rPr>
            </w:pPr>
            <w:r>
              <w:rPr>
                <w:rFonts w:hint="eastAsia" w:ascii="宋体" w:hAnsi="宋体" w:cs="仿宋_GB2312"/>
                <w:sz w:val="24"/>
              </w:rPr>
              <w:t>进口产</w:t>
            </w:r>
            <w:r>
              <w:rPr>
                <w:rFonts w:hint="eastAsia" w:ascii="宋体" w:hAnsi="宋体" w:cs="仿宋_GB2312"/>
                <w:color w:val="auto"/>
                <w:sz w:val="24"/>
              </w:rPr>
              <w:t>品与服务投标报价为：CIP价</w:t>
            </w:r>
            <w:r>
              <w:rPr>
                <w:rFonts w:hint="eastAsia" w:ascii="宋体" w:hAnsi="宋体" w:eastAsia="宋体" w:cs="仿宋_GB2312"/>
                <w:color w:val="auto"/>
                <w:sz w:val="24"/>
                <w:lang w:val="en-US" w:eastAsia="zh-CN"/>
              </w:rPr>
              <w:t>至</w:t>
            </w:r>
            <w:r>
              <w:rPr>
                <w:rFonts w:hint="eastAsia" w:ascii="宋体" w:hAnsi="宋体" w:cs="仿宋_GB2312"/>
                <w:color w:val="auto"/>
                <w:sz w:val="24"/>
              </w:rPr>
              <w:t>招标人指定地点。</w:t>
            </w:r>
          </w:p>
          <w:p w14:paraId="3AE62BF4">
            <w:pPr>
              <w:tabs>
                <w:tab w:val="left" w:pos="900"/>
              </w:tabs>
              <w:spacing w:line="360" w:lineRule="auto"/>
              <w:rPr>
                <w:rFonts w:hint="eastAsia" w:ascii="宋体" w:hAnsi="宋体" w:cs="仿宋_GB2312"/>
                <w:color w:val="auto"/>
                <w:sz w:val="24"/>
              </w:rPr>
            </w:pPr>
            <w:r>
              <w:rPr>
                <w:rFonts w:hint="eastAsia" w:ascii="宋体" w:hAnsi="宋体" w:cs="仿宋_GB2312"/>
                <w:color w:val="auto"/>
                <w:sz w:val="24"/>
              </w:rPr>
              <w:t>本项目报价不包含关税、增值税等。</w:t>
            </w:r>
          </w:p>
          <w:p w14:paraId="582B6202">
            <w:pPr>
              <w:tabs>
                <w:tab w:val="left" w:pos="900"/>
              </w:tabs>
              <w:spacing w:line="360" w:lineRule="auto"/>
              <w:rPr>
                <w:rFonts w:hint="eastAsia" w:ascii="宋体" w:hAnsi="宋体" w:eastAsia="宋体" w:cs="仿宋_GB2312"/>
                <w:sz w:val="24"/>
                <w:lang w:eastAsia="zh-CN"/>
              </w:rPr>
            </w:pPr>
            <w:r>
              <w:rPr>
                <w:rFonts w:hint="eastAsia" w:ascii="宋体" w:hAnsi="宋体" w:cs="仿宋_GB2312"/>
                <w:sz w:val="24"/>
              </w:rPr>
              <w:t>投标货币：美元</w:t>
            </w:r>
            <w:r>
              <w:rPr>
                <w:rFonts w:hint="eastAsia" w:ascii="宋体" w:hAnsi="宋体" w:eastAsia="宋体" w:cs="仿宋_GB2312"/>
                <w:sz w:val="24"/>
                <w:lang w:eastAsia="zh-CN"/>
              </w:rPr>
              <w:t>。</w:t>
            </w:r>
          </w:p>
          <w:p w14:paraId="3A68D86A">
            <w:pPr>
              <w:tabs>
                <w:tab w:val="left" w:pos="900"/>
              </w:tabs>
              <w:spacing w:line="360" w:lineRule="auto"/>
              <w:rPr>
                <w:rFonts w:hint="eastAsia" w:ascii="宋体" w:hAnsi="宋体" w:cs="仿宋_GB2312"/>
                <w:sz w:val="24"/>
              </w:rPr>
            </w:pPr>
            <w:r>
              <w:rPr>
                <w:rFonts w:hint="eastAsia" w:ascii="宋体" w:hAnsi="宋体" w:eastAsia="宋体" w:cs="仿宋_GB2312"/>
                <w:sz w:val="24"/>
                <w:lang w:val="en-US" w:eastAsia="zh-CN"/>
              </w:rPr>
              <w:t>2.</w:t>
            </w:r>
            <w:r>
              <w:rPr>
                <w:rFonts w:hint="eastAsia" w:ascii="宋体" w:hAnsi="宋体" w:cs="仿宋_GB2312"/>
                <w:sz w:val="24"/>
              </w:rPr>
              <w:t>国产产品与服务投标报价为：完税且货到招标人指定地点交货价。</w:t>
            </w:r>
          </w:p>
          <w:p w14:paraId="4161D822">
            <w:pPr>
              <w:pStyle w:val="4"/>
              <w:ind w:left="0" w:leftChars="0" w:firstLine="0" w:firstLineChars="0"/>
              <w:rPr>
                <w:rFonts w:hint="eastAsia" w:eastAsia="宋体"/>
                <w:lang w:eastAsia="zh-CN"/>
              </w:rPr>
            </w:pPr>
            <w:r>
              <w:rPr>
                <w:rFonts w:hint="eastAsia" w:ascii="宋体" w:hAnsi="宋体"/>
                <w:sz w:val="24"/>
                <w:szCs w:val="24"/>
              </w:rPr>
              <w:t>投标货币：人民币</w:t>
            </w:r>
            <w:r>
              <w:rPr>
                <w:rFonts w:hint="eastAsia" w:ascii="宋体" w:hAnsi="宋体" w:eastAsia="宋体"/>
                <w:sz w:val="24"/>
                <w:szCs w:val="24"/>
                <w:lang w:eastAsia="zh-CN"/>
              </w:rPr>
              <w:t>。</w:t>
            </w:r>
          </w:p>
          <w:p w14:paraId="5F40E8B7">
            <w:pPr>
              <w:tabs>
                <w:tab w:val="left" w:pos="900"/>
              </w:tabs>
              <w:spacing w:line="360" w:lineRule="auto"/>
              <w:rPr>
                <w:rFonts w:hint="eastAsia" w:ascii="宋体" w:hAnsi="宋体" w:cs="仿宋_GB2312"/>
                <w:bCs/>
                <w:sz w:val="24"/>
              </w:rPr>
            </w:pPr>
            <w:r>
              <w:rPr>
                <w:rFonts w:hint="eastAsia" w:ascii="宋体" w:hAnsi="宋体" w:cs="仿宋_GB2312"/>
                <w:sz w:val="24"/>
              </w:rPr>
              <w:t>报价中需包括制造、装配和发运货物所使用的材料、部件及货物本身已支付或将支付的产品税、销售税和其它税费。</w:t>
            </w:r>
          </w:p>
          <w:p w14:paraId="5673E56D">
            <w:pPr>
              <w:numPr>
                <w:ilvl w:val="0"/>
                <w:numId w:val="1"/>
              </w:numPr>
              <w:adjustRightInd w:val="0"/>
              <w:snapToGrid w:val="0"/>
              <w:spacing w:line="360" w:lineRule="auto"/>
              <w:rPr>
                <w:rFonts w:hint="eastAsia" w:ascii="宋体" w:hAnsi="宋体" w:cs="仿宋_GB2312"/>
                <w:bCs/>
                <w:sz w:val="24"/>
              </w:rPr>
            </w:pPr>
            <w:r>
              <w:rPr>
                <w:rFonts w:hint="eastAsia" w:ascii="宋体" w:hAnsi="宋体" w:cs="仿宋_GB2312"/>
                <w:bCs/>
                <w:sz w:val="24"/>
              </w:rPr>
              <w:t>上述价格的构成须按在分项报价表中格式要求详细列出。</w:t>
            </w:r>
          </w:p>
          <w:p w14:paraId="50FBB889">
            <w:pPr>
              <w:numPr>
                <w:ilvl w:val="0"/>
                <w:numId w:val="1"/>
              </w:numPr>
              <w:adjustRightInd w:val="0"/>
              <w:snapToGrid w:val="0"/>
              <w:spacing w:line="360" w:lineRule="auto"/>
              <w:ind w:left="0" w:leftChars="0" w:firstLine="0" w:firstLineChars="0"/>
              <w:rPr>
                <w:rFonts w:hint="eastAsia" w:ascii="宋体" w:hAnsi="宋体" w:eastAsia="宋体" w:cs="仿宋_GB2312"/>
                <w:b w:val="0"/>
                <w:bCs/>
                <w:sz w:val="24"/>
                <w:lang w:eastAsia="zh-CN"/>
              </w:rPr>
            </w:pPr>
            <w:r>
              <w:rPr>
                <w:rFonts w:hint="eastAsia" w:ascii="宋体" w:hAnsi="宋体" w:cs="仿宋_GB2312"/>
                <w:b w:val="0"/>
                <w:bCs/>
                <w:sz w:val="24"/>
              </w:rPr>
              <w:t>投标报价如为</w:t>
            </w:r>
            <w:r>
              <w:rPr>
                <w:rFonts w:hint="eastAsia" w:ascii="宋体" w:hAnsi="宋体" w:eastAsia="宋体" w:cs="仿宋_GB2312"/>
                <w:b w:val="0"/>
                <w:bCs/>
                <w:sz w:val="24"/>
                <w:lang w:val="en-US" w:eastAsia="zh-CN"/>
              </w:rPr>
              <w:t>美元</w:t>
            </w:r>
            <w:r>
              <w:rPr>
                <w:rFonts w:hint="eastAsia" w:ascii="宋体" w:hAnsi="宋体" w:cs="仿宋_GB2312"/>
                <w:b w:val="0"/>
                <w:bCs/>
                <w:sz w:val="24"/>
              </w:rPr>
              <w:t>，按开标当日中国银行总行首次发布的</w:t>
            </w:r>
            <w:r>
              <w:rPr>
                <w:rFonts w:hint="eastAsia" w:ascii="宋体" w:hAnsi="宋体" w:eastAsia="宋体" w:cs="仿宋_GB2312"/>
                <w:b w:val="0"/>
                <w:bCs/>
                <w:sz w:val="24"/>
                <w:lang w:val="en-US" w:eastAsia="zh-CN"/>
              </w:rPr>
              <w:t>美元</w:t>
            </w:r>
            <w:r>
              <w:rPr>
                <w:rFonts w:hint="eastAsia" w:ascii="宋体" w:hAnsi="宋体" w:cs="仿宋_GB2312"/>
                <w:b w:val="0"/>
                <w:bCs/>
                <w:sz w:val="24"/>
              </w:rPr>
              <w:t>对人民币的现汇卖出价换算为人民币，换算后的人民币价格若高于采购预算，投标将被拒绝</w:t>
            </w:r>
            <w:r>
              <w:rPr>
                <w:rFonts w:hint="eastAsia" w:ascii="宋体" w:hAnsi="宋体" w:eastAsia="宋体" w:cs="仿宋_GB2312"/>
                <w:b w:val="0"/>
                <w:bCs/>
                <w:sz w:val="24"/>
                <w:lang w:eastAsia="zh-CN"/>
              </w:rPr>
              <w:t>。</w:t>
            </w:r>
          </w:p>
          <w:p w14:paraId="62BDAF47">
            <w:pPr>
              <w:pStyle w:val="25"/>
              <w:spacing w:line="276" w:lineRule="exact"/>
              <w:rPr>
                <w:rFonts w:ascii="宋体" w:hAnsi="宋体" w:eastAsia="宋体" w:cs="宋体"/>
                <w:sz w:val="24"/>
                <w:szCs w:val="24"/>
                <w:lang w:eastAsia="zh-CN"/>
              </w:rPr>
            </w:pPr>
          </w:p>
        </w:tc>
      </w:tr>
      <w:tr w14:paraId="42892501">
        <w:tblPrEx>
          <w:tblCellMar>
            <w:top w:w="0" w:type="dxa"/>
            <w:left w:w="0" w:type="dxa"/>
            <w:bottom w:w="0" w:type="dxa"/>
            <w:right w:w="0" w:type="dxa"/>
          </w:tblCellMar>
        </w:tblPrEx>
        <w:trPr>
          <w:trHeight w:val="604" w:hRule="exact"/>
        </w:trPr>
        <w:tc>
          <w:tcPr>
            <w:tcW w:w="988" w:type="dxa"/>
            <w:gridSpan w:val="2"/>
            <w:tcBorders>
              <w:top w:val="single" w:color="000000" w:sz="4" w:space="0"/>
              <w:left w:val="single" w:color="000000" w:sz="4" w:space="0"/>
              <w:bottom w:val="single" w:color="000000" w:sz="4" w:space="0"/>
              <w:right w:val="single" w:color="000000" w:sz="4" w:space="0"/>
            </w:tcBorders>
            <w:vAlign w:val="center"/>
          </w:tcPr>
          <w:p w14:paraId="2A6EEAF0">
            <w:pPr>
              <w:pStyle w:val="25"/>
              <w:spacing w:before="103"/>
              <w:ind w:left="128"/>
              <w:rPr>
                <w:rFonts w:ascii="宋体" w:hAnsi="宋体" w:eastAsia="宋体" w:cs="宋体"/>
                <w:sz w:val="24"/>
                <w:szCs w:val="24"/>
              </w:rPr>
            </w:pPr>
            <w:r>
              <w:rPr>
                <w:rFonts w:hint="eastAsia" w:ascii="宋体" w:hAnsi="宋体" w:eastAsia="宋体" w:cs="宋体"/>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5CE5A46A">
            <w:pPr>
              <w:pStyle w:val="25"/>
              <w:spacing w:before="103"/>
              <w:jc w:val="center"/>
              <w:rPr>
                <w:rFonts w:ascii="宋体" w:hAnsi="宋体" w:eastAsia="宋体" w:cs="宋体"/>
                <w:sz w:val="24"/>
                <w:szCs w:val="24"/>
              </w:rPr>
            </w:pPr>
            <w:r>
              <w:rPr>
                <w:rFonts w:hint="eastAsia" w:ascii="宋体" w:hAnsi="宋体" w:eastAsia="宋体" w:cs="宋体"/>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3FE3A4E8">
            <w:pPr>
              <w:pStyle w:val="25"/>
              <w:spacing w:before="103"/>
              <w:ind w:left="1"/>
              <w:jc w:val="center"/>
              <w:rPr>
                <w:rFonts w:ascii="宋体" w:hAnsi="宋体" w:eastAsia="宋体" w:cs="宋体"/>
                <w:sz w:val="24"/>
                <w:szCs w:val="24"/>
              </w:rPr>
            </w:pPr>
            <w:r>
              <w:rPr>
                <w:rFonts w:hint="eastAsia" w:ascii="宋体" w:hAnsi="宋体" w:eastAsia="宋体" w:cs="宋体"/>
                <w:sz w:val="24"/>
                <w:szCs w:val="24"/>
              </w:rPr>
              <w:t>内容</w:t>
            </w:r>
          </w:p>
        </w:tc>
      </w:tr>
      <w:tr w14:paraId="2BC9EC8D">
        <w:tblPrEx>
          <w:tblCellMar>
            <w:top w:w="0" w:type="dxa"/>
            <w:left w:w="0" w:type="dxa"/>
            <w:bottom w:w="0" w:type="dxa"/>
            <w:right w:w="0" w:type="dxa"/>
          </w:tblCellMar>
        </w:tblPrEx>
        <w:trPr>
          <w:trHeight w:val="2040" w:hRule="exact"/>
        </w:trPr>
        <w:tc>
          <w:tcPr>
            <w:tcW w:w="988" w:type="dxa"/>
            <w:gridSpan w:val="2"/>
            <w:tcBorders>
              <w:top w:val="single" w:color="000000" w:sz="4" w:space="0"/>
              <w:left w:val="single" w:color="000000" w:sz="4" w:space="0"/>
              <w:bottom w:val="single" w:color="000000" w:sz="4" w:space="0"/>
              <w:right w:val="single" w:color="000000" w:sz="4" w:space="0"/>
            </w:tcBorders>
            <w:vAlign w:val="center"/>
          </w:tcPr>
          <w:p w14:paraId="76A9D902">
            <w:pPr>
              <w:pStyle w:val="25"/>
              <w:rPr>
                <w:rFonts w:ascii="宋体" w:hAnsi="宋体" w:eastAsia="宋体" w:cs="宋体"/>
                <w:sz w:val="24"/>
                <w:szCs w:val="24"/>
              </w:rPr>
            </w:pPr>
          </w:p>
          <w:p w14:paraId="0121FCE7">
            <w:pPr>
              <w:pStyle w:val="25"/>
              <w:spacing w:before="190"/>
              <w:ind w:left="221"/>
              <w:rPr>
                <w:rFonts w:ascii="宋体" w:hAnsi="宋体" w:eastAsia="宋体" w:cs="宋体"/>
                <w:sz w:val="24"/>
                <w:szCs w:val="24"/>
              </w:rPr>
            </w:pPr>
            <w:r>
              <w:rPr>
                <w:rFonts w:hint="eastAsia" w:ascii="宋体" w:hAnsi="宋体" w:eastAsia="宋体" w:cs="宋体"/>
                <w:sz w:val="24"/>
                <w:szCs w:val="24"/>
              </w:rPr>
              <w:t>12.1</w:t>
            </w:r>
          </w:p>
        </w:tc>
        <w:tc>
          <w:tcPr>
            <w:tcW w:w="1701" w:type="dxa"/>
            <w:vMerge w:val="restart"/>
            <w:tcBorders>
              <w:top w:val="single" w:color="000000" w:sz="4" w:space="0"/>
              <w:left w:val="single" w:color="000000" w:sz="4" w:space="0"/>
              <w:right w:val="single" w:color="000000" w:sz="4" w:space="0"/>
            </w:tcBorders>
            <w:vAlign w:val="center"/>
          </w:tcPr>
          <w:p w14:paraId="1E5176FB">
            <w:pPr>
              <w:pStyle w:val="25"/>
              <w:spacing w:before="4"/>
              <w:rPr>
                <w:rFonts w:ascii="宋体" w:hAnsi="宋体" w:eastAsia="宋体" w:cs="宋体"/>
                <w:sz w:val="24"/>
                <w:szCs w:val="24"/>
              </w:rPr>
            </w:pPr>
          </w:p>
          <w:p w14:paraId="53F7BDD8">
            <w:pPr>
              <w:pStyle w:val="25"/>
              <w:ind w:left="244"/>
              <w:rPr>
                <w:rFonts w:ascii="宋体" w:hAnsi="宋体" w:eastAsia="宋体" w:cs="宋体"/>
                <w:sz w:val="24"/>
                <w:szCs w:val="24"/>
              </w:rPr>
            </w:pPr>
            <w:r>
              <w:rPr>
                <w:rFonts w:hint="eastAsia" w:ascii="宋体" w:hAnsi="宋体" w:eastAsia="宋体" w:cs="宋体"/>
                <w:sz w:val="24"/>
                <w:szCs w:val="24"/>
              </w:rPr>
              <w:t>投标保证金</w:t>
            </w:r>
          </w:p>
        </w:tc>
        <w:tc>
          <w:tcPr>
            <w:tcW w:w="7540" w:type="dxa"/>
            <w:tcBorders>
              <w:top w:val="single" w:color="000000" w:sz="4" w:space="0"/>
              <w:left w:val="single" w:color="000000" w:sz="4" w:space="0"/>
              <w:bottom w:val="single" w:color="000000" w:sz="4" w:space="0"/>
              <w:right w:val="single" w:color="000000" w:sz="4" w:space="0"/>
            </w:tcBorders>
            <w:vAlign w:val="center"/>
          </w:tcPr>
          <w:p w14:paraId="7777D866">
            <w:pPr>
              <w:pStyle w:val="25"/>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投标保证金金额：</w:t>
            </w:r>
          </w:p>
          <w:p w14:paraId="6E076DAE">
            <w:pPr>
              <w:pStyle w:val="25"/>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01 包：</w:t>
            </w:r>
            <w:r>
              <w:rPr>
                <w:rFonts w:hint="eastAsia" w:ascii="宋体" w:hAnsi="宋体" w:eastAsia="宋体" w:cs="宋体"/>
                <w:sz w:val="24"/>
                <w:szCs w:val="24"/>
                <w:u w:val="single"/>
                <w:lang w:val="en-US" w:eastAsia="zh-CN"/>
              </w:rPr>
              <w:t>人民币50万元</w:t>
            </w:r>
            <w:r>
              <w:rPr>
                <w:rFonts w:hint="eastAsia" w:ascii="宋体" w:hAnsi="宋体" w:eastAsia="宋体" w:cs="宋体"/>
                <w:sz w:val="24"/>
                <w:szCs w:val="24"/>
                <w:lang w:eastAsia="zh-CN"/>
              </w:rPr>
              <w:t>；</w:t>
            </w:r>
          </w:p>
          <w:p w14:paraId="50699DCB">
            <w:pPr>
              <w:rPr>
                <w:rFonts w:ascii="宋体" w:hAnsi="宋体" w:eastAsia="宋体" w:cs="宋体"/>
                <w:sz w:val="24"/>
                <w:szCs w:val="24"/>
                <w:lang w:eastAsia="zh-CN"/>
              </w:rPr>
            </w:pPr>
            <w:r>
              <w:rPr>
                <w:rFonts w:hint="eastAsia" w:ascii="宋体" w:hAnsi="宋体" w:eastAsia="宋体" w:cs="宋体"/>
                <w:sz w:val="24"/>
                <w:szCs w:val="24"/>
                <w:lang w:eastAsia="zh-CN"/>
              </w:rPr>
              <w:t>投标保证金收受人信息：</w:t>
            </w:r>
          </w:p>
          <w:p w14:paraId="47DE35AB">
            <w:pPr>
              <w:rPr>
                <w:rFonts w:ascii="宋体" w:hAnsi="宋体" w:eastAsia="宋体" w:cs="宋体"/>
                <w:sz w:val="24"/>
                <w:lang w:eastAsia="zh-CN"/>
              </w:rPr>
            </w:pPr>
            <w:r>
              <w:rPr>
                <w:rFonts w:hint="eastAsia" w:ascii="宋体" w:hAnsi="宋体" w:eastAsia="宋体" w:cs="宋体"/>
                <w:sz w:val="24"/>
                <w:lang w:eastAsia="zh-CN"/>
              </w:rPr>
              <w:t>收款单位：北京国际工程咨询有限公司；</w:t>
            </w:r>
          </w:p>
          <w:p w14:paraId="2BBDC3B8">
            <w:pPr>
              <w:rPr>
                <w:rFonts w:ascii="宋体" w:hAnsi="宋体" w:eastAsia="宋体" w:cs="宋体"/>
                <w:sz w:val="24"/>
                <w:lang w:eastAsia="zh-CN"/>
              </w:rPr>
            </w:pPr>
            <w:r>
              <w:rPr>
                <w:rFonts w:hint="eastAsia" w:ascii="宋体" w:hAnsi="宋体" w:eastAsia="宋体" w:cs="宋体"/>
                <w:sz w:val="24"/>
                <w:lang w:eastAsia="zh-CN"/>
              </w:rPr>
              <w:t xml:space="preserve">开户行：交通银行北京右安门支行； </w:t>
            </w:r>
          </w:p>
          <w:p w14:paraId="1BD3941D">
            <w:pPr>
              <w:pStyle w:val="25"/>
              <w:spacing w:line="276" w:lineRule="exact"/>
              <w:rPr>
                <w:rFonts w:ascii="宋体" w:hAnsi="宋体" w:eastAsia="宋体" w:cs="宋体"/>
                <w:sz w:val="24"/>
                <w:szCs w:val="24"/>
                <w:lang w:eastAsia="zh-CN"/>
              </w:rPr>
            </w:pPr>
            <w:r>
              <w:rPr>
                <w:rFonts w:hint="eastAsia" w:ascii="宋体" w:hAnsi="宋体" w:eastAsia="宋体" w:cs="宋体"/>
                <w:sz w:val="24"/>
              </w:rPr>
              <w:t xml:space="preserve">账号：81100602610130021000001 </w:t>
            </w:r>
            <w:r>
              <w:rPr>
                <w:rFonts w:hint="eastAsia" w:ascii="宋体" w:hAnsi="宋体" w:eastAsia="宋体" w:cs="宋体"/>
                <w:sz w:val="24"/>
                <w:szCs w:val="24"/>
                <w:lang w:eastAsia="zh-CN"/>
              </w:rPr>
              <w:t>。</w:t>
            </w:r>
          </w:p>
        </w:tc>
      </w:tr>
      <w:tr w14:paraId="79BFE1B6">
        <w:tblPrEx>
          <w:tblCellMar>
            <w:top w:w="0" w:type="dxa"/>
            <w:left w:w="0" w:type="dxa"/>
            <w:bottom w:w="0" w:type="dxa"/>
            <w:right w:w="0" w:type="dxa"/>
          </w:tblCellMar>
        </w:tblPrEx>
        <w:trPr>
          <w:trHeight w:val="2955" w:hRule="exact"/>
        </w:trPr>
        <w:tc>
          <w:tcPr>
            <w:tcW w:w="988" w:type="dxa"/>
            <w:gridSpan w:val="2"/>
            <w:tcBorders>
              <w:top w:val="single" w:color="000000" w:sz="4" w:space="0"/>
              <w:left w:val="single" w:color="000000" w:sz="4" w:space="0"/>
              <w:bottom w:val="single" w:color="000000" w:sz="4" w:space="0"/>
              <w:right w:val="single" w:color="000000" w:sz="4" w:space="0"/>
            </w:tcBorders>
            <w:vAlign w:val="center"/>
          </w:tcPr>
          <w:p w14:paraId="2D31219E">
            <w:pPr>
              <w:pStyle w:val="25"/>
              <w:jc w:val="center"/>
              <w:rPr>
                <w:rFonts w:ascii="宋体" w:hAnsi="宋体" w:eastAsia="宋体" w:cs="宋体"/>
                <w:sz w:val="24"/>
                <w:szCs w:val="24"/>
              </w:rPr>
            </w:pPr>
            <w:r>
              <w:rPr>
                <w:rFonts w:hint="eastAsia" w:ascii="宋体" w:hAnsi="宋体" w:eastAsia="宋体" w:cs="宋体"/>
                <w:sz w:val="24"/>
                <w:szCs w:val="24"/>
              </w:rPr>
              <w:t>12.7.2</w:t>
            </w:r>
          </w:p>
        </w:tc>
        <w:tc>
          <w:tcPr>
            <w:tcW w:w="1701" w:type="dxa"/>
            <w:vMerge w:val="continue"/>
            <w:tcBorders>
              <w:left w:val="single" w:color="000000" w:sz="4" w:space="0"/>
              <w:bottom w:val="single" w:color="000000" w:sz="4" w:space="0"/>
              <w:right w:val="single" w:color="000000" w:sz="4" w:space="0"/>
            </w:tcBorders>
            <w:vAlign w:val="center"/>
          </w:tcPr>
          <w:p w14:paraId="5FA458D7">
            <w:pPr>
              <w:rPr>
                <w:rFonts w:ascii="宋体" w:hAnsi="宋体" w:eastAsia="宋体" w:cs="宋体"/>
                <w:sz w:val="24"/>
                <w:szCs w:val="24"/>
              </w:rPr>
            </w:pPr>
          </w:p>
        </w:tc>
        <w:tc>
          <w:tcPr>
            <w:tcW w:w="7540" w:type="dxa"/>
            <w:tcBorders>
              <w:top w:val="single" w:color="000000" w:sz="4" w:space="0"/>
              <w:left w:val="single" w:color="000000" w:sz="4" w:space="0"/>
              <w:bottom w:val="single" w:color="000000" w:sz="4" w:space="0"/>
              <w:right w:val="single" w:color="000000" w:sz="4" w:space="0"/>
            </w:tcBorders>
            <w:vAlign w:val="center"/>
          </w:tcPr>
          <w:p w14:paraId="4D7983F4">
            <w:pPr>
              <w:pStyle w:val="25"/>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p w14:paraId="56AC2A3C">
            <w:pPr>
              <w:pStyle w:val="25"/>
              <w:spacing w:line="276" w:lineRule="exact"/>
              <w:rPr>
                <w:rFonts w:ascii="宋体" w:hAnsi="宋体" w:eastAsia="宋体" w:cs="宋体"/>
                <w:sz w:val="24"/>
                <w:szCs w:val="24"/>
                <w:lang w:eastAsia="zh-CN"/>
              </w:rPr>
            </w:pPr>
            <w:r>
              <w:rPr>
                <w:rFonts w:hAnsi="宋体" w:eastAsia="宋体" w:cs="宋体"/>
                <w:sz w:val="24"/>
                <w:szCs w:val="24"/>
                <w:lang w:eastAsia="zh-CN"/>
              </w:rPr>
              <w:t>□</w:t>
            </w:r>
            <w:r>
              <w:rPr>
                <w:rFonts w:hint="eastAsia" w:ascii="宋体" w:hAnsi="宋体" w:eastAsia="宋体" w:cs="宋体"/>
                <w:sz w:val="24"/>
                <w:szCs w:val="24"/>
                <w:lang w:eastAsia="zh-CN"/>
              </w:rPr>
              <w:t>无</w:t>
            </w:r>
          </w:p>
          <w:p w14:paraId="2D0458E5">
            <w:pPr>
              <w:pStyle w:val="11"/>
              <w:adjustRightInd w:val="0"/>
              <w:snapToGrid w:val="0"/>
              <w:rPr>
                <w:rFonts w:hint="default" w:hAnsi="宋体" w:eastAsia="宋体" w:cs="宋体"/>
                <w:sz w:val="24"/>
                <w:szCs w:val="24"/>
                <w:lang w:eastAsia="zh-CN"/>
              </w:rPr>
            </w:pPr>
            <w:r>
              <w:rPr>
                <w:rFonts w:hint="eastAsia" w:ascii="宋体" w:hAnsi="宋体" w:eastAsia="宋体" w:cs="宋体"/>
                <w:b/>
                <w:bCs/>
                <w:spacing w:val="-2"/>
                <w:lang w:eastAsia="zh-CN"/>
              </w:rPr>
              <w:t>■</w:t>
            </w:r>
            <w:r>
              <w:rPr>
                <w:rFonts w:hAnsi="宋体" w:eastAsia="宋体" w:cs="宋体"/>
                <w:sz w:val="24"/>
                <w:szCs w:val="24"/>
                <w:lang w:eastAsia="zh-CN"/>
              </w:rPr>
              <w:t>有，具体情形：</w:t>
            </w:r>
          </w:p>
          <w:p w14:paraId="7559610E">
            <w:pPr>
              <w:pStyle w:val="11"/>
              <w:adjustRightInd w:val="0"/>
              <w:snapToGrid w:val="0"/>
              <w:rPr>
                <w:rFonts w:hint="default" w:hAnsi="宋体" w:eastAsia="宋体" w:cs="宋体"/>
                <w:sz w:val="24"/>
                <w:lang w:eastAsia="zh-CN"/>
              </w:rPr>
            </w:pPr>
            <w:r>
              <w:rPr>
                <w:rFonts w:hAnsi="宋体" w:eastAsia="宋体" w:cs="宋体"/>
                <w:sz w:val="24"/>
                <w:lang w:eastAsia="zh-CN"/>
              </w:rPr>
              <w:t>1.投标有效期内投标人撤销投标文件的；</w:t>
            </w:r>
          </w:p>
          <w:p w14:paraId="30171298">
            <w:pPr>
              <w:pStyle w:val="11"/>
              <w:adjustRightInd w:val="0"/>
              <w:snapToGrid w:val="0"/>
              <w:rPr>
                <w:rFonts w:hint="default" w:hAnsi="宋体" w:eastAsia="宋体" w:cs="宋体"/>
                <w:sz w:val="24"/>
                <w:lang w:eastAsia="zh-CN"/>
              </w:rPr>
            </w:pPr>
            <w:r>
              <w:rPr>
                <w:rFonts w:hAnsi="宋体" w:eastAsia="宋体" w:cs="宋体"/>
                <w:sz w:val="24"/>
                <w:lang w:eastAsia="zh-CN"/>
              </w:rPr>
              <w:t>2.投标人在投标文件中提供任何虚假材料的；</w:t>
            </w:r>
          </w:p>
          <w:p w14:paraId="3DA191F2">
            <w:pPr>
              <w:pStyle w:val="11"/>
              <w:adjustRightInd w:val="0"/>
              <w:snapToGrid w:val="0"/>
              <w:rPr>
                <w:rFonts w:hint="default" w:hAnsi="宋体" w:eastAsia="宋体" w:cs="宋体"/>
                <w:sz w:val="24"/>
                <w:lang w:eastAsia="zh-CN"/>
              </w:rPr>
            </w:pPr>
            <w:r>
              <w:rPr>
                <w:rFonts w:hAnsi="宋体" w:eastAsia="宋体" w:cs="宋体"/>
                <w:sz w:val="24"/>
                <w:lang w:eastAsia="zh-CN"/>
              </w:rPr>
              <w:t>3.中标人不按本须知的规定与采购人签订合同的；</w:t>
            </w:r>
          </w:p>
          <w:p w14:paraId="27583813">
            <w:pPr>
              <w:pStyle w:val="11"/>
              <w:adjustRightInd w:val="0"/>
              <w:snapToGrid w:val="0"/>
              <w:rPr>
                <w:rFonts w:hint="default" w:hAnsi="宋体" w:eastAsia="宋体" w:cs="宋体"/>
                <w:sz w:val="24"/>
                <w:lang w:eastAsia="zh-CN"/>
              </w:rPr>
            </w:pPr>
            <w:r>
              <w:rPr>
                <w:rFonts w:hAnsi="宋体" w:eastAsia="宋体" w:cs="宋体"/>
                <w:sz w:val="24"/>
                <w:lang w:eastAsia="zh-CN"/>
              </w:rPr>
              <w:t>4.中标人将中标项目转让给他人，或者在投标文件中未说明，且未经采购人同意，将中标项目分包给他人的；</w:t>
            </w:r>
          </w:p>
          <w:p w14:paraId="616D816B">
            <w:pPr>
              <w:pStyle w:val="25"/>
              <w:spacing w:line="276" w:lineRule="exact"/>
              <w:rPr>
                <w:rFonts w:ascii="宋体" w:hAnsi="宋体" w:eastAsia="宋体" w:cs="宋体"/>
                <w:sz w:val="24"/>
                <w:szCs w:val="24"/>
                <w:lang w:eastAsia="zh-CN"/>
              </w:rPr>
            </w:pPr>
            <w:r>
              <w:rPr>
                <w:rFonts w:hint="eastAsia" w:ascii="宋体" w:hAnsi="宋体" w:eastAsia="宋体" w:cs="宋体"/>
                <w:sz w:val="24"/>
                <w:lang w:eastAsia="zh-CN"/>
              </w:rPr>
              <w:t>5.中标人拒绝履行合同义务的。</w:t>
            </w:r>
          </w:p>
        </w:tc>
      </w:tr>
      <w:tr w14:paraId="31714133">
        <w:tblPrEx>
          <w:tblCellMar>
            <w:top w:w="0" w:type="dxa"/>
            <w:left w:w="0" w:type="dxa"/>
            <w:bottom w:w="0" w:type="dxa"/>
            <w:right w:w="0" w:type="dxa"/>
          </w:tblCellMar>
        </w:tblPrEx>
        <w:trPr>
          <w:trHeight w:val="335" w:hRule="exact"/>
        </w:trPr>
        <w:tc>
          <w:tcPr>
            <w:tcW w:w="988" w:type="dxa"/>
            <w:gridSpan w:val="2"/>
            <w:tcBorders>
              <w:top w:val="single" w:color="000000" w:sz="4" w:space="0"/>
              <w:left w:val="single" w:color="000000" w:sz="4" w:space="0"/>
              <w:bottom w:val="single" w:color="000000" w:sz="4" w:space="0"/>
              <w:right w:val="single" w:color="000000" w:sz="4" w:space="0"/>
            </w:tcBorders>
            <w:vAlign w:val="center"/>
          </w:tcPr>
          <w:p w14:paraId="11E343BC">
            <w:pPr>
              <w:pStyle w:val="25"/>
              <w:spacing w:line="287" w:lineRule="exact"/>
              <w:ind w:left="221"/>
              <w:rPr>
                <w:rFonts w:ascii="宋体" w:hAnsi="宋体" w:eastAsia="宋体" w:cs="宋体"/>
                <w:sz w:val="24"/>
                <w:szCs w:val="24"/>
              </w:rPr>
            </w:pPr>
            <w:r>
              <w:rPr>
                <w:rFonts w:hint="eastAsia" w:ascii="宋体" w:hAnsi="宋体" w:eastAsia="宋体" w:cs="宋体"/>
                <w:sz w:val="24"/>
                <w:szCs w:val="24"/>
              </w:rPr>
              <w:t>13.1</w:t>
            </w:r>
          </w:p>
        </w:tc>
        <w:tc>
          <w:tcPr>
            <w:tcW w:w="1701" w:type="dxa"/>
            <w:tcBorders>
              <w:top w:val="single" w:color="000000" w:sz="4" w:space="0"/>
              <w:left w:val="single" w:color="000000" w:sz="4" w:space="0"/>
              <w:bottom w:val="single" w:color="000000" w:sz="4" w:space="0"/>
              <w:right w:val="single" w:color="000000" w:sz="4" w:space="0"/>
            </w:tcBorders>
            <w:vAlign w:val="center"/>
          </w:tcPr>
          <w:p w14:paraId="35428211">
            <w:pPr>
              <w:pStyle w:val="25"/>
              <w:spacing w:line="276" w:lineRule="exact"/>
              <w:ind w:left="244"/>
              <w:rPr>
                <w:rFonts w:ascii="宋体" w:hAnsi="宋体" w:eastAsia="宋体" w:cs="宋体"/>
                <w:sz w:val="24"/>
                <w:szCs w:val="24"/>
              </w:rPr>
            </w:pPr>
            <w:r>
              <w:rPr>
                <w:rFonts w:hint="eastAsia" w:ascii="宋体" w:hAnsi="宋体" w:eastAsia="宋体" w:cs="宋体"/>
                <w:sz w:val="24"/>
                <w:szCs w:val="24"/>
              </w:rPr>
              <w:t>投标有效期</w:t>
            </w:r>
          </w:p>
        </w:tc>
        <w:tc>
          <w:tcPr>
            <w:tcW w:w="7540" w:type="dxa"/>
            <w:tcBorders>
              <w:top w:val="single" w:color="000000" w:sz="4" w:space="0"/>
              <w:left w:val="single" w:color="000000" w:sz="4" w:space="0"/>
              <w:bottom w:val="single" w:color="000000" w:sz="4" w:space="0"/>
              <w:right w:val="single" w:color="000000" w:sz="4" w:space="0"/>
            </w:tcBorders>
            <w:vAlign w:val="center"/>
          </w:tcPr>
          <w:p w14:paraId="20F7ECF7">
            <w:pPr>
              <w:pStyle w:val="25"/>
              <w:tabs>
                <w:tab w:val="left" w:pos="3943"/>
              </w:tabs>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自提交投标文件的截止之日起算</w:t>
            </w:r>
            <w:r>
              <w:rPr>
                <w:rFonts w:hint="eastAsia" w:ascii="宋体" w:hAnsi="宋体" w:eastAsia="宋体" w:cs="宋体"/>
                <w:sz w:val="24"/>
                <w:szCs w:val="24"/>
                <w:u w:val="single"/>
                <w:lang w:eastAsia="zh-CN"/>
              </w:rPr>
              <w:t>180</w:t>
            </w:r>
            <w:r>
              <w:rPr>
                <w:rFonts w:hint="eastAsia" w:ascii="宋体" w:hAnsi="宋体" w:eastAsia="宋体" w:cs="宋体"/>
                <w:sz w:val="24"/>
                <w:szCs w:val="24"/>
                <w:lang w:eastAsia="zh-CN"/>
              </w:rPr>
              <w:t>日历天。</w:t>
            </w:r>
          </w:p>
        </w:tc>
      </w:tr>
      <w:tr w14:paraId="08153D4F">
        <w:tblPrEx>
          <w:tblCellMar>
            <w:top w:w="0" w:type="dxa"/>
            <w:left w:w="0" w:type="dxa"/>
            <w:bottom w:w="0" w:type="dxa"/>
            <w:right w:w="0" w:type="dxa"/>
          </w:tblCellMar>
        </w:tblPrEx>
        <w:trPr>
          <w:trHeight w:val="1712" w:hRule="exact"/>
        </w:trPr>
        <w:tc>
          <w:tcPr>
            <w:tcW w:w="988" w:type="dxa"/>
            <w:gridSpan w:val="2"/>
            <w:tcBorders>
              <w:top w:val="single" w:color="000000" w:sz="4" w:space="0"/>
              <w:left w:val="single" w:color="000000" w:sz="4" w:space="0"/>
              <w:bottom w:val="single" w:color="000000" w:sz="4" w:space="0"/>
              <w:right w:val="single" w:color="000000" w:sz="4" w:space="0"/>
            </w:tcBorders>
            <w:vAlign w:val="center"/>
          </w:tcPr>
          <w:p w14:paraId="153E3BED">
            <w:pPr>
              <w:pStyle w:val="25"/>
              <w:rPr>
                <w:rFonts w:ascii="宋体" w:hAnsi="宋体" w:eastAsia="宋体" w:cs="宋体"/>
                <w:sz w:val="24"/>
                <w:szCs w:val="24"/>
                <w:lang w:eastAsia="zh-CN"/>
              </w:rPr>
            </w:pPr>
          </w:p>
          <w:p w14:paraId="6AEA0A2E">
            <w:pPr>
              <w:pStyle w:val="25"/>
              <w:rPr>
                <w:rFonts w:ascii="宋体" w:hAnsi="宋体" w:eastAsia="宋体" w:cs="宋体"/>
                <w:sz w:val="24"/>
                <w:szCs w:val="24"/>
                <w:lang w:eastAsia="zh-CN"/>
              </w:rPr>
            </w:pPr>
          </w:p>
          <w:p w14:paraId="3AC8F034">
            <w:pPr>
              <w:pStyle w:val="25"/>
              <w:spacing w:before="6"/>
              <w:rPr>
                <w:rFonts w:ascii="宋体" w:hAnsi="宋体" w:eastAsia="宋体" w:cs="宋体"/>
                <w:sz w:val="24"/>
                <w:szCs w:val="24"/>
                <w:lang w:eastAsia="zh-CN"/>
              </w:rPr>
            </w:pPr>
          </w:p>
          <w:p w14:paraId="5022AC4F">
            <w:pPr>
              <w:pStyle w:val="25"/>
              <w:ind w:left="221"/>
              <w:rPr>
                <w:rFonts w:ascii="宋体" w:hAnsi="宋体" w:eastAsia="宋体" w:cs="宋体"/>
                <w:sz w:val="24"/>
                <w:szCs w:val="24"/>
              </w:rPr>
            </w:pPr>
            <w:r>
              <w:rPr>
                <w:rFonts w:hint="eastAsia" w:ascii="宋体" w:hAnsi="宋体" w:eastAsia="宋体" w:cs="宋体"/>
                <w:sz w:val="24"/>
                <w:szCs w:val="24"/>
              </w:rPr>
              <w:t>22.1</w:t>
            </w:r>
          </w:p>
        </w:tc>
        <w:tc>
          <w:tcPr>
            <w:tcW w:w="1701" w:type="dxa"/>
            <w:tcBorders>
              <w:top w:val="single" w:color="000000" w:sz="4" w:space="0"/>
              <w:left w:val="single" w:color="000000" w:sz="4" w:space="0"/>
              <w:bottom w:val="single" w:color="000000" w:sz="4" w:space="0"/>
              <w:right w:val="single" w:color="000000" w:sz="4" w:space="0"/>
            </w:tcBorders>
            <w:vAlign w:val="center"/>
          </w:tcPr>
          <w:p w14:paraId="15711201">
            <w:pPr>
              <w:pStyle w:val="25"/>
              <w:rPr>
                <w:rFonts w:ascii="宋体" w:hAnsi="宋体" w:eastAsia="宋体" w:cs="宋体"/>
                <w:sz w:val="24"/>
                <w:szCs w:val="24"/>
              </w:rPr>
            </w:pPr>
          </w:p>
          <w:p w14:paraId="62A9E489">
            <w:pPr>
              <w:pStyle w:val="25"/>
              <w:rPr>
                <w:rFonts w:ascii="宋体" w:hAnsi="宋体" w:eastAsia="宋体" w:cs="宋体"/>
                <w:sz w:val="24"/>
                <w:szCs w:val="24"/>
              </w:rPr>
            </w:pPr>
          </w:p>
          <w:p w14:paraId="5FD153E1">
            <w:pPr>
              <w:pStyle w:val="25"/>
              <w:spacing w:before="188"/>
              <w:ind w:left="244"/>
              <w:rPr>
                <w:rFonts w:ascii="宋体" w:hAnsi="宋体" w:eastAsia="宋体" w:cs="宋体"/>
                <w:sz w:val="24"/>
                <w:szCs w:val="24"/>
              </w:rPr>
            </w:pPr>
            <w:r>
              <w:rPr>
                <w:rFonts w:hint="eastAsia" w:ascii="宋体" w:hAnsi="宋体" w:eastAsia="宋体" w:cs="宋体"/>
                <w:sz w:val="24"/>
                <w:szCs w:val="24"/>
              </w:rPr>
              <w:t>确定中标人</w:t>
            </w:r>
          </w:p>
        </w:tc>
        <w:tc>
          <w:tcPr>
            <w:tcW w:w="7540" w:type="dxa"/>
            <w:tcBorders>
              <w:top w:val="single" w:color="000000" w:sz="4" w:space="0"/>
              <w:left w:val="single" w:color="000000" w:sz="4" w:space="0"/>
              <w:bottom w:val="single" w:color="000000" w:sz="4" w:space="0"/>
              <w:right w:val="single" w:color="000000" w:sz="4" w:space="0"/>
            </w:tcBorders>
            <w:vAlign w:val="center"/>
          </w:tcPr>
          <w:p w14:paraId="437D46DB">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中标候选人并列的，采购人是否委托评标委员会确定中标人：</w:t>
            </w:r>
          </w:p>
          <w:p w14:paraId="01188D61">
            <w:pPr>
              <w:pStyle w:val="25"/>
              <w:spacing w:line="276"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否</w:t>
            </w:r>
          </w:p>
          <w:p w14:paraId="625C7268">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□是 </w:t>
            </w:r>
          </w:p>
          <w:p w14:paraId="14920917">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14:paraId="7365F8EF">
            <w:pPr>
              <w:pStyle w:val="25"/>
              <w:spacing w:line="276"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得分且投标报价均相同的，以</w:t>
            </w:r>
            <w:r>
              <w:rPr>
                <w:rFonts w:hint="eastAsia" w:ascii="宋体" w:hAnsi="宋体" w:eastAsia="宋体" w:cs="宋体"/>
                <w:sz w:val="24"/>
                <w:u w:val="single"/>
                <w:lang w:eastAsia="zh-CN"/>
              </w:rPr>
              <w:t>技术部分</w:t>
            </w:r>
            <w:r>
              <w:rPr>
                <w:rFonts w:hint="eastAsia" w:ascii="宋体" w:hAnsi="宋体" w:eastAsia="宋体" w:cs="宋体"/>
                <w:sz w:val="24"/>
                <w:szCs w:val="24"/>
                <w:lang w:eastAsia="zh-CN"/>
              </w:rPr>
              <w:t>得分高者为中标人。</w:t>
            </w:r>
          </w:p>
          <w:p w14:paraId="361B9D2D">
            <w:pPr>
              <w:pStyle w:val="25"/>
              <w:spacing w:line="276" w:lineRule="exact"/>
              <w:ind w:left="103"/>
              <w:rPr>
                <w:rFonts w:ascii="宋体" w:hAnsi="宋体" w:eastAsia="宋体" w:cs="宋体"/>
                <w:sz w:val="24"/>
                <w:szCs w:val="24"/>
              </w:rPr>
            </w:pPr>
            <w:r>
              <w:rPr>
                <w:rFonts w:hint="eastAsia" w:ascii="宋体" w:hAnsi="宋体" w:eastAsia="宋体" w:cs="宋体"/>
                <w:sz w:val="24"/>
                <w:szCs w:val="24"/>
              </w:rPr>
              <w:t>□随机抽取</w:t>
            </w:r>
          </w:p>
        </w:tc>
      </w:tr>
      <w:tr w14:paraId="70DA8164">
        <w:tblPrEx>
          <w:tblCellMar>
            <w:top w:w="0" w:type="dxa"/>
            <w:left w:w="0" w:type="dxa"/>
            <w:bottom w:w="0" w:type="dxa"/>
            <w:right w:w="0" w:type="dxa"/>
          </w:tblCellMar>
        </w:tblPrEx>
        <w:trPr>
          <w:trHeight w:val="1877" w:hRule="exact"/>
        </w:trPr>
        <w:tc>
          <w:tcPr>
            <w:tcW w:w="988" w:type="dxa"/>
            <w:gridSpan w:val="2"/>
            <w:tcBorders>
              <w:top w:val="single" w:color="000000" w:sz="4" w:space="0"/>
              <w:left w:val="single" w:color="000000" w:sz="4" w:space="0"/>
              <w:bottom w:val="single" w:color="000000" w:sz="4" w:space="0"/>
              <w:right w:val="single" w:color="000000" w:sz="4" w:space="0"/>
            </w:tcBorders>
            <w:vAlign w:val="center"/>
          </w:tcPr>
          <w:p w14:paraId="43E12E01">
            <w:pPr>
              <w:pStyle w:val="25"/>
              <w:rPr>
                <w:rFonts w:ascii="宋体" w:hAnsi="宋体" w:eastAsia="宋体" w:cs="宋体"/>
                <w:sz w:val="24"/>
                <w:szCs w:val="24"/>
              </w:rPr>
            </w:pPr>
          </w:p>
          <w:p w14:paraId="2595BEFB">
            <w:pPr>
              <w:pStyle w:val="25"/>
              <w:rPr>
                <w:rFonts w:ascii="宋体" w:hAnsi="宋体" w:eastAsia="宋体" w:cs="宋体"/>
                <w:sz w:val="24"/>
                <w:szCs w:val="24"/>
              </w:rPr>
            </w:pPr>
          </w:p>
          <w:p w14:paraId="50ECC2DD">
            <w:pPr>
              <w:pStyle w:val="25"/>
              <w:spacing w:before="4"/>
              <w:rPr>
                <w:rFonts w:ascii="宋体" w:hAnsi="宋体" w:eastAsia="宋体" w:cs="宋体"/>
                <w:sz w:val="24"/>
                <w:szCs w:val="24"/>
              </w:rPr>
            </w:pPr>
          </w:p>
          <w:p w14:paraId="64377E58">
            <w:pPr>
              <w:pStyle w:val="25"/>
              <w:ind w:left="221"/>
              <w:rPr>
                <w:rFonts w:ascii="宋体" w:hAnsi="宋体" w:eastAsia="宋体" w:cs="宋体"/>
                <w:sz w:val="24"/>
                <w:szCs w:val="24"/>
              </w:rPr>
            </w:pPr>
            <w:r>
              <w:rPr>
                <w:rFonts w:hint="eastAsia" w:ascii="宋体" w:hAnsi="宋体" w:eastAsia="宋体" w:cs="宋体"/>
                <w:sz w:val="24"/>
                <w:szCs w:val="24"/>
              </w:rPr>
              <w:t>25.5</w:t>
            </w:r>
          </w:p>
        </w:tc>
        <w:tc>
          <w:tcPr>
            <w:tcW w:w="1701" w:type="dxa"/>
            <w:tcBorders>
              <w:top w:val="single" w:color="000000" w:sz="4" w:space="0"/>
              <w:left w:val="single" w:color="000000" w:sz="4" w:space="0"/>
              <w:bottom w:val="single" w:color="000000" w:sz="4" w:space="0"/>
              <w:right w:val="single" w:color="000000" w:sz="4" w:space="0"/>
            </w:tcBorders>
            <w:vAlign w:val="center"/>
          </w:tcPr>
          <w:p w14:paraId="2F5A856F">
            <w:pPr>
              <w:pStyle w:val="25"/>
              <w:rPr>
                <w:rFonts w:ascii="宋体" w:hAnsi="宋体" w:eastAsia="宋体" w:cs="宋体"/>
                <w:sz w:val="24"/>
                <w:szCs w:val="24"/>
              </w:rPr>
            </w:pPr>
          </w:p>
          <w:p w14:paraId="1275B0B8">
            <w:pPr>
              <w:pStyle w:val="25"/>
              <w:rPr>
                <w:rFonts w:ascii="宋体" w:hAnsi="宋体" w:eastAsia="宋体" w:cs="宋体"/>
                <w:sz w:val="24"/>
                <w:szCs w:val="24"/>
              </w:rPr>
            </w:pPr>
          </w:p>
          <w:p w14:paraId="1527CD41">
            <w:pPr>
              <w:pStyle w:val="25"/>
              <w:spacing w:before="187"/>
              <w:jc w:val="center"/>
              <w:rPr>
                <w:rFonts w:ascii="宋体" w:hAnsi="宋体" w:eastAsia="宋体" w:cs="宋体"/>
                <w:sz w:val="24"/>
                <w:szCs w:val="24"/>
              </w:rPr>
            </w:pPr>
            <w:r>
              <w:rPr>
                <w:rFonts w:hint="eastAsia" w:ascii="宋体" w:hAnsi="宋体" w:eastAsia="宋体" w:cs="宋体"/>
                <w:sz w:val="24"/>
                <w:szCs w:val="24"/>
              </w:rPr>
              <w:t>分包</w:t>
            </w:r>
          </w:p>
        </w:tc>
        <w:tc>
          <w:tcPr>
            <w:tcW w:w="7540" w:type="dxa"/>
            <w:tcBorders>
              <w:top w:val="single" w:color="000000" w:sz="4" w:space="0"/>
              <w:left w:val="single" w:color="000000" w:sz="4" w:space="0"/>
              <w:bottom w:val="single" w:color="000000" w:sz="4" w:space="0"/>
              <w:right w:val="single" w:color="000000" w:sz="4" w:space="0"/>
            </w:tcBorders>
            <w:vAlign w:val="center"/>
          </w:tcPr>
          <w:p w14:paraId="0C6330C1">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本项目的非主体、非关键性工作是否允许分包：</w:t>
            </w:r>
          </w:p>
          <w:p w14:paraId="643E7018">
            <w:pPr>
              <w:pStyle w:val="25"/>
              <w:spacing w:line="276"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不允许</w:t>
            </w:r>
          </w:p>
          <w:p w14:paraId="33E2591A">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□允许，具体要求：</w:t>
            </w:r>
          </w:p>
          <w:p w14:paraId="330288E9">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（1）可以分包履行的具体内容：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57D72A00">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（2）允许分包的金额或者比例：</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F6C28B9">
            <w:pPr>
              <w:pStyle w:val="25"/>
              <w:spacing w:line="276" w:lineRule="exact"/>
              <w:ind w:left="103"/>
              <w:rPr>
                <w:rFonts w:ascii="宋体" w:hAnsi="宋体" w:eastAsia="宋体" w:cs="宋体"/>
                <w:sz w:val="24"/>
                <w:szCs w:val="24"/>
              </w:rPr>
            </w:pPr>
            <w:r>
              <w:rPr>
                <w:rFonts w:hint="eastAsia" w:ascii="宋体" w:hAnsi="宋体" w:eastAsia="宋体" w:cs="宋体"/>
                <w:sz w:val="24"/>
                <w:szCs w:val="24"/>
              </w:rPr>
              <w:t>（3）其他要求：</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7A97BAE5">
        <w:tblPrEx>
          <w:tblCellMar>
            <w:top w:w="0" w:type="dxa"/>
            <w:left w:w="0" w:type="dxa"/>
            <w:bottom w:w="0" w:type="dxa"/>
            <w:right w:w="0" w:type="dxa"/>
          </w:tblCellMar>
        </w:tblPrEx>
        <w:trPr>
          <w:trHeight w:val="321" w:hRule="exact"/>
        </w:trPr>
        <w:tc>
          <w:tcPr>
            <w:tcW w:w="988" w:type="dxa"/>
            <w:gridSpan w:val="2"/>
            <w:tcBorders>
              <w:top w:val="single" w:color="000000" w:sz="4" w:space="0"/>
              <w:left w:val="single" w:color="000000" w:sz="4" w:space="0"/>
              <w:bottom w:val="single" w:color="000000" w:sz="4" w:space="0"/>
              <w:right w:val="single" w:color="000000" w:sz="4" w:space="0"/>
            </w:tcBorders>
            <w:vAlign w:val="center"/>
          </w:tcPr>
          <w:p w14:paraId="3FDA6D72">
            <w:pPr>
              <w:pStyle w:val="25"/>
              <w:spacing w:line="289" w:lineRule="exact"/>
              <w:ind w:left="109"/>
              <w:rPr>
                <w:rFonts w:ascii="宋体" w:hAnsi="宋体" w:eastAsia="宋体" w:cs="宋体"/>
                <w:sz w:val="24"/>
                <w:szCs w:val="24"/>
              </w:rPr>
            </w:pPr>
            <w:r>
              <w:rPr>
                <w:rFonts w:hint="eastAsia" w:ascii="宋体" w:hAnsi="宋体" w:eastAsia="宋体" w:cs="宋体"/>
                <w:sz w:val="24"/>
                <w:szCs w:val="24"/>
              </w:rPr>
              <w:t>26.1.1</w:t>
            </w:r>
          </w:p>
        </w:tc>
        <w:tc>
          <w:tcPr>
            <w:tcW w:w="1701" w:type="dxa"/>
            <w:tcBorders>
              <w:top w:val="single" w:color="000000" w:sz="4" w:space="0"/>
              <w:left w:val="single" w:color="000000" w:sz="4" w:space="0"/>
              <w:bottom w:val="single" w:color="000000" w:sz="4" w:space="0"/>
              <w:right w:val="single" w:color="000000" w:sz="4" w:space="0"/>
            </w:tcBorders>
            <w:vAlign w:val="center"/>
          </w:tcPr>
          <w:p w14:paraId="04B778E8">
            <w:pPr>
              <w:pStyle w:val="25"/>
              <w:spacing w:line="278" w:lineRule="exact"/>
              <w:jc w:val="center"/>
              <w:rPr>
                <w:rFonts w:ascii="宋体" w:hAnsi="宋体" w:eastAsia="宋体" w:cs="宋体"/>
                <w:sz w:val="24"/>
                <w:szCs w:val="24"/>
              </w:rPr>
            </w:pPr>
            <w:r>
              <w:rPr>
                <w:rFonts w:hint="eastAsia" w:ascii="宋体" w:hAnsi="宋体" w:eastAsia="宋体" w:cs="宋体"/>
                <w:sz w:val="24"/>
                <w:szCs w:val="24"/>
              </w:rPr>
              <w:t>询问</w:t>
            </w:r>
          </w:p>
        </w:tc>
        <w:tc>
          <w:tcPr>
            <w:tcW w:w="7540" w:type="dxa"/>
            <w:tcBorders>
              <w:top w:val="single" w:color="000000" w:sz="4" w:space="0"/>
              <w:left w:val="single" w:color="000000" w:sz="4" w:space="0"/>
              <w:bottom w:val="single" w:color="000000" w:sz="4" w:space="0"/>
              <w:right w:val="single" w:color="000000" w:sz="4" w:space="0"/>
            </w:tcBorders>
            <w:vAlign w:val="center"/>
          </w:tcPr>
          <w:p w14:paraId="07CF7018">
            <w:pPr>
              <w:pStyle w:val="25"/>
              <w:spacing w:line="278"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询问送达形式：</w:t>
            </w:r>
            <w:r>
              <w:rPr>
                <w:rFonts w:hint="eastAsia" w:ascii="宋体" w:hAnsi="宋体" w:eastAsia="宋体" w:cs="宋体"/>
                <w:sz w:val="24"/>
                <w:szCs w:val="24"/>
                <w:u w:val="single"/>
                <w:lang w:eastAsia="zh-CN"/>
              </w:rPr>
              <w:t xml:space="preserve"> 书面形式  </w:t>
            </w:r>
            <w:r>
              <w:rPr>
                <w:rFonts w:hint="eastAsia" w:ascii="宋体" w:hAnsi="宋体" w:eastAsia="宋体" w:cs="宋体"/>
                <w:sz w:val="24"/>
                <w:szCs w:val="24"/>
                <w:lang w:eastAsia="zh-CN"/>
              </w:rPr>
              <w:t>。</w:t>
            </w:r>
          </w:p>
        </w:tc>
      </w:tr>
      <w:tr w14:paraId="4082790D">
        <w:tblPrEx>
          <w:tblCellMar>
            <w:top w:w="0" w:type="dxa"/>
            <w:left w:w="0" w:type="dxa"/>
            <w:bottom w:w="0" w:type="dxa"/>
            <w:right w:w="0" w:type="dxa"/>
          </w:tblCellMar>
        </w:tblPrEx>
        <w:trPr>
          <w:trHeight w:val="1561" w:hRule="exact"/>
        </w:trPr>
        <w:tc>
          <w:tcPr>
            <w:tcW w:w="988" w:type="dxa"/>
            <w:gridSpan w:val="2"/>
            <w:tcBorders>
              <w:top w:val="single" w:color="000000" w:sz="4" w:space="0"/>
              <w:left w:val="single" w:color="000000" w:sz="4" w:space="0"/>
              <w:bottom w:val="single" w:color="000000" w:sz="4" w:space="0"/>
              <w:right w:val="single" w:color="000000" w:sz="4" w:space="0"/>
            </w:tcBorders>
            <w:vAlign w:val="center"/>
          </w:tcPr>
          <w:p w14:paraId="76F65303">
            <w:pPr>
              <w:pStyle w:val="25"/>
              <w:rPr>
                <w:rFonts w:ascii="宋体" w:hAnsi="宋体" w:eastAsia="宋体" w:cs="宋体"/>
                <w:sz w:val="24"/>
                <w:szCs w:val="24"/>
                <w:lang w:eastAsia="zh-CN"/>
              </w:rPr>
            </w:pPr>
          </w:p>
          <w:p w14:paraId="2DEBBDF9">
            <w:pPr>
              <w:pStyle w:val="25"/>
              <w:spacing w:before="189"/>
              <w:ind w:left="221"/>
              <w:rPr>
                <w:rFonts w:ascii="宋体" w:hAnsi="宋体" w:eastAsia="宋体" w:cs="宋体"/>
                <w:sz w:val="24"/>
                <w:szCs w:val="24"/>
              </w:rPr>
            </w:pPr>
            <w:r>
              <w:rPr>
                <w:rFonts w:hint="eastAsia" w:ascii="宋体" w:hAnsi="宋体" w:eastAsia="宋体" w:cs="宋体"/>
                <w:sz w:val="24"/>
                <w:szCs w:val="24"/>
              </w:rPr>
              <w:t>26.3</w:t>
            </w:r>
          </w:p>
        </w:tc>
        <w:tc>
          <w:tcPr>
            <w:tcW w:w="1701" w:type="dxa"/>
            <w:tcBorders>
              <w:top w:val="single" w:color="000000" w:sz="4" w:space="0"/>
              <w:left w:val="single" w:color="000000" w:sz="4" w:space="0"/>
              <w:bottom w:val="single" w:color="000000" w:sz="4" w:space="0"/>
              <w:right w:val="single" w:color="000000" w:sz="4" w:space="0"/>
            </w:tcBorders>
            <w:vAlign w:val="center"/>
          </w:tcPr>
          <w:p w14:paraId="2E32EA88">
            <w:pPr>
              <w:pStyle w:val="25"/>
              <w:rPr>
                <w:rFonts w:ascii="宋体" w:hAnsi="宋体" w:eastAsia="宋体" w:cs="宋体"/>
                <w:sz w:val="24"/>
                <w:szCs w:val="24"/>
              </w:rPr>
            </w:pPr>
          </w:p>
          <w:p w14:paraId="450C4F29">
            <w:pPr>
              <w:pStyle w:val="25"/>
              <w:spacing w:before="154"/>
              <w:ind w:left="364"/>
              <w:rPr>
                <w:rFonts w:ascii="宋体" w:hAnsi="宋体" w:eastAsia="宋体" w:cs="宋体"/>
                <w:sz w:val="24"/>
                <w:szCs w:val="24"/>
              </w:rPr>
            </w:pPr>
            <w:r>
              <w:rPr>
                <w:rFonts w:hint="eastAsia" w:ascii="宋体" w:hAnsi="宋体" w:eastAsia="宋体" w:cs="宋体"/>
                <w:sz w:val="24"/>
                <w:szCs w:val="24"/>
              </w:rPr>
              <w:t>联系方式</w:t>
            </w:r>
          </w:p>
        </w:tc>
        <w:tc>
          <w:tcPr>
            <w:tcW w:w="7540" w:type="dxa"/>
            <w:tcBorders>
              <w:top w:val="single" w:color="000000" w:sz="4" w:space="0"/>
              <w:left w:val="single" w:color="000000" w:sz="4" w:space="0"/>
              <w:bottom w:val="single" w:color="000000" w:sz="4" w:space="0"/>
              <w:right w:val="single" w:color="000000" w:sz="4" w:space="0"/>
            </w:tcBorders>
            <w:vAlign w:val="center"/>
          </w:tcPr>
          <w:p w14:paraId="74D62382">
            <w:pPr>
              <w:pStyle w:val="25"/>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14:paraId="5DAC983B">
            <w:pPr>
              <w:rPr>
                <w:rFonts w:ascii="宋体" w:hAnsi="宋体" w:eastAsia="宋体" w:cs="宋体"/>
                <w:sz w:val="24"/>
                <w:lang w:eastAsia="zh-CN"/>
              </w:rPr>
            </w:pPr>
            <w:r>
              <w:rPr>
                <w:rFonts w:hint="eastAsia" w:ascii="宋体" w:hAnsi="宋体" w:eastAsia="宋体" w:cs="宋体"/>
                <w:sz w:val="24"/>
                <w:lang w:eastAsia="zh-CN"/>
              </w:rPr>
              <w:t>联系部门：</w:t>
            </w:r>
            <w:r>
              <w:rPr>
                <w:rFonts w:hint="eastAsia" w:ascii="宋体" w:hAnsi="宋体" w:eastAsia="宋体" w:cs="宋体"/>
                <w:sz w:val="24"/>
                <w:u w:val="single"/>
                <w:lang w:eastAsia="zh-CN"/>
              </w:rPr>
              <w:t>北京国际工程咨询有限公司</w:t>
            </w:r>
            <w:r>
              <w:rPr>
                <w:rFonts w:hint="eastAsia" w:ascii="宋体" w:hAnsi="宋体" w:eastAsia="宋体" w:cs="宋体"/>
                <w:sz w:val="24"/>
                <w:lang w:eastAsia="zh-CN"/>
              </w:rPr>
              <w:t>；</w:t>
            </w:r>
          </w:p>
          <w:p w14:paraId="3BD5B539">
            <w:pPr>
              <w:rPr>
                <w:rFonts w:ascii="宋体" w:hAnsi="宋体" w:eastAsia="宋体" w:cs="宋体"/>
                <w:sz w:val="24"/>
                <w:lang w:eastAsia="zh-CN"/>
              </w:rPr>
            </w:pPr>
            <w:r>
              <w:rPr>
                <w:rFonts w:hint="eastAsia" w:ascii="宋体" w:hAnsi="宋体" w:eastAsia="宋体" w:cs="宋体"/>
                <w:sz w:val="24"/>
                <w:lang w:eastAsia="zh-CN"/>
              </w:rPr>
              <w:t>联系电话：</w:t>
            </w:r>
            <w:r>
              <w:rPr>
                <w:rFonts w:hint="eastAsia" w:ascii="宋体" w:hAnsi="宋体" w:eastAsia="宋体" w:cs="宋体"/>
                <w:sz w:val="24"/>
                <w:u w:val="single"/>
                <w:lang w:eastAsia="zh-CN"/>
              </w:rPr>
              <w:t>王思宇、鲍杜佳、崔云龙、黄春艳、周圆圆，010-63256361转6177</w:t>
            </w:r>
            <w:r>
              <w:rPr>
                <w:rFonts w:hint="eastAsia" w:ascii="宋体" w:hAnsi="宋体" w:eastAsia="宋体" w:cs="宋体"/>
                <w:sz w:val="24"/>
                <w:lang w:eastAsia="zh-CN"/>
              </w:rPr>
              <w:t>；</w:t>
            </w:r>
          </w:p>
          <w:p w14:paraId="30494686">
            <w:pPr>
              <w:pStyle w:val="25"/>
              <w:spacing w:line="276" w:lineRule="exact"/>
              <w:rPr>
                <w:rFonts w:ascii="宋体" w:hAnsi="宋体" w:eastAsia="宋体" w:cs="宋体"/>
                <w:sz w:val="24"/>
                <w:szCs w:val="24"/>
                <w:lang w:eastAsia="zh-CN"/>
              </w:rPr>
            </w:pPr>
            <w:r>
              <w:rPr>
                <w:rFonts w:hint="eastAsia" w:ascii="宋体" w:hAnsi="宋体" w:eastAsia="宋体" w:cs="宋体"/>
                <w:sz w:val="24"/>
                <w:lang w:eastAsia="zh-CN"/>
              </w:rPr>
              <w:t>通讯地址：</w:t>
            </w:r>
            <w:r>
              <w:rPr>
                <w:rFonts w:hint="eastAsia" w:ascii="宋体" w:hAnsi="宋体" w:eastAsia="宋体" w:cs="宋体"/>
                <w:sz w:val="24"/>
                <w:u w:val="single"/>
                <w:lang w:eastAsia="zh-CN"/>
              </w:rPr>
              <w:t>北京市西城区广安门外大街甲275号</w:t>
            </w:r>
            <w:r>
              <w:rPr>
                <w:rFonts w:hint="eastAsia" w:ascii="宋体" w:hAnsi="宋体" w:eastAsia="宋体" w:cs="宋体"/>
                <w:sz w:val="24"/>
                <w:lang w:eastAsia="zh-CN"/>
              </w:rPr>
              <w:t>。</w:t>
            </w:r>
          </w:p>
        </w:tc>
      </w:tr>
      <w:tr w14:paraId="654A485B">
        <w:tblPrEx>
          <w:tblCellMar>
            <w:top w:w="0" w:type="dxa"/>
            <w:left w:w="0" w:type="dxa"/>
            <w:bottom w:w="0" w:type="dxa"/>
            <w:right w:w="0" w:type="dxa"/>
          </w:tblCellMar>
        </w:tblPrEx>
        <w:trPr>
          <w:trHeight w:val="2529" w:hRule="exact"/>
        </w:trPr>
        <w:tc>
          <w:tcPr>
            <w:tcW w:w="988" w:type="dxa"/>
            <w:gridSpan w:val="2"/>
            <w:tcBorders>
              <w:top w:val="single" w:color="000000" w:sz="4" w:space="0"/>
              <w:left w:val="single" w:color="000000" w:sz="4" w:space="0"/>
              <w:bottom w:val="single" w:color="000000" w:sz="4" w:space="0"/>
              <w:right w:val="single" w:color="000000" w:sz="4" w:space="0"/>
            </w:tcBorders>
            <w:vAlign w:val="center"/>
          </w:tcPr>
          <w:p w14:paraId="41F63B9C">
            <w:pPr>
              <w:pStyle w:val="25"/>
              <w:rPr>
                <w:rFonts w:ascii="宋体" w:hAnsi="宋体" w:eastAsia="宋体" w:cs="宋体"/>
                <w:sz w:val="24"/>
                <w:szCs w:val="24"/>
                <w:lang w:eastAsia="zh-CN"/>
              </w:rPr>
            </w:pPr>
          </w:p>
          <w:p w14:paraId="103E070D">
            <w:pPr>
              <w:pStyle w:val="25"/>
              <w:spacing w:before="1"/>
              <w:rPr>
                <w:rFonts w:ascii="宋体" w:hAnsi="宋体" w:eastAsia="宋体" w:cs="宋体"/>
                <w:sz w:val="24"/>
                <w:szCs w:val="24"/>
                <w:lang w:eastAsia="zh-CN"/>
              </w:rPr>
            </w:pPr>
          </w:p>
          <w:p w14:paraId="1333BEE0">
            <w:pPr>
              <w:pStyle w:val="25"/>
              <w:jc w:val="center"/>
              <w:rPr>
                <w:rFonts w:ascii="宋体" w:hAnsi="宋体" w:eastAsia="宋体" w:cs="宋体"/>
                <w:sz w:val="24"/>
                <w:szCs w:val="24"/>
              </w:rPr>
            </w:pPr>
            <w:r>
              <w:rPr>
                <w:rFonts w:hint="eastAsia" w:ascii="宋体" w:hAnsi="宋体" w:eastAsia="宋体" w:cs="宋体"/>
                <w:sz w:val="24"/>
                <w:szCs w:val="24"/>
              </w:rPr>
              <w:t>27</w:t>
            </w:r>
          </w:p>
        </w:tc>
        <w:tc>
          <w:tcPr>
            <w:tcW w:w="1701" w:type="dxa"/>
            <w:tcBorders>
              <w:top w:val="single" w:color="000000" w:sz="4" w:space="0"/>
              <w:left w:val="single" w:color="000000" w:sz="4" w:space="0"/>
              <w:bottom w:val="single" w:color="000000" w:sz="4" w:space="0"/>
              <w:right w:val="single" w:color="000000" w:sz="4" w:space="0"/>
            </w:tcBorders>
            <w:vAlign w:val="center"/>
          </w:tcPr>
          <w:p w14:paraId="16BE7018">
            <w:pPr>
              <w:pStyle w:val="25"/>
              <w:rPr>
                <w:rFonts w:ascii="宋体" w:hAnsi="宋体" w:eastAsia="宋体" w:cs="宋体"/>
                <w:sz w:val="24"/>
                <w:szCs w:val="24"/>
              </w:rPr>
            </w:pPr>
          </w:p>
          <w:p w14:paraId="719B5C27">
            <w:pPr>
              <w:pStyle w:val="25"/>
              <w:spacing w:before="9"/>
              <w:rPr>
                <w:rFonts w:ascii="宋体" w:hAnsi="宋体" w:eastAsia="宋体" w:cs="宋体"/>
                <w:sz w:val="24"/>
                <w:szCs w:val="24"/>
              </w:rPr>
            </w:pPr>
          </w:p>
          <w:p w14:paraId="24EB1CDF">
            <w:pPr>
              <w:pStyle w:val="25"/>
              <w:ind w:left="484"/>
              <w:rPr>
                <w:rFonts w:ascii="宋体" w:hAnsi="宋体" w:eastAsia="宋体" w:cs="宋体"/>
                <w:sz w:val="24"/>
                <w:szCs w:val="24"/>
              </w:rPr>
            </w:pPr>
            <w:r>
              <w:rPr>
                <w:rFonts w:hint="eastAsia" w:ascii="宋体" w:hAnsi="宋体" w:eastAsia="宋体" w:cs="宋体"/>
                <w:sz w:val="24"/>
                <w:szCs w:val="24"/>
              </w:rPr>
              <w:t>代理费</w:t>
            </w:r>
          </w:p>
        </w:tc>
        <w:tc>
          <w:tcPr>
            <w:tcW w:w="7540" w:type="dxa"/>
            <w:tcBorders>
              <w:top w:val="single" w:color="000000" w:sz="4" w:space="0"/>
              <w:left w:val="single" w:color="000000" w:sz="4" w:space="0"/>
              <w:bottom w:val="single" w:color="000000" w:sz="4" w:space="0"/>
              <w:right w:val="single" w:color="000000" w:sz="4" w:space="0"/>
            </w:tcBorders>
            <w:vAlign w:val="center"/>
          </w:tcPr>
          <w:p w14:paraId="659F7F2B">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收费对象：</w:t>
            </w:r>
          </w:p>
          <w:p w14:paraId="5F760BD3">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□采购人</w:t>
            </w:r>
          </w:p>
          <w:p w14:paraId="2B02AF5D">
            <w:pPr>
              <w:pStyle w:val="25"/>
              <w:spacing w:line="276" w:lineRule="exact"/>
              <w:ind w:left="103"/>
              <w:rPr>
                <w:rFonts w:ascii="宋体" w:hAnsi="宋体" w:eastAsia="宋体" w:cs="宋体"/>
                <w:sz w:val="24"/>
                <w:szCs w:val="24"/>
                <w:lang w:eastAsia="zh-CN"/>
              </w:rPr>
            </w:pPr>
            <w:r>
              <w:rPr>
                <w:rFonts w:hint="eastAsia" w:ascii="宋体" w:hAnsi="宋体" w:eastAsia="宋体" w:cs="宋体"/>
                <w:b/>
                <w:bCs/>
                <w:spacing w:val="-2"/>
                <w:sz w:val="24"/>
                <w:szCs w:val="24"/>
                <w:lang w:eastAsia="zh-CN"/>
              </w:rPr>
              <w:t>■</w:t>
            </w:r>
            <w:r>
              <w:rPr>
                <w:rFonts w:hint="eastAsia" w:ascii="宋体" w:hAnsi="宋体" w:eastAsia="宋体" w:cs="宋体"/>
                <w:sz w:val="24"/>
                <w:szCs w:val="24"/>
                <w:lang w:eastAsia="zh-CN"/>
              </w:rPr>
              <w:t xml:space="preserve">中标人 </w:t>
            </w:r>
          </w:p>
          <w:p w14:paraId="7EDADF3B">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收费标准：</w:t>
            </w:r>
            <w:r>
              <w:rPr>
                <w:rFonts w:hint="eastAsia" w:ascii="宋体" w:hAnsi="宋体" w:eastAsia="宋体" w:cs="宋体"/>
                <w:sz w:val="24"/>
                <w:szCs w:val="24"/>
                <w:u w:val="single"/>
                <w:lang w:eastAsia="zh-CN"/>
              </w:rPr>
              <w:t>参照原《招标代理服务收费管理暂行办法》（计价格[2002]1980号）和《关于招标代理服务收费有关问题的通知》（发改办价格[2003]857号）的标准</w:t>
            </w:r>
            <w:r>
              <w:rPr>
                <w:rFonts w:hint="eastAsia" w:ascii="宋体" w:hAnsi="宋体" w:eastAsia="宋体" w:cs="宋体"/>
                <w:sz w:val="24"/>
                <w:szCs w:val="24"/>
                <w:lang w:eastAsia="zh-CN"/>
              </w:rPr>
              <w:t xml:space="preserve">； </w:t>
            </w:r>
          </w:p>
          <w:p w14:paraId="6EF56D36">
            <w:pPr>
              <w:pStyle w:val="25"/>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缴纳时间：</w:t>
            </w:r>
            <w:r>
              <w:rPr>
                <w:rFonts w:hint="eastAsia" w:ascii="宋体" w:hAnsi="宋体" w:eastAsia="宋体" w:cs="宋体"/>
                <w:sz w:val="24"/>
                <w:szCs w:val="24"/>
                <w:u w:val="single"/>
                <w:lang w:eastAsia="zh-CN"/>
              </w:rPr>
              <w:t>中标人在收到中标通知书后5个工作日内支付</w:t>
            </w:r>
            <w:r>
              <w:rPr>
                <w:rFonts w:hint="eastAsia" w:ascii="宋体" w:hAnsi="宋体" w:eastAsia="宋体" w:cs="宋体"/>
                <w:sz w:val="24"/>
                <w:szCs w:val="24"/>
                <w:lang w:eastAsia="zh-CN"/>
              </w:rPr>
              <w:t>。</w:t>
            </w:r>
          </w:p>
        </w:tc>
      </w:tr>
    </w:tbl>
    <w:p w14:paraId="7252F1E8">
      <w:pPr>
        <w:spacing w:line="312" w:lineRule="exact"/>
        <w:rPr>
          <w:rFonts w:ascii="宋体" w:hAnsi="宋体" w:eastAsia="宋体" w:cs="宋体"/>
          <w:sz w:val="24"/>
          <w:szCs w:val="24"/>
          <w:lang w:eastAsia="zh-CN"/>
        </w:rPr>
        <w:sectPr>
          <w:headerReference r:id="rId3" w:type="default"/>
          <w:footerReference r:id="rId4" w:type="default"/>
          <w:pgSz w:w="11920" w:h="16850"/>
          <w:pgMar w:top="1120" w:right="440" w:bottom="1060" w:left="1000" w:header="888" w:footer="868" w:gutter="0"/>
          <w:pgNumType w:fmt="decimal" w:start="1"/>
          <w:cols w:space="720" w:num="1"/>
        </w:sectPr>
      </w:pPr>
    </w:p>
    <w:p w14:paraId="2EB2B35E">
      <w:pPr>
        <w:rPr>
          <w:rFonts w:ascii="宋体" w:hAnsi="宋体" w:eastAsia="宋体" w:cs="宋体"/>
          <w:sz w:val="20"/>
          <w:szCs w:val="20"/>
          <w:lang w:eastAsia="zh-CN"/>
        </w:rPr>
      </w:pPr>
    </w:p>
    <w:p w14:paraId="5D647AFC">
      <w:pPr>
        <w:spacing w:before="10"/>
        <w:rPr>
          <w:rFonts w:ascii="宋体" w:hAnsi="宋体" w:eastAsia="宋体" w:cs="宋体"/>
          <w:sz w:val="21"/>
          <w:szCs w:val="21"/>
          <w:lang w:eastAsia="zh-CN"/>
        </w:rPr>
      </w:pPr>
    </w:p>
    <w:p w14:paraId="547960A9">
      <w:pPr>
        <w:pStyle w:val="5"/>
        <w:tabs>
          <w:tab w:val="left" w:pos="4643"/>
          <w:tab w:val="left" w:pos="5204"/>
        </w:tabs>
        <w:spacing w:before="14" w:line="396" w:lineRule="auto"/>
        <w:ind w:left="3942" w:right="3869" w:hanging="115"/>
        <w:jc w:val="center"/>
        <w:rPr>
          <w:rFonts w:cs="宋体"/>
          <w:b/>
          <w:bCs/>
          <w:lang w:eastAsia="zh-CN"/>
        </w:rPr>
      </w:pPr>
      <w:r>
        <w:rPr>
          <w:rFonts w:hint="eastAsia" w:cs="宋体"/>
          <w:b/>
          <w:bCs/>
          <w:lang w:eastAsia="zh-CN"/>
        </w:rPr>
        <w:t>投标人须知 一</w:t>
      </w:r>
      <w:r>
        <w:rPr>
          <w:rFonts w:hint="eastAsia" w:cs="宋体"/>
          <w:b/>
          <w:bCs/>
          <w:lang w:eastAsia="zh-CN"/>
        </w:rPr>
        <w:tab/>
      </w:r>
      <w:r>
        <w:rPr>
          <w:rFonts w:hint="eastAsia" w:cs="宋体"/>
          <w:b/>
          <w:bCs/>
          <w:lang w:eastAsia="zh-CN"/>
        </w:rPr>
        <w:t>说</w:t>
      </w:r>
      <w:r>
        <w:rPr>
          <w:rFonts w:hint="eastAsia" w:cs="宋体"/>
          <w:b/>
          <w:bCs/>
          <w:lang w:eastAsia="zh-CN"/>
        </w:rPr>
        <w:tab/>
      </w:r>
      <w:r>
        <w:rPr>
          <w:rFonts w:hint="eastAsia" w:cs="宋体"/>
          <w:b/>
          <w:bCs/>
          <w:lang w:eastAsia="zh-CN"/>
        </w:rPr>
        <w:t>明</w:t>
      </w:r>
    </w:p>
    <w:p w14:paraId="5E002A02">
      <w:pPr>
        <w:pStyle w:val="8"/>
        <w:tabs>
          <w:tab w:val="left" w:pos="476"/>
        </w:tabs>
        <w:spacing w:before="0"/>
        <w:ind w:right="160"/>
        <w:outlineLvl w:val="1"/>
        <w:rPr>
          <w:rFonts w:cs="宋体"/>
          <w:lang w:eastAsia="zh-CN"/>
        </w:rPr>
      </w:pPr>
      <w:r>
        <w:rPr>
          <w:rFonts w:hint="eastAsia" w:cs="宋体"/>
          <w:lang w:eastAsia="zh-CN"/>
        </w:rPr>
        <w:t>1</w:t>
      </w:r>
      <w:r>
        <w:rPr>
          <w:rFonts w:hint="eastAsia" w:cs="宋体"/>
          <w:lang w:eastAsia="zh-CN"/>
        </w:rPr>
        <w:tab/>
      </w:r>
      <w:r>
        <w:rPr>
          <w:rFonts w:hint="eastAsia" w:cs="宋体"/>
          <w:lang w:eastAsia="zh-CN"/>
        </w:rPr>
        <w:t>采购人、采购代理机构、投标人、联合体</w:t>
      </w:r>
    </w:p>
    <w:p w14:paraId="55F01983">
      <w:pPr>
        <w:pStyle w:val="8"/>
        <w:spacing w:before="138" w:line="348" w:lineRule="auto"/>
        <w:ind w:left="1201" w:right="160" w:hanging="720"/>
        <w:jc w:val="both"/>
        <w:rPr>
          <w:rFonts w:cs="宋体"/>
          <w:lang w:eastAsia="zh-CN"/>
        </w:rPr>
      </w:pPr>
      <w:r>
        <w:rPr>
          <w:rFonts w:hint="eastAsia" w:cs="宋体"/>
          <w:lang w:eastAsia="zh-CN"/>
        </w:rPr>
        <w:t>1.1</w:t>
      </w:r>
      <w:r>
        <w:rPr>
          <w:rFonts w:hint="eastAsia" w:cs="宋体"/>
          <w:spacing w:val="61"/>
          <w:lang w:eastAsia="zh-CN"/>
        </w:rPr>
        <w:t xml:space="preserve">  </w:t>
      </w:r>
      <w:r>
        <w:rPr>
          <w:rFonts w:hint="eastAsia" w:cs="宋体"/>
          <w:lang w:eastAsia="zh-CN"/>
        </w:rPr>
        <w:t>采购人、采购代理机构：指依法进行政府采购的国家机关、事业单位、团体</w:t>
      </w:r>
      <w:r>
        <w:rPr>
          <w:rFonts w:hint="eastAsia" w:cs="宋体"/>
          <w:spacing w:val="-114"/>
          <w:lang w:eastAsia="zh-CN"/>
        </w:rPr>
        <w:t xml:space="preserve"> </w:t>
      </w:r>
      <w:r>
        <w:rPr>
          <w:rFonts w:hint="eastAsia" w:cs="宋体"/>
          <w:spacing w:val="-5"/>
          <w:lang w:eastAsia="zh-CN"/>
        </w:rPr>
        <w:t>组织，及其委托的采购代理机构。本项目采购人、采购代理机构见第一章《投</w:t>
      </w:r>
      <w:r>
        <w:rPr>
          <w:rFonts w:hint="eastAsia" w:cs="宋体"/>
          <w:lang w:eastAsia="zh-CN"/>
        </w:rPr>
        <w:t xml:space="preserve"> </w:t>
      </w:r>
      <w:r>
        <w:rPr>
          <w:rFonts w:hint="eastAsia" w:cs="宋体"/>
          <w:spacing w:val="-24"/>
          <w:lang w:eastAsia="zh-CN"/>
        </w:rPr>
        <w:t>标邀请》。</w:t>
      </w:r>
    </w:p>
    <w:p w14:paraId="1C44161E">
      <w:pPr>
        <w:pStyle w:val="8"/>
        <w:spacing w:before="43" w:line="340" w:lineRule="auto"/>
        <w:ind w:left="1201" w:right="158" w:hanging="720"/>
        <w:jc w:val="both"/>
        <w:rPr>
          <w:rFonts w:cs="宋体"/>
          <w:lang w:eastAsia="zh-CN"/>
        </w:rPr>
      </w:pPr>
      <w:r>
        <w:rPr>
          <w:rFonts w:hint="eastAsia" w:cs="宋体"/>
          <w:lang w:eastAsia="zh-CN"/>
        </w:rPr>
        <w:t>1.2   投标人（也称“供应商”</w:t>
      </w:r>
      <w:r>
        <w:rPr>
          <w:rFonts w:hint="eastAsia" w:cs="宋体"/>
          <w:spacing w:val="-7"/>
          <w:lang w:eastAsia="zh-CN"/>
        </w:rPr>
        <w:t>“申请人”）：指向采购人提供货物、工程或者服务的</w:t>
      </w:r>
      <w:r>
        <w:rPr>
          <w:rFonts w:hint="eastAsia" w:cs="宋体"/>
          <w:lang w:eastAsia="zh-CN"/>
        </w:rPr>
        <w:t>法人、其他组织或者自然人。</w:t>
      </w:r>
    </w:p>
    <w:p w14:paraId="0BAC7A06">
      <w:pPr>
        <w:pStyle w:val="8"/>
        <w:spacing w:before="53" w:line="338" w:lineRule="auto"/>
        <w:ind w:left="1201" w:right="160" w:hanging="720"/>
        <w:jc w:val="both"/>
        <w:rPr>
          <w:rFonts w:cs="宋体"/>
          <w:lang w:eastAsia="zh-CN"/>
        </w:rPr>
      </w:pPr>
      <w:r>
        <w:rPr>
          <w:rFonts w:hint="eastAsia" w:cs="宋体"/>
          <w:lang w:eastAsia="zh-CN"/>
        </w:rPr>
        <w:t>1.3</w:t>
      </w:r>
      <w:r>
        <w:rPr>
          <w:rFonts w:hint="eastAsia" w:cs="宋体"/>
          <w:spacing w:val="61"/>
          <w:lang w:eastAsia="zh-CN"/>
        </w:rPr>
        <w:t xml:space="preserve">  </w:t>
      </w:r>
      <w:r>
        <w:rPr>
          <w:rFonts w:hint="eastAsia" w:cs="宋体"/>
          <w:lang w:eastAsia="zh-CN"/>
        </w:rPr>
        <w:t>联合体：指两个以上的自然人、法人或者其他组织组成一个联合体，以一个</w:t>
      </w:r>
      <w:r>
        <w:rPr>
          <w:rFonts w:hint="eastAsia" w:cs="宋体"/>
          <w:spacing w:val="-114"/>
          <w:lang w:eastAsia="zh-CN"/>
        </w:rPr>
        <w:t xml:space="preserve"> </w:t>
      </w:r>
      <w:r>
        <w:rPr>
          <w:rFonts w:hint="eastAsia" w:cs="宋体"/>
          <w:lang w:eastAsia="zh-CN"/>
        </w:rPr>
        <w:t>供应商的身份共同参加政府采购。</w:t>
      </w:r>
    </w:p>
    <w:p w14:paraId="579B92B3">
      <w:pPr>
        <w:pStyle w:val="8"/>
        <w:tabs>
          <w:tab w:val="left" w:pos="476"/>
        </w:tabs>
        <w:spacing w:before="53"/>
        <w:ind w:right="160"/>
        <w:outlineLvl w:val="1"/>
        <w:rPr>
          <w:rFonts w:cs="宋体"/>
          <w:lang w:eastAsia="zh-CN"/>
        </w:rPr>
      </w:pPr>
      <w:r>
        <w:rPr>
          <w:rFonts w:hint="eastAsia" w:cs="宋体"/>
          <w:lang w:eastAsia="zh-CN"/>
        </w:rPr>
        <w:t>2</w:t>
      </w:r>
      <w:r>
        <w:rPr>
          <w:rFonts w:hint="eastAsia" w:cs="宋体"/>
          <w:lang w:eastAsia="zh-CN"/>
        </w:rPr>
        <w:tab/>
      </w:r>
      <w:r>
        <w:rPr>
          <w:rFonts w:hint="eastAsia" w:cs="宋体"/>
          <w:lang w:eastAsia="zh-CN"/>
        </w:rPr>
        <w:t>资金来源、项目属性、科研仪器设备采购、核心产品</w:t>
      </w:r>
    </w:p>
    <w:p w14:paraId="019E0080">
      <w:pPr>
        <w:pStyle w:val="8"/>
        <w:spacing w:before="138" w:line="340" w:lineRule="auto"/>
        <w:ind w:left="1201" w:right="163" w:hanging="720"/>
        <w:jc w:val="both"/>
        <w:rPr>
          <w:rFonts w:cs="宋体"/>
          <w:lang w:eastAsia="zh-CN"/>
        </w:rPr>
      </w:pPr>
      <w:r>
        <w:rPr>
          <w:rFonts w:hint="eastAsia" w:cs="宋体"/>
          <w:lang w:eastAsia="zh-CN"/>
        </w:rPr>
        <w:t>2.1</w:t>
      </w:r>
      <w:r>
        <w:rPr>
          <w:rFonts w:hint="eastAsia" w:cs="宋体"/>
          <w:spacing w:val="17"/>
          <w:lang w:eastAsia="zh-CN"/>
        </w:rPr>
        <w:t xml:space="preserve">  </w:t>
      </w:r>
      <w:r>
        <w:rPr>
          <w:rFonts w:hint="eastAsia" w:cs="宋体"/>
          <w:spacing w:val="6"/>
          <w:lang w:eastAsia="zh-CN"/>
        </w:rPr>
        <w:t>资金来源为财政性资金和/或本项目采购中无法与财政性资金分割的非财政</w:t>
      </w:r>
      <w:r>
        <w:rPr>
          <w:rFonts w:hint="eastAsia" w:cs="宋体"/>
          <w:spacing w:val="-118"/>
          <w:lang w:eastAsia="zh-CN"/>
        </w:rPr>
        <w:t xml:space="preserve"> </w:t>
      </w:r>
      <w:r>
        <w:rPr>
          <w:rFonts w:hint="eastAsia" w:cs="宋体"/>
          <w:lang w:eastAsia="zh-CN"/>
        </w:rPr>
        <w:t>性资金。</w:t>
      </w:r>
    </w:p>
    <w:p w14:paraId="1D9450B8">
      <w:pPr>
        <w:pStyle w:val="8"/>
        <w:tabs>
          <w:tab w:val="left" w:pos="1201"/>
        </w:tabs>
        <w:spacing w:before="50"/>
        <w:ind w:left="481" w:right="160"/>
        <w:rPr>
          <w:rFonts w:cs="宋体"/>
          <w:lang w:eastAsia="zh-CN"/>
        </w:rPr>
      </w:pPr>
      <w:r>
        <w:rPr>
          <w:rFonts w:hint="eastAsia" w:cs="宋体"/>
          <w:lang w:eastAsia="zh-CN"/>
        </w:rPr>
        <w:t>2.2</w:t>
      </w:r>
      <w:r>
        <w:rPr>
          <w:rFonts w:hint="eastAsia" w:cs="宋体"/>
          <w:lang w:eastAsia="zh-CN"/>
        </w:rPr>
        <w:tab/>
      </w:r>
      <w:r>
        <w:rPr>
          <w:rFonts w:hint="eastAsia" w:cs="宋体"/>
          <w:spacing w:val="-8"/>
          <w:lang w:eastAsia="zh-CN"/>
        </w:rPr>
        <w:t>项目属性见《投标人须知资料表》。</w:t>
      </w:r>
    </w:p>
    <w:p w14:paraId="7B8E2983">
      <w:pPr>
        <w:pStyle w:val="8"/>
        <w:tabs>
          <w:tab w:val="left" w:pos="1201"/>
        </w:tabs>
        <w:spacing w:before="135"/>
        <w:ind w:left="481" w:right="160"/>
        <w:rPr>
          <w:rFonts w:cs="宋体"/>
          <w:lang w:eastAsia="zh-CN"/>
        </w:rPr>
      </w:pPr>
      <w:r>
        <w:rPr>
          <w:rFonts w:hint="eastAsia" w:cs="宋体"/>
          <w:lang w:eastAsia="zh-CN"/>
        </w:rPr>
        <w:t>2.</w:t>
      </w:r>
      <w:r>
        <w:rPr>
          <w:rFonts w:hint="eastAsia" w:cs="宋体"/>
          <w:lang w:val="en-US" w:eastAsia="zh-CN"/>
        </w:rPr>
        <w:t>3</w:t>
      </w:r>
      <w:r>
        <w:rPr>
          <w:rFonts w:hint="eastAsia" w:cs="宋体"/>
          <w:lang w:eastAsia="zh-CN"/>
        </w:rPr>
        <w:tab/>
      </w:r>
      <w:r>
        <w:rPr>
          <w:rFonts w:hint="eastAsia" w:cs="宋体"/>
          <w:spacing w:val="-8"/>
          <w:lang w:eastAsia="zh-CN"/>
        </w:rPr>
        <w:t>核心产品见《投标人须知资料表》。</w:t>
      </w:r>
    </w:p>
    <w:p w14:paraId="19FA9F70">
      <w:pPr>
        <w:pStyle w:val="8"/>
        <w:tabs>
          <w:tab w:val="left" w:pos="476"/>
        </w:tabs>
        <w:spacing w:before="138"/>
        <w:ind w:right="160"/>
        <w:outlineLvl w:val="1"/>
        <w:rPr>
          <w:rFonts w:cs="宋体"/>
          <w:lang w:eastAsia="zh-CN"/>
        </w:rPr>
      </w:pPr>
      <w:r>
        <w:rPr>
          <w:rFonts w:hint="eastAsia" w:cs="宋体"/>
          <w:lang w:eastAsia="zh-CN"/>
        </w:rPr>
        <w:t>3</w:t>
      </w:r>
      <w:r>
        <w:rPr>
          <w:rFonts w:hint="eastAsia" w:cs="宋体"/>
          <w:lang w:eastAsia="zh-CN"/>
        </w:rPr>
        <w:tab/>
      </w:r>
      <w:r>
        <w:rPr>
          <w:rFonts w:hint="eastAsia" w:cs="宋体"/>
          <w:lang w:eastAsia="zh-CN"/>
        </w:rPr>
        <w:t>现场考察、开标前答疑会</w:t>
      </w:r>
    </w:p>
    <w:p w14:paraId="242D094A">
      <w:pPr>
        <w:pStyle w:val="8"/>
        <w:spacing w:before="135" w:line="340" w:lineRule="auto"/>
        <w:ind w:left="1201" w:right="160" w:hanging="720"/>
        <w:jc w:val="both"/>
        <w:rPr>
          <w:rFonts w:cs="宋体"/>
          <w:lang w:eastAsia="zh-CN"/>
        </w:rPr>
      </w:pPr>
      <w:r>
        <w:rPr>
          <w:rFonts w:hint="eastAsia" w:cs="宋体"/>
          <w:lang w:eastAsia="zh-CN"/>
        </w:rPr>
        <w:t>3.1</w:t>
      </w:r>
      <w:r>
        <w:rPr>
          <w:rFonts w:hint="eastAsia" w:cs="宋体"/>
          <w:spacing w:val="61"/>
          <w:lang w:eastAsia="zh-CN"/>
        </w:rPr>
        <w:t xml:space="preserve">  </w:t>
      </w:r>
      <w:r>
        <w:rPr>
          <w:rFonts w:hint="eastAsia" w:cs="宋体"/>
          <w:lang w:eastAsia="zh-CN"/>
        </w:rPr>
        <w:t>若《投标人须知资料表》中规定了组织现场考察、召开开标前答疑会，则投</w:t>
      </w:r>
      <w:r>
        <w:rPr>
          <w:rFonts w:hint="eastAsia" w:cs="宋体"/>
          <w:spacing w:val="-114"/>
          <w:lang w:eastAsia="zh-CN"/>
        </w:rPr>
        <w:t xml:space="preserve"> </w:t>
      </w:r>
      <w:r>
        <w:rPr>
          <w:rFonts w:hint="eastAsia" w:cs="宋体"/>
          <w:lang w:eastAsia="zh-CN"/>
        </w:rPr>
        <w:t>标人应按要求在规定的时间和地点参加。</w:t>
      </w:r>
    </w:p>
    <w:p w14:paraId="39FFC0A5">
      <w:pPr>
        <w:pStyle w:val="8"/>
        <w:spacing w:before="50" w:line="348" w:lineRule="auto"/>
        <w:ind w:left="1201" w:right="160" w:hanging="720"/>
        <w:jc w:val="both"/>
        <w:rPr>
          <w:rFonts w:cs="宋体"/>
          <w:lang w:eastAsia="zh-CN"/>
        </w:rPr>
      </w:pPr>
      <w:r>
        <w:rPr>
          <w:rFonts w:hint="eastAsia" w:cs="宋体"/>
          <w:lang w:eastAsia="zh-CN"/>
        </w:rPr>
        <w:t>3.2</w:t>
      </w:r>
      <w:r>
        <w:rPr>
          <w:rFonts w:hint="eastAsia" w:cs="宋体"/>
          <w:spacing w:val="61"/>
          <w:lang w:eastAsia="zh-CN"/>
        </w:rPr>
        <w:t xml:space="preserve">  </w:t>
      </w:r>
      <w:r>
        <w:rPr>
          <w:rFonts w:hint="eastAsia" w:cs="宋体"/>
          <w:lang w:eastAsia="zh-CN"/>
        </w:rPr>
        <w:t>由于未参加现场考察或开标前答疑会而导致对项目实际情况不了解，影响投</w:t>
      </w:r>
      <w:r>
        <w:rPr>
          <w:rFonts w:hint="eastAsia" w:cs="宋体"/>
          <w:spacing w:val="-114"/>
          <w:lang w:eastAsia="zh-CN"/>
        </w:rPr>
        <w:t xml:space="preserve"> </w:t>
      </w:r>
      <w:r>
        <w:rPr>
          <w:rFonts w:hint="eastAsia" w:cs="宋体"/>
          <w:lang w:eastAsia="zh-CN"/>
        </w:rPr>
        <w:t>标文件编制、投标报价准确性、综合因素响应不全面等问题的，由投标人自 行承担不利评审后果。</w:t>
      </w:r>
    </w:p>
    <w:p w14:paraId="4E0B6083">
      <w:pPr>
        <w:pStyle w:val="8"/>
        <w:tabs>
          <w:tab w:val="left" w:pos="476"/>
        </w:tabs>
        <w:spacing w:before="46"/>
        <w:ind w:right="160"/>
        <w:outlineLvl w:val="1"/>
        <w:rPr>
          <w:rFonts w:cs="宋体"/>
          <w:lang w:eastAsia="zh-CN"/>
        </w:rPr>
      </w:pPr>
      <w:r>
        <w:rPr>
          <w:rFonts w:hint="eastAsia" w:cs="宋体"/>
          <w:lang w:eastAsia="zh-CN"/>
        </w:rPr>
        <w:t>4</w:t>
      </w:r>
      <w:r>
        <w:rPr>
          <w:rFonts w:hint="eastAsia" w:cs="宋体"/>
          <w:lang w:eastAsia="zh-CN"/>
        </w:rPr>
        <w:tab/>
      </w:r>
      <w:r>
        <w:rPr>
          <w:rFonts w:hint="eastAsia" w:cs="宋体"/>
          <w:lang w:eastAsia="zh-CN"/>
        </w:rPr>
        <w:t>样品</w:t>
      </w:r>
    </w:p>
    <w:p w14:paraId="51FBEDBD">
      <w:pPr>
        <w:pStyle w:val="8"/>
        <w:tabs>
          <w:tab w:val="left" w:pos="1201"/>
        </w:tabs>
        <w:spacing w:before="138" w:line="338" w:lineRule="auto"/>
        <w:ind w:left="1201" w:right="112" w:hanging="720"/>
        <w:rPr>
          <w:rFonts w:cs="宋体"/>
          <w:lang w:eastAsia="zh-CN"/>
        </w:rPr>
      </w:pPr>
      <w:r>
        <w:rPr>
          <w:rFonts w:hint="eastAsia" w:cs="宋体"/>
          <w:lang w:eastAsia="zh-CN"/>
        </w:rPr>
        <w:t>4.1</w:t>
      </w:r>
      <w:r>
        <w:rPr>
          <w:rFonts w:hint="eastAsia" w:cs="宋体"/>
          <w:lang w:eastAsia="zh-CN"/>
        </w:rPr>
        <w:tab/>
      </w:r>
      <w:r>
        <w:rPr>
          <w:rFonts w:hint="eastAsia" w:cs="宋体"/>
          <w:lang w:eastAsia="zh-CN"/>
        </w:rPr>
        <w:t>本项目是否要求投标人提供样品，以及样品制作的标准和要求、是否需要随</w:t>
      </w:r>
      <w:r>
        <w:rPr>
          <w:rFonts w:hint="eastAsia" w:cs="宋体"/>
          <w:spacing w:val="-61"/>
          <w:lang w:eastAsia="zh-CN"/>
        </w:rPr>
        <w:t xml:space="preserve"> </w:t>
      </w:r>
      <w:r>
        <w:rPr>
          <w:rFonts w:hint="eastAsia" w:cs="宋体"/>
          <w:spacing w:val="-4"/>
          <w:lang w:eastAsia="zh-CN"/>
        </w:rPr>
        <w:t>样品提交相关检测报告、样品的递交与退还等要求见《投标人须知资料表》。</w:t>
      </w:r>
    </w:p>
    <w:p w14:paraId="0B0D5420">
      <w:pPr>
        <w:pStyle w:val="8"/>
        <w:tabs>
          <w:tab w:val="left" w:pos="1201"/>
        </w:tabs>
        <w:spacing w:before="53" w:line="340" w:lineRule="auto"/>
        <w:ind w:left="1201" w:right="160" w:hanging="720"/>
        <w:rPr>
          <w:rFonts w:cs="宋体"/>
          <w:lang w:eastAsia="zh-CN"/>
        </w:rPr>
      </w:pPr>
      <w:r>
        <w:rPr>
          <w:rFonts w:hint="eastAsia" w:cs="宋体"/>
          <w:lang w:eastAsia="zh-CN"/>
        </w:rPr>
        <w:t>4.2</w:t>
      </w:r>
      <w:r>
        <w:rPr>
          <w:rFonts w:hint="eastAsia" w:cs="宋体"/>
          <w:lang w:eastAsia="zh-CN"/>
        </w:rPr>
        <w:tab/>
      </w:r>
      <w:r>
        <w:rPr>
          <w:rFonts w:hint="eastAsia" w:cs="宋体"/>
          <w:lang w:eastAsia="zh-CN"/>
        </w:rPr>
        <w:t>样品的评审方法以及评审标准等内容见第四章《评标程序、评标方法和评标</w:t>
      </w:r>
      <w:r>
        <w:rPr>
          <w:rFonts w:hint="eastAsia" w:cs="宋体"/>
          <w:spacing w:val="-61"/>
          <w:lang w:eastAsia="zh-CN"/>
        </w:rPr>
        <w:t xml:space="preserve"> </w:t>
      </w:r>
      <w:r>
        <w:rPr>
          <w:rFonts w:hint="eastAsia" w:cs="宋体"/>
          <w:spacing w:val="-30"/>
          <w:lang w:eastAsia="zh-CN"/>
        </w:rPr>
        <w:t>标准》。</w:t>
      </w:r>
    </w:p>
    <w:p w14:paraId="6CDD7C8E">
      <w:pPr>
        <w:pStyle w:val="8"/>
        <w:tabs>
          <w:tab w:val="left" w:pos="476"/>
        </w:tabs>
        <w:spacing w:before="50"/>
        <w:ind w:right="160"/>
        <w:outlineLvl w:val="1"/>
        <w:rPr>
          <w:rFonts w:cs="宋体"/>
          <w:lang w:eastAsia="zh-CN"/>
        </w:rPr>
      </w:pPr>
      <w:r>
        <w:rPr>
          <w:rFonts w:hint="eastAsia" w:cs="宋体"/>
          <w:lang w:eastAsia="zh-CN"/>
        </w:rPr>
        <w:t>5</w:t>
      </w:r>
      <w:r>
        <w:rPr>
          <w:rFonts w:hint="eastAsia" w:cs="宋体"/>
          <w:lang w:eastAsia="zh-CN"/>
        </w:rPr>
        <w:tab/>
      </w:r>
      <w:r>
        <w:rPr>
          <w:rFonts w:hint="eastAsia" w:cs="宋体"/>
          <w:lang w:eastAsia="zh-CN"/>
        </w:rPr>
        <w:t>政府采购政策（包括但不限于下列具体政策要求）</w:t>
      </w:r>
    </w:p>
    <w:p w14:paraId="61B949EF">
      <w:pPr>
        <w:pStyle w:val="8"/>
        <w:tabs>
          <w:tab w:val="left" w:pos="1201"/>
        </w:tabs>
        <w:spacing w:before="138"/>
        <w:ind w:left="481" w:right="160"/>
        <w:outlineLvl w:val="2"/>
        <w:rPr>
          <w:rFonts w:cs="宋体"/>
          <w:lang w:eastAsia="zh-CN"/>
        </w:rPr>
      </w:pPr>
      <w:r>
        <w:rPr>
          <w:rFonts w:hint="eastAsia" w:cs="宋体"/>
          <w:lang w:eastAsia="zh-CN"/>
        </w:rPr>
        <w:t>5.1</w:t>
      </w:r>
      <w:r>
        <w:rPr>
          <w:rFonts w:hint="eastAsia" w:cs="宋体"/>
          <w:lang w:eastAsia="zh-CN"/>
        </w:rPr>
        <w:tab/>
      </w:r>
      <w:r>
        <w:rPr>
          <w:rFonts w:hint="eastAsia" w:cs="宋体"/>
          <w:lang w:eastAsia="zh-CN"/>
        </w:rPr>
        <w:t>采购本国货物、工程和服务</w:t>
      </w:r>
    </w:p>
    <w:p w14:paraId="68C098BF">
      <w:pPr>
        <w:rPr>
          <w:rFonts w:ascii="宋体" w:hAnsi="宋体" w:eastAsia="宋体" w:cs="宋体"/>
          <w:sz w:val="24"/>
          <w:szCs w:val="24"/>
          <w:lang w:eastAsia="zh-CN"/>
        </w:rPr>
        <w:sectPr>
          <w:pgSz w:w="11920" w:h="16850"/>
          <w:pgMar w:top="1120" w:right="980" w:bottom="1060" w:left="1580" w:header="888" w:footer="868" w:gutter="0"/>
          <w:pgNumType w:fmt="decimal"/>
          <w:cols w:space="720" w:num="1"/>
        </w:sectPr>
      </w:pPr>
    </w:p>
    <w:p w14:paraId="2E7484E8">
      <w:pPr>
        <w:rPr>
          <w:rFonts w:ascii="宋体" w:hAnsi="宋体" w:eastAsia="宋体" w:cs="宋体"/>
          <w:sz w:val="24"/>
          <w:szCs w:val="24"/>
          <w:lang w:eastAsia="zh-CN"/>
        </w:rPr>
      </w:pPr>
    </w:p>
    <w:p w14:paraId="7F01363B">
      <w:pPr>
        <w:pStyle w:val="8"/>
        <w:spacing w:line="338" w:lineRule="auto"/>
        <w:ind w:left="2101" w:right="234" w:hanging="900"/>
        <w:jc w:val="both"/>
        <w:rPr>
          <w:rFonts w:cs="宋体"/>
          <w:lang w:eastAsia="zh-CN"/>
        </w:rPr>
      </w:pPr>
      <w:r>
        <w:rPr>
          <w:rFonts w:hint="eastAsia" w:cs="宋体"/>
          <w:lang w:eastAsia="zh-CN"/>
        </w:rPr>
        <w:t>5.1.1</w:t>
      </w:r>
      <w:r>
        <w:rPr>
          <w:rFonts w:hint="eastAsia" w:cs="宋体"/>
          <w:spacing w:val="66"/>
          <w:lang w:eastAsia="zh-CN"/>
        </w:rPr>
        <w:t xml:space="preserve"> </w:t>
      </w:r>
      <w:r>
        <w:rPr>
          <w:rFonts w:hint="eastAsia" w:cs="宋体"/>
          <w:spacing w:val="-4"/>
          <w:lang w:eastAsia="zh-CN"/>
        </w:rPr>
        <w:t>政府采购应当采购本国货物、工程和服务。但有《中华人民共和国政</w:t>
      </w:r>
      <w:r>
        <w:rPr>
          <w:rFonts w:hint="eastAsia" w:cs="宋体"/>
          <w:spacing w:val="-116"/>
          <w:lang w:eastAsia="zh-CN"/>
        </w:rPr>
        <w:t xml:space="preserve"> </w:t>
      </w:r>
      <w:r>
        <w:rPr>
          <w:rFonts w:hint="eastAsia" w:cs="宋体"/>
          <w:lang w:eastAsia="zh-CN"/>
        </w:rPr>
        <w:t>府采购法》第十条规定情形的除外。</w:t>
      </w:r>
    </w:p>
    <w:p w14:paraId="4D15AFD6">
      <w:pPr>
        <w:pStyle w:val="8"/>
        <w:spacing w:before="55" w:line="340" w:lineRule="auto"/>
        <w:ind w:left="2101" w:right="240" w:hanging="900"/>
        <w:jc w:val="both"/>
        <w:rPr>
          <w:rFonts w:cs="宋体"/>
          <w:lang w:eastAsia="zh-CN"/>
        </w:rPr>
      </w:pPr>
      <w:r>
        <w:rPr>
          <w:rFonts w:hint="eastAsia" w:cs="宋体"/>
          <w:lang w:eastAsia="zh-CN"/>
        </w:rPr>
        <w:t>5.1.2</w:t>
      </w:r>
      <w:r>
        <w:rPr>
          <w:rFonts w:hint="eastAsia" w:cs="宋体"/>
          <w:spacing w:val="66"/>
          <w:lang w:eastAsia="zh-CN"/>
        </w:rPr>
        <w:t xml:space="preserve"> </w:t>
      </w:r>
      <w:r>
        <w:rPr>
          <w:rFonts w:hint="eastAsia" w:cs="宋体"/>
          <w:spacing w:val="-4"/>
          <w:lang w:eastAsia="zh-CN"/>
        </w:rPr>
        <w:t>本项目如接受非本国货物、工程、服务参与投标，则具体要求见第五</w:t>
      </w:r>
      <w:r>
        <w:rPr>
          <w:rFonts w:hint="eastAsia" w:cs="宋体"/>
          <w:spacing w:val="-118"/>
          <w:lang w:eastAsia="zh-CN"/>
        </w:rPr>
        <w:t xml:space="preserve"> </w:t>
      </w:r>
      <w:r>
        <w:rPr>
          <w:rFonts w:hint="eastAsia" w:cs="宋体"/>
          <w:spacing w:val="-15"/>
          <w:lang w:eastAsia="zh-CN"/>
        </w:rPr>
        <w:t>章《采购需求》。</w:t>
      </w:r>
    </w:p>
    <w:p w14:paraId="3B0DF57C">
      <w:pPr>
        <w:pStyle w:val="8"/>
        <w:spacing w:before="50" w:line="343" w:lineRule="auto"/>
        <w:ind w:left="2101" w:right="237" w:hanging="900"/>
        <w:jc w:val="both"/>
        <w:rPr>
          <w:rFonts w:cs="宋体"/>
          <w:lang w:eastAsia="zh-CN"/>
        </w:rPr>
      </w:pPr>
      <w:r>
        <w:rPr>
          <w:rFonts w:hint="eastAsia" w:cs="宋体"/>
          <w:lang w:eastAsia="zh-CN"/>
        </w:rPr>
        <w:t>5.1.3</w:t>
      </w:r>
      <w:r>
        <w:rPr>
          <w:rFonts w:hint="eastAsia" w:cs="宋体"/>
          <w:spacing w:val="67"/>
          <w:lang w:eastAsia="zh-CN"/>
        </w:rPr>
        <w:t xml:space="preserve"> </w:t>
      </w:r>
      <w:r>
        <w:rPr>
          <w:rFonts w:hint="eastAsia" w:cs="宋体"/>
          <w:spacing w:val="3"/>
          <w:lang w:eastAsia="zh-CN"/>
        </w:rPr>
        <w:t>进口产品指通过中国海关报关验放进入中国境内且产自关境外的产</w:t>
      </w:r>
      <w:r>
        <w:rPr>
          <w:rFonts w:hint="eastAsia" w:cs="宋体"/>
          <w:spacing w:val="-110"/>
          <w:lang w:eastAsia="zh-CN"/>
        </w:rPr>
        <w:t xml:space="preserve"> </w:t>
      </w:r>
      <w:r>
        <w:rPr>
          <w:rFonts w:hint="eastAsia" w:cs="宋体"/>
          <w:spacing w:val="-4"/>
          <w:lang w:eastAsia="zh-CN"/>
        </w:rPr>
        <w:t>品，包括已经进入中国境内的进口产品。关于进口产品的相关规定依</w:t>
      </w:r>
      <w:r>
        <w:rPr>
          <w:rFonts w:hint="eastAsia" w:cs="宋体"/>
          <w:lang w:eastAsia="zh-CN"/>
        </w:rPr>
        <w:t xml:space="preserve"> </w:t>
      </w:r>
      <w:r>
        <w:rPr>
          <w:rFonts w:hint="eastAsia" w:cs="宋体"/>
          <w:spacing w:val="-3"/>
          <w:lang w:eastAsia="zh-CN"/>
        </w:rPr>
        <w:t>据《政府采购进口产品管理办法》（财库〔2007〕119</w:t>
      </w:r>
      <w:r>
        <w:rPr>
          <w:rFonts w:hint="eastAsia" w:cs="宋体"/>
          <w:spacing w:val="-38"/>
          <w:lang w:eastAsia="zh-CN"/>
        </w:rPr>
        <w:t>号文）、《关</w:t>
      </w:r>
      <w:r>
        <w:rPr>
          <w:rFonts w:hint="eastAsia" w:cs="宋体"/>
          <w:lang w:eastAsia="zh-CN"/>
        </w:rPr>
        <w:t xml:space="preserve"> 于政府采购进口产品管理有关问题的通知》（财办库〔2008〕248</w:t>
      </w:r>
      <w:r>
        <w:rPr>
          <w:rFonts w:hint="eastAsia" w:cs="宋体"/>
          <w:spacing w:val="-30"/>
          <w:lang w:eastAsia="zh-CN"/>
        </w:rPr>
        <w:t>号文）。</w:t>
      </w:r>
    </w:p>
    <w:p w14:paraId="073BAB2C">
      <w:pPr>
        <w:pStyle w:val="8"/>
        <w:tabs>
          <w:tab w:val="left" w:pos="1201"/>
        </w:tabs>
        <w:spacing w:before="50"/>
        <w:ind w:left="481" w:right="113"/>
        <w:outlineLvl w:val="2"/>
        <w:rPr>
          <w:rFonts w:cs="宋体"/>
          <w:lang w:eastAsia="zh-CN"/>
        </w:rPr>
      </w:pPr>
      <w:r>
        <w:rPr>
          <w:rFonts w:hint="eastAsia" w:cs="宋体"/>
          <w:lang w:eastAsia="zh-CN"/>
        </w:rPr>
        <w:t>5.2</w:t>
      </w:r>
      <w:r>
        <w:rPr>
          <w:rFonts w:hint="eastAsia" w:cs="宋体"/>
          <w:lang w:eastAsia="zh-CN"/>
        </w:rPr>
        <w:tab/>
      </w:r>
      <w:r>
        <w:rPr>
          <w:rFonts w:hint="eastAsia" w:cs="宋体"/>
          <w:lang w:eastAsia="zh-CN"/>
        </w:rPr>
        <w:t>中小企业、监狱企业及残疾人福利性单位</w:t>
      </w:r>
    </w:p>
    <w:p w14:paraId="289334D4">
      <w:pPr>
        <w:pStyle w:val="8"/>
        <w:tabs>
          <w:tab w:val="left" w:pos="2101"/>
        </w:tabs>
        <w:spacing w:before="135"/>
        <w:ind w:left="1201" w:right="113"/>
        <w:rPr>
          <w:rFonts w:cs="宋体"/>
          <w:lang w:eastAsia="zh-CN"/>
        </w:rPr>
      </w:pPr>
      <w:r>
        <w:rPr>
          <w:rFonts w:hint="eastAsia" w:cs="宋体"/>
          <w:lang w:eastAsia="zh-CN"/>
        </w:rPr>
        <w:t>5.2.1</w:t>
      </w:r>
      <w:r>
        <w:rPr>
          <w:rFonts w:hint="eastAsia" w:cs="宋体"/>
          <w:lang w:eastAsia="zh-CN"/>
        </w:rPr>
        <w:tab/>
      </w:r>
      <w:r>
        <w:rPr>
          <w:rFonts w:hint="eastAsia" w:cs="宋体"/>
          <w:lang w:eastAsia="zh-CN"/>
        </w:rPr>
        <w:t>中小企业定义：</w:t>
      </w:r>
    </w:p>
    <w:p w14:paraId="16C67DAC">
      <w:pPr>
        <w:pStyle w:val="8"/>
        <w:spacing w:before="138" w:line="352" w:lineRule="auto"/>
        <w:ind w:left="3006" w:right="176" w:hanging="900"/>
        <w:jc w:val="both"/>
        <w:rPr>
          <w:rFonts w:cs="宋体"/>
          <w:lang w:eastAsia="zh-CN"/>
        </w:rPr>
      </w:pPr>
      <w:r>
        <w:rPr>
          <w:rFonts w:hint="eastAsia" w:cs="宋体"/>
          <w:lang w:eastAsia="zh-CN"/>
        </w:rPr>
        <w:t xml:space="preserve">5.2.1.1 </w:t>
      </w:r>
      <w:r>
        <w:rPr>
          <w:rFonts w:hint="eastAsia" w:cs="宋体"/>
          <w:spacing w:val="-3"/>
          <w:lang w:eastAsia="zh-CN"/>
        </w:rPr>
        <w:t>中小企业是指在中华人民共和国境内依法设立，依据国务院</w:t>
      </w:r>
      <w:r>
        <w:rPr>
          <w:rFonts w:hint="eastAsia" w:cs="宋体"/>
          <w:spacing w:val="-18"/>
          <w:lang w:eastAsia="zh-CN"/>
        </w:rPr>
        <w:t xml:space="preserve"> </w:t>
      </w:r>
      <w:r>
        <w:rPr>
          <w:rFonts w:hint="eastAsia" w:cs="宋体"/>
          <w:spacing w:val="-3"/>
          <w:lang w:eastAsia="zh-CN"/>
        </w:rPr>
        <w:t>批准的中小企业划分标准确定的中型企业、小型企业和微型</w:t>
      </w:r>
      <w:r>
        <w:rPr>
          <w:rFonts w:hint="eastAsia" w:cs="宋体"/>
          <w:lang w:eastAsia="zh-CN"/>
        </w:rPr>
        <w:t xml:space="preserve"> </w:t>
      </w:r>
      <w:r>
        <w:rPr>
          <w:rFonts w:hint="eastAsia" w:cs="宋体"/>
          <w:spacing w:val="-3"/>
          <w:lang w:eastAsia="zh-CN"/>
        </w:rPr>
        <w:t>企业，但与大企业的负责人为同一人，或者与大企业存在直</w:t>
      </w:r>
      <w:r>
        <w:rPr>
          <w:rFonts w:hint="eastAsia" w:cs="宋体"/>
          <w:lang w:eastAsia="zh-CN"/>
        </w:rPr>
        <w:t xml:space="preserve"> </w:t>
      </w:r>
      <w:r>
        <w:rPr>
          <w:rFonts w:hint="eastAsia" w:cs="宋体"/>
          <w:spacing w:val="-3"/>
          <w:lang w:eastAsia="zh-CN"/>
        </w:rPr>
        <w:t>接控股、管理关系的除外。符合中小企业划分标准的个体工</w:t>
      </w:r>
      <w:r>
        <w:rPr>
          <w:rFonts w:hint="eastAsia" w:cs="宋体"/>
          <w:lang w:eastAsia="zh-CN"/>
        </w:rPr>
        <w:t xml:space="preserve"> </w:t>
      </w:r>
      <w:r>
        <w:rPr>
          <w:rFonts w:hint="eastAsia" w:cs="宋体"/>
          <w:spacing w:val="-3"/>
          <w:lang w:eastAsia="zh-CN"/>
        </w:rPr>
        <w:t>商户，在政府采购活动中视同中小企业。关于中小企业的相</w:t>
      </w:r>
      <w:r>
        <w:rPr>
          <w:rFonts w:hint="eastAsia" w:cs="宋体"/>
          <w:lang w:eastAsia="zh-CN"/>
        </w:rPr>
        <w:t xml:space="preserve"> </w:t>
      </w:r>
      <w:r>
        <w:rPr>
          <w:rFonts w:hint="eastAsia" w:cs="宋体"/>
          <w:spacing w:val="-11"/>
          <w:lang w:eastAsia="zh-CN"/>
        </w:rPr>
        <w:t>关规定依据《中华人民共和国中小企业促进法》、《关于进一</w:t>
      </w:r>
      <w:r>
        <w:rPr>
          <w:rFonts w:hint="eastAsia" w:cs="宋体"/>
          <w:lang w:eastAsia="zh-CN"/>
        </w:rPr>
        <w:t xml:space="preserve"> </w:t>
      </w:r>
      <w:r>
        <w:rPr>
          <w:rFonts w:hint="eastAsia" w:cs="宋体"/>
          <w:spacing w:val="-5"/>
          <w:lang w:eastAsia="zh-CN"/>
        </w:rPr>
        <w:t>步加大政府采购支持中小企业力度的通知》（财库〔2022〕</w:t>
      </w:r>
      <w:r>
        <w:rPr>
          <w:rFonts w:hint="eastAsia" w:cs="宋体"/>
          <w:lang w:eastAsia="zh-CN"/>
        </w:rPr>
        <w:t xml:space="preserve"> 19号）、《政府采购促进中小企业发展管理办法》（财库</w:t>
      </w:r>
    </w:p>
    <w:p w14:paraId="64420606">
      <w:pPr>
        <w:pStyle w:val="8"/>
        <w:spacing w:before="2"/>
        <w:ind w:left="3006"/>
        <w:jc w:val="both"/>
        <w:rPr>
          <w:rFonts w:cs="宋体"/>
          <w:lang w:eastAsia="zh-CN"/>
        </w:rPr>
      </w:pPr>
      <w:r>
        <w:rPr>
          <w:rFonts w:hint="eastAsia" w:cs="宋体"/>
          <w:spacing w:val="-13"/>
          <w:lang w:eastAsia="zh-CN"/>
        </w:rPr>
        <w:t>〔2020〕46</w:t>
      </w:r>
      <w:r>
        <w:rPr>
          <w:rFonts w:hint="eastAsia" w:cs="宋体"/>
          <w:spacing w:val="-16"/>
          <w:lang w:eastAsia="zh-CN"/>
        </w:rPr>
        <w:t>号）、《关于印发中小企业划型标准规定的通知》</w:t>
      </w:r>
    </w:p>
    <w:p w14:paraId="2538CBE3">
      <w:pPr>
        <w:pStyle w:val="8"/>
        <w:spacing w:before="135"/>
        <w:ind w:left="3006"/>
        <w:jc w:val="both"/>
        <w:rPr>
          <w:rFonts w:cs="宋体"/>
          <w:lang w:eastAsia="zh-CN"/>
        </w:rPr>
      </w:pPr>
      <w:r>
        <w:rPr>
          <w:rFonts w:hint="eastAsia" w:cs="宋体"/>
          <w:lang w:eastAsia="zh-CN"/>
        </w:rPr>
        <w:t>（工信部联企业〔2011〕300</w:t>
      </w:r>
      <w:r>
        <w:rPr>
          <w:rFonts w:hint="eastAsia" w:cs="宋体"/>
          <w:spacing w:val="-40"/>
          <w:lang w:eastAsia="zh-CN"/>
        </w:rPr>
        <w:t>号）。</w:t>
      </w:r>
    </w:p>
    <w:p w14:paraId="6B36C5CB">
      <w:pPr>
        <w:pStyle w:val="8"/>
        <w:spacing w:before="138" w:line="338" w:lineRule="auto"/>
        <w:ind w:left="3006" w:right="241" w:hanging="900"/>
        <w:jc w:val="both"/>
        <w:rPr>
          <w:rFonts w:cs="宋体"/>
          <w:lang w:eastAsia="zh-CN"/>
        </w:rPr>
      </w:pPr>
      <w:r>
        <w:rPr>
          <w:rFonts w:hint="eastAsia" w:cs="宋体"/>
          <w:lang w:eastAsia="zh-CN"/>
        </w:rPr>
        <w:t xml:space="preserve">5.2.1.2 </w:t>
      </w:r>
      <w:r>
        <w:rPr>
          <w:rFonts w:hint="eastAsia" w:cs="宋体"/>
          <w:spacing w:val="-3"/>
          <w:lang w:eastAsia="zh-CN"/>
        </w:rPr>
        <w:t>供应商提供的货物、工程或者服务符合下列情形的，享受中</w:t>
      </w:r>
      <w:r>
        <w:rPr>
          <w:rFonts w:hint="eastAsia" w:cs="宋体"/>
          <w:spacing w:val="-94"/>
          <w:lang w:eastAsia="zh-CN"/>
        </w:rPr>
        <w:t xml:space="preserve"> </w:t>
      </w:r>
      <w:r>
        <w:rPr>
          <w:rFonts w:hint="eastAsia" w:cs="宋体"/>
          <w:lang w:eastAsia="zh-CN"/>
        </w:rPr>
        <w:t>小企业扶持政策：</w:t>
      </w:r>
    </w:p>
    <w:p w14:paraId="05F71A3D">
      <w:pPr>
        <w:pStyle w:val="8"/>
        <w:spacing w:before="55" w:line="340" w:lineRule="auto"/>
        <w:ind w:left="2956" w:right="241"/>
        <w:jc w:val="both"/>
        <w:rPr>
          <w:rFonts w:cs="宋体"/>
          <w:lang w:eastAsia="zh-CN"/>
        </w:rPr>
      </w:pPr>
      <w:r>
        <w:rPr>
          <w:rFonts w:hint="eastAsia" w:cs="宋体"/>
          <w:spacing w:val="2"/>
          <w:lang w:eastAsia="zh-CN"/>
        </w:rPr>
        <w:t>（1）在货物采购项目中，货物由中小企业制造，即货物由</w:t>
      </w:r>
      <w:r>
        <w:rPr>
          <w:rFonts w:hint="eastAsia" w:cs="宋体"/>
          <w:spacing w:val="-80"/>
          <w:lang w:eastAsia="zh-CN"/>
        </w:rPr>
        <w:t xml:space="preserve"> </w:t>
      </w:r>
      <w:r>
        <w:rPr>
          <w:rFonts w:hint="eastAsia" w:cs="宋体"/>
          <w:lang w:eastAsia="zh-CN"/>
        </w:rPr>
        <w:t>中小企业生产且使用该中小企业商号或者注册商标；</w:t>
      </w:r>
    </w:p>
    <w:p w14:paraId="21333CFD">
      <w:pPr>
        <w:pStyle w:val="8"/>
        <w:spacing w:before="50" w:line="340" w:lineRule="auto"/>
        <w:ind w:left="2956" w:right="241"/>
        <w:jc w:val="both"/>
        <w:rPr>
          <w:rFonts w:cs="宋体"/>
          <w:lang w:eastAsia="zh-CN"/>
        </w:rPr>
      </w:pPr>
      <w:r>
        <w:rPr>
          <w:rFonts w:hint="eastAsia" w:cs="宋体"/>
          <w:spacing w:val="2"/>
          <w:lang w:eastAsia="zh-CN"/>
        </w:rPr>
        <w:t>（2）在工程采购项目中，工程由中小企业承建，即工程施</w:t>
      </w:r>
      <w:r>
        <w:rPr>
          <w:rFonts w:hint="eastAsia" w:cs="宋体"/>
          <w:spacing w:val="-80"/>
          <w:lang w:eastAsia="zh-CN"/>
        </w:rPr>
        <w:t xml:space="preserve"> </w:t>
      </w:r>
      <w:r>
        <w:rPr>
          <w:rFonts w:hint="eastAsia" w:cs="宋体"/>
          <w:lang w:eastAsia="zh-CN"/>
        </w:rPr>
        <w:t>工单位为中小企业；</w:t>
      </w:r>
    </w:p>
    <w:p w14:paraId="06F64AB4">
      <w:pPr>
        <w:pStyle w:val="8"/>
        <w:spacing w:before="50" w:line="348" w:lineRule="auto"/>
        <w:ind w:left="2956" w:right="240"/>
        <w:jc w:val="both"/>
        <w:rPr>
          <w:rFonts w:cs="宋体"/>
          <w:lang w:eastAsia="zh-CN"/>
        </w:rPr>
      </w:pPr>
      <w:r>
        <w:rPr>
          <w:rFonts w:hint="eastAsia" w:cs="宋体"/>
          <w:spacing w:val="2"/>
          <w:lang w:eastAsia="zh-CN"/>
        </w:rPr>
        <w:t>（3）在服务采购项目中，服务由中小企业承接，即提供服</w:t>
      </w:r>
      <w:r>
        <w:rPr>
          <w:rFonts w:hint="eastAsia" w:cs="宋体"/>
          <w:spacing w:val="-80"/>
          <w:lang w:eastAsia="zh-CN"/>
        </w:rPr>
        <w:t xml:space="preserve"> </w:t>
      </w:r>
      <w:r>
        <w:rPr>
          <w:rFonts w:hint="eastAsia" w:cs="宋体"/>
          <w:lang w:eastAsia="zh-CN"/>
        </w:rPr>
        <w:t>务的人员为中小企业依照《中华人民共和国劳动合同法》订 立劳动合同的从业人员。</w:t>
      </w:r>
    </w:p>
    <w:p w14:paraId="1CF02634">
      <w:pPr>
        <w:spacing w:line="348" w:lineRule="auto"/>
        <w:jc w:val="both"/>
        <w:rPr>
          <w:rFonts w:ascii="宋体" w:hAnsi="宋体" w:eastAsia="宋体" w:cs="宋体"/>
          <w:sz w:val="24"/>
          <w:szCs w:val="24"/>
          <w:lang w:eastAsia="zh-CN"/>
        </w:rPr>
        <w:sectPr>
          <w:pgSz w:w="11920" w:h="16850"/>
          <w:pgMar w:top="1120" w:right="900" w:bottom="1060" w:left="1580" w:header="888" w:footer="868" w:gutter="0"/>
          <w:pgNumType w:fmt="decimal"/>
          <w:cols w:space="720" w:num="1"/>
        </w:sectPr>
      </w:pPr>
    </w:p>
    <w:p w14:paraId="679D1997">
      <w:pPr>
        <w:rPr>
          <w:rFonts w:ascii="宋体" w:hAnsi="宋体" w:eastAsia="宋体" w:cs="宋体"/>
          <w:sz w:val="24"/>
          <w:szCs w:val="24"/>
          <w:lang w:eastAsia="zh-CN"/>
        </w:rPr>
      </w:pPr>
    </w:p>
    <w:p w14:paraId="7ACE8051">
      <w:pPr>
        <w:pStyle w:val="8"/>
        <w:spacing w:line="338" w:lineRule="auto"/>
        <w:ind w:left="3006" w:right="167" w:hanging="900"/>
        <w:jc w:val="both"/>
        <w:rPr>
          <w:rFonts w:cs="宋体"/>
          <w:lang w:eastAsia="zh-CN"/>
        </w:rPr>
      </w:pPr>
      <w:r>
        <w:rPr>
          <w:rFonts w:hint="eastAsia" w:cs="宋体"/>
          <w:lang w:eastAsia="zh-CN"/>
        </w:rPr>
        <w:t xml:space="preserve">5.2.1.3 </w:t>
      </w:r>
      <w:r>
        <w:rPr>
          <w:rFonts w:hint="eastAsia" w:cs="宋体"/>
          <w:spacing w:val="-3"/>
          <w:lang w:eastAsia="zh-CN"/>
        </w:rPr>
        <w:t>在货物采购项目中，供应商提供的货物既有中小企业制造货</w:t>
      </w:r>
      <w:r>
        <w:rPr>
          <w:rFonts w:hint="eastAsia" w:cs="宋体"/>
          <w:spacing w:val="-93"/>
          <w:lang w:eastAsia="zh-CN"/>
        </w:rPr>
        <w:t xml:space="preserve"> </w:t>
      </w:r>
      <w:r>
        <w:rPr>
          <w:rFonts w:hint="eastAsia" w:cs="宋体"/>
          <w:lang w:eastAsia="zh-CN"/>
        </w:rPr>
        <w:t>物，也有大型企业制造货物的，不享受中小企业扶持政策。</w:t>
      </w:r>
    </w:p>
    <w:p w14:paraId="16BBFD39">
      <w:pPr>
        <w:pStyle w:val="8"/>
        <w:spacing w:before="55" w:line="348" w:lineRule="auto"/>
        <w:ind w:left="3006" w:right="220" w:hanging="900"/>
        <w:jc w:val="both"/>
        <w:rPr>
          <w:rFonts w:cs="宋体"/>
          <w:lang w:eastAsia="zh-CN"/>
        </w:rPr>
      </w:pPr>
      <w:r>
        <w:rPr>
          <w:rFonts w:hint="eastAsia" w:cs="宋体"/>
          <w:lang w:eastAsia="zh-CN"/>
        </w:rPr>
        <w:t xml:space="preserve">5.2.1.4 </w:t>
      </w:r>
      <w:r>
        <w:rPr>
          <w:rFonts w:hint="eastAsia" w:cs="宋体"/>
          <w:spacing w:val="-3"/>
          <w:lang w:eastAsia="zh-CN"/>
        </w:rPr>
        <w:t>以联合体形式参加政府采购活动，联合体各方均为中小企业</w:t>
      </w:r>
      <w:r>
        <w:rPr>
          <w:rFonts w:hint="eastAsia" w:cs="宋体"/>
          <w:spacing w:val="-93"/>
          <w:lang w:eastAsia="zh-CN"/>
        </w:rPr>
        <w:t xml:space="preserve"> </w:t>
      </w:r>
      <w:r>
        <w:rPr>
          <w:rFonts w:hint="eastAsia" w:cs="宋体"/>
          <w:spacing w:val="-3"/>
          <w:lang w:eastAsia="zh-CN"/>
        </w:rPr>
        <w:t>的，联合体视同中小企业。其中，联合体各方均为小微企业</w:t>
      </w:r>
      <w:r>
        <w:rPr>
          <w:rFonts w:hint="eastAsia" w:cs="宋体"/>
          <w:lang w:eastAsia="zh-CN"/>
        </w:rPr>
        <w:t xml:space="preserve"> 的，联合体视同小微企业。</w:t>
      </w:r>
    </w:p>
    <w:p w14:paraId="1EF6BE14">
      <w:pPr>
        <w:pStyle w:val="8"/>
        <w:tabs>
          <w:tab w:val="left" w:pos="2101"/>
        </w:tabs>
        <w:spacing w:before="46" w:line="352" w:lineRule="auto"/>
        <w:ind w:left="2101" w:right="112" w:hanging="900"/>
        <w:rPr>
          <w:rFonts w:cs="宋体"/>
          <w:lang w:eastAsia="zh-CN"/>
        </w:rPr>
      </w:pPr>
      <w:r>
        <w:rPr>
          <w:rFonts w:hint="eastAsia" w:cs="宋体"/>
          <w:lang w:eastAsia="zh-CN"/>
        </w:rPr>
        <w:t>5.2.2</w:t>
      </w:r>
      <w:r>
        <w:rPr>
          <w:rFonts w:hint="eastAsia" w:cs="宋体"/>
          <w:lang w:eastAsia="zh-CN"/>
        </w:rPr>
        <w:tab/>
      </w:r>
      <w:r>
        <w:rPr>
          <w:rFonts w:hint="eastAsia" w:cs="宋体"/>
          <w:lang w:eastAsia="zh-CN"/>
        </w:rPr>
        <w:t xml:space="preserve">在政府采购活动中，监狱企业视同小型、微型企业，享受预留份额、 </w:t>
      </w:r>
      <w:r>
        <w:rPr>
          <w:rFonts w:hint="eastAsia" w:cs="宋体"/>
          <w:spacing w:val="-4"/>
          <w:lang w:eastAsia="zh-CN"/>
        </w:rPr>
        <w:t>评审中价格扣除等政府采购促进中小企业发展的政府采购政策。监狱</w:t>
      </w:r>
      <w:r>
        <w:rPr>
          <w:rFonts w:hint="eastAsia" w:cs="宋体"/>
          <w:lang w:eastAsia="zh-CN"/>
        </w:rPr>
        <w:t xml:space="preserve"> </w:t>
      </w:r>
      <w:r>
        <w:rPr>
          <w:rFonts w:hint="eastAsia" w:cs="宋体"/>
          <w:spacing w:val="-4"/>
          <w:lang w:eastAsia="zh-CN"/>
        </w:rPr>
        <w:t>企业定义：是指由司法部认定的为罪犯、戒毒人员提供生产项目和劳</w:t>
      </w:r>
      <w:r>
        <w:rPr>
          <w:rFonts w:hint="eastAsia" w:cs="宋体"/>
          <w:lang w:eastAsia="zh-CN"/>
        </w:rPr>
        <w:t xml:space="preserve"> </w:t>
      </w:r>
      <w:r>
        <w:rPr>
          <w:rFonts w:hint="eastAsia" w:cs="宋体"/>
          <w:spacing w:val="-4"/>
          <w:lang w:eastAsia="zh-CN"/>
        </w:rPr>
        <w:t>动对象，且全部产权属于司法部监狱管理局、戒毒管理局、直属煤矿</w:t>
      </w:r>
      <w:r>
        <w:rPr>
          <w:rFonts w:hint="eastAsia" w:cs="宋体"/>
          <w:lang w:eastAsia="zh-CN"/>
        </w:rPr>
        <w:t xml:space="preserve"> </w:t>
      </w:r>
      <w:r>
        <w:rPr>
          <w:rFonts w:hint="eastAsia" w:cs="宋体"/>
          <w:spacing w:val="-4"/>
          <w:lang w:eastAsia="zh-CN"/>
        </w:rPr>
        <w:t>管理局，各省、自治区、直辖市监狱管理局、戒毒管理局，各地（设</w:t>
      </w:r>
      <w:r>
        <w:rPr>
          <w:rFonts w:hint="eastAsia" w:cs="宋体"/>
          <w:lang w:eastAsia="zh-CN"/>
        </w:rPr>
        <w:t xml:space="preserve"> </w:t>
      </w:r>
      <w:r>
        <w:rPr>
          <w:rFonts w:hint="eastAsia" w:cs="宋体"/>
          <w:spacing w:val="-4"/>
          <w:lang w:eastAsia="zh-CN"/>
        </w:rPr>
        <w:t>区的市）监狱、强制隔离戒毒所、戒毒康复所，以及新疆生产建设兵</w:t>
      </w:r>
      <w:r>
        <w:rPr>
          <w:rFonts w:hint="eastAsia" w:cs="宋体"/>
          <w:lang w:eastAsia="zh-CN"/>
        </w:rPr>
        <w:t xml:space="preserve"> 团监狱管理局、戒毒管理局的企业。</w:t>
      </w:r>
    </w:p>
    <w:p w14:paraId="6D44131D">
      <w:pPr>
        <w:pStyle w:val="8"/>
        <w:spacing w:before="38" w:line="350" w:lineRule="auto"/>
        <w:ind w:left="2101" w:right="220" w:hanging="900"/>
        <w:jc w:val="both"/>
        <w:rPr>
          <w:rFonts w:cs="宋体"/>
          <w:lang w:eastAsia="zh-CN"/>
        </w:rPr>
      </w:pPr>
      <w:r>
        <w:rPr>
          <w:rFonts w:hint="eastAsia" w:cs="宋体"/>
          <w:lang w:eastAsia="zh-CN"/>
        </w:rPr>
        <w:t>5.2.3</w:t>
      </w:r>
      <w:r>
        <w:rPr>
          <w:rFonts w:hint="eastAsia" w:cs="宋体"/>
          <w:spacing w:val="66"/>
          <w:lang w:eastAsia="zh-CN"/>
        </w:rPr>
        <w:t xml:space="preserve"> </w:t>
      </w:r>
      <w:r>
        <w:rPr>
          <w:rFonts w:hint="eastAsia" w:cs="宋体"/>
          <w:spacing w:val="-4"/>
          <w:lang w:eastAsia="zh-CN"/>
        </w:rPr>
        <w:t>在政府采购活动中，残疾人福利性单位视同小型、微型企业，享受预</w:t>
      </w:r>
      <w:r>
        <w:rPr>
          <w:rFonts w:hint="eastAsia" w:cs="宋体"/>
          <w:spacing w:val="-118"/>
          <w:lang w:eastAsia="zh-CN"/>
        </w:rPr>
        <w:t xml:space="preserve"> </w:t>
      </w:r>
      <w:r>
        <w:rPr>
          <w:rFonts w:hint="eastAsia" w:cs="宋体"/>
          <w:spacing w:val="-4"/>
          <w:lang w:eastAsia="zh-CN"/>
        </w:rPr>
        <w:t>留份额、评审中价格扣除等促进中小企业发展的政府采购政策。残疾人福利性单位定义：享受政府采购支持政策的残疾人福利性单位应当</w:t>
      </w:r>
      <w:r>
        <w:rPr>
          <w:rFonts w:hint="eastAsia" w:cs="宋体"/>
          <w:lang w:eastAsia="zh-CN"/>
        </w:rPr>
        <w:t>同时满足以下条件：</w:t>
      </w:r>
    </w:p>
    <w:p w14:paraId="15F50B5F">
      <w:pPr>
        <w:pStyle w:val="8"/>
        <w:spacing w:before="43"/>
        <w:ind w:left="2106" w:right="100"/>
        <w:rPr>
          <w:rFonts w:cs="宋体"/>
          <w:lang w:eastAsia="zh-CN"/>
        </w:rPr>
      </w:pPr>
      <w:r>
        <w:rPr>
          <w:rFonts w:hint="eastAsia" w:cs="宋体"/>
          <w:lang w:eastAsia="zh-CN"/>
        </w:rPr>
        <w:t xml:space="preserve">5.2.3.1 </w:t>
      </w:r>
      <w:r>
        <w:rPr>
          <w:rFonts w:hint="eastAsia" w:cs="宋体"/>
          <w:spacing w:val="13"/>
          <w:lang w:eastAsia="zh-CN"/>
        </w:rPr>
        <w:t>安置的残疾人占本单位在职职工人数的比例不低于</w:t>
      </w:r>
      <w:r>
        <w:rPr>
          <w:rFonts w:hint="eastAsia" w:cs="宋体"/>
          <w:lang w:eastAsia="zh-CN"/>
        </w:rPr>
        <w:t>25%</w:t>
      </w:r>
    </w:p>
    <w:p w14:paraId="394EAD0A">
      <w:pPr>
        <w:pStyle w:val="8"/>
        <w:spacing w:before="135"/>
        <w:ind w:left="3006" w:right="100"/>
        <w:rPr>
          <w:rFonts w:cs="宋体"/>
          <w:lang w:eastAsia="zh-CN"/>
        </w:rPr>
      </w:pPr>
      <w:r>
        <w:rPr>
          <w:rFonts w:hint="eastAsia" w:cs="宋体"/>
          <w:lang w:eastAsia="zh-CN"/>
        </w:rPr>
        <w:t>（含</w:t>
      </w:r>
      <w:r>
        <w:rPr>
          <w:rFonts w:hint="eastAsia" w:cs="宋体"/>
          <w:spacing w:val="-97"/>
          <w:lang w:eastAsia="zh-CN"/>
        </w:rPr>
        <w:t xml:space="preserve"> </w:t>
      </w:r>
      <w:r>
        <w:rPr>
          <w:rFonts w:hint="eastAsia" w:cs="宋体"/>
          <w:spacing w:val="-5"/>
          <w:lang w:eastAsia="zh-CN"/>
        </w:rPr>
        <w:t>25%），并且安置的残疾人人数不少于</w:t>
      </w:r>
      <w:r>
        <w:rPr>
          <w:rFonts w:hint="eastAsia" w:cs="宋体"/>
          <w:spacing w:val="-96"/>
          <w:lang w:eastAsia="zh-CN"/>
        </w:rPr>
        <w:t xml:space="preserve"> </w:t>
      </w:r>
      <w:r>
        <w:rPr>
          <w:rFonts w:hint="eastAsia" w:cs="宋体"/>
          <w:lang w:eastAsia="zh-CN"/>
        </w:rPr>
        <w:t>10</w:t>
      </w:r>
      <w:r>
        <w:rPr>
          <w:rFonts w:hint="eastAsia" w:cs="宋体"/>
          <w:spacing w:val="2"/>
          <w:lang w:eastAsia="zh-CN"/>
        </w:rPr>
        <w:t>人（含</w:t>
      </w:r>
      <w:r>
        <w:rPr>
          <w:rFonts w:hint="eastAsia" w:cs="宋体"/>
          <w:spacing w:val="-97"/>
          <w:lang w:eastAsia="zh-CN"/>
        </w:rPr>
        <w:t xml:space="preserve"> </w:t>
      </w:r>
      <w:r>
        <w:rPr>
          <w:rFonts w:hint="eastAsia" w:cs="宋体"/>
          <w:lang w:eastAsia="zh-CN"/>
        </w:rPr>
        <w:t>10</w:t>
      </w:r>
      <w:r>
        <w:rPr>
          <w:rFonts w:hint="eastAsia" w:cs="宋体"/>
          <w:spacing w:val="-40"/>
          <w:lang w:eastAsia="zh-CN"/>
        </w:rPr>
        <w:t>人）；</w:t>
      </w:r>
    </w:p>
    <w:p w14:paraId="6A15172B">
      <w:pPr>
        <w:pStyle w:val="8"/>
        <w:spacing w:before="154" w:line="340" w:lineRule="auto"/>
        <w:ind w:left="3006" w:right="221" w:hanging="900"/>
        <w:jc w:val="both"/>
        <w:rPr>
          <w:rFonts w:cs="宋体"/>
          <w:lang w:eastAsia="zh-CN"/>
        </w:rPr>
      </w:pPr>
      <w:r>
        <w:rPr>
          <w:rFonts w:hint="eastAsia" w:cs="宋体"/>
          <w:lang w:eastAsia="zh-CN"/>
        </w:rPr>
        <w:t xml:space="preserve">5.2.3.2 </w:t>
      </w:r>
      <w:r>
        <w:rPr>
          <w:rFonts w:hint="eastAsia" w:cs="宋体"/>
          <w:spacing w:val="-3"/>
          <w:lang w:eastAsia="zh-CN"/>
        </w:rPr>
        <w:t>依法与安置的每位残疾人签订了一年以上（含一年）的劳动</w:t>
      </w:r>
      <w:r>
        <w:rPr>
          <w:rFonts w:hint="eastAsia" w:cs="宋体"/>
          <w:spacing w:val="-94"/>
          <w:lang w:eastAsia="zh-CN"/>
        </w:rPr>
        <w:t xml:space="preserve"> </w:t>
      </w:r>
      <w:r>
        <w:rPr>
          <w:rFonts w:hint="eastAsia" w:cs="宋体"/>
          <w:lang w:eastAsia="zh-CN"/>
        </w:rPr>
        <w:t>合同或服务协议；</w:t>
      </w:r>
    </w:p>
    <w:p w14:paraId="4F90B9DE">
      <w:pPr>
        <w:pStyle w:val="8"/>
        <w:spacing w:before="50" w:line="340" w:lineRule="auto"/>
        <w:ind w:left="3006" w:right="220" w:hanging="900"/>
        <w:jc w:val="both"/>
        <w:rPr>
          <w:rFonts w:cs="宋体"/>
          <w:lang w:eastAsia="zh-CN"/>
        </w:rPr>
      </w:pPr>
      <w:r>
        <w:rPr>
          <w:rFonts w:hint="eastAsia" w:cs="宋体"/>
          <w:lang w:eastAsia="zh-CN"/>
        </w:rPr>
        <w:t xml:space="preserve">5.2.3.3 </w:t>
      </w:r>
      <w:r>
        <w:rPr>
          <w:rFonts w:hint="eastAsia" w:cs="宋体"/>
          <w:spacing w:val="-3"/>
          <w:lang w:eastAsia="zh-CN"/>
        </w:rPr>
        <w:t>为安置的每位残疾人按月足额缴纳了基本养老保险、基本医</w:t>
      </w:r>
      <w:r>
        <w:rPr>
          <w:rFonts w:hint="eastAsia" w:cs="宋体"/>
          <w:spacing w:val="-93"/>
          <w:lang w:eastAsia="zh-CN"/>
        </w:rPr>
        <w:t xml:space="preserve"> </w:t>
      </w:r>
      <w:r>
        <w:rPr>
          <w:rFonts w:hint="eastAsia" w:cs="宋体"/>
          <w:lang w:eastAsia="zh-CN"/>
        </w:rPr>
        <w:t>疗保险、失业保险、工伤保险和生育保险等社会保险费；</w:t>
      </w:r>
    </w:p>
    <w:p w14:paraId="0427E2D4">
      <w:pPr>
        <w:pStyle w:val="8"/>
        <w:spacing w:before="50" w:line="348" w:lineRule="auto"/>
        <w:ind w:left="3006" w:right="220" w:hanging="900"/>
        <w:jc w:val="both"/>
        <w:rPr>
          <w:rFonts w:cs="宋体"/>
          <w:lang w:eastAsia="zh-CN"/>
        </w:rPr>
      </w:pPr>
      <w:r>
        <w:rPr>
          <w:rFonts w:hint="eastAsia" w:cs="宋体"/>
          <w:lang w:eastAsia="zh-CN"/>
        </w:rPr>
        <w:t xml:space="preserve">5.2.3.4 </w:t>
      </w:r>
      <w:r>
        <w:rPr>
          <w:rFonts w:hint="eastAsia" w:cs="宋体"/>
          <w:spacing w:val="-3"/>
          <w:lang w:eastAsia="zh-CN"/>
        </w:rPr>
        <w:t>通过银行等金融机构向安置的每位残疾人，按月支付了不低</w:t>
      </w:r>
      <w:r>
        <w:rPr>
          <w:rFonts w:hint="eastAsia" w:cs="宋体"/>
          <w:spacing w:val="-93"/>
          <w:lang w:eastAsia="zh-CN"/>
        </w:rPr>
        <w:t xml:space="preserve"> </w:t>
      </w:r>
      <w:r>
        <w:rPr>
          <w:rFonts w:hint="eastAsia" w:cs="宋体"/>
          <w:spacing w:val="7"/>
          <w:lang w:eastAsia="zh-CN"/>
        </w:rPr>
        <w:t>于单位所在区县适用的经省级人民政府批准的月最低工资</w:t>
      </w:r>
      <w:r>
        <w:rPr>
          <w:rFonts w:hint="eastAsia" w:cs="宋体"/>
          <w:lang w:eastAsia="zh-CN"/>
        </w:rPr>
        <w:t xml:space="preserve"> 标准的工资；</w:t>
      </w:r>
    </w:p>
    <w:p w14:paraId="3AC50BC1">
      <w:pPr>
        <w:pStyle w:val="8"/>
        <w:spacing w:before="46" w:line="348" w:lineRule="auto"/>
        <w:ind w:left="3006" w:right="221" w:hanging="900"/>
        <w:jc w:val="both"/>
        <w:rPr>
          <w:rFonts w:cs="宋体"/>
          <w:lang w:eastAsia="zh-CN"/>
        </w:rPr>
      </w:pPr>
      <w:r>
        <w:rPr>
          <w:rFonts w:hint="eastAsia" w:cs="宋体"/>
          <w:lang w:eastAsia="zh-CN"/>
        </w:rPr>
        <w:t xml:space="preserve">5.2.3.5 </w:t>
      </w:r>
      <w:r>
        <w:rPr>
          <w:rFonts w:hint="eastAsia" w:cs="宋体"/>
          <w:spacing w:val="-3"/>
          <w:lang w:eastAsia="zh-CN"/>
        </w:rPr>
        <w:t>提供本单位制造的货物、承担的工程或者服务（以下简称产</w:t>
      </w:r>
      <w:r>
        <w:rPr>
          <w:rFonts w:hint="eastAsia" w:cs="宋体"/>
          <w:spacing w:val="-94"/>
          <w:lang w:eastAsia="zh-CN"/>
        </w:rPr>
        <w:t xml:space="preserve"> </w:t>
      </w:r>
      <w:r>
        <w:rPr>
          <w:rFonts w:hint="eastAsia" w:cs="宋体"/>
          <w:spacing w:val="-3"/>
          <w:lang w:eastAsia="zh-CN"/>
        </w:rPr>
        <w:t>品），或者提供其他残疾人福利性单位制造的货物（不包括</w:t>
      </w:r>
      <w:r>
        <w:rPr>
          <w:rFonts w:hint="eastAsia" w:cs="宋体"/>
          <w:lang w:eastAsia="zh-CN"/>
        </w:rPr>
        <w:t xml:space="preserve"> </w:t>
      </w:r>
      <w:r>
        <w:rPr>
          <w:rFonts w:hint="eastAsia" w:cs="宋体"/>
          <w:spacing w:val="-6"/>
          <w:lang w:eastAsia="zh-CN"/>
        </w:rPr>
        <w:t>使用非残疾人福利性单位注册商标的货物）；</w:t>
      </w:r>
    </w:p>
    <w:p w14:paraId="7284FFDF">
      <w:pPr>
        <w:pStyle w:val="8"/>
        <w:spacing w:before="46" w:line="348" w:lineRule="auto"/>
        <w:ind w:left="3006" w:right="221" w:hanging="900"/>
        <w:jc w:val="both"/>
        <w:rPr>
          <w:rFonts w:cs="宋体"/>
          <w:lang w:eastAsia="zh-CN"/>
        </w:rPr>
      </w:pPr>
      <w:r>
        <w:rPr>
          <w:rFonts w:hint="eastAsia" w:cs="宋体"/>
          <w:lang w:eastAsia="zh-CN"/>
        </w:rPr>
        <w:t>5.2.3.6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3C6B3C0">
      <w:pPr>
        <w:pStyle w:val="8"/>
        <w:tabs>
          <w:tab w:val="left" w:pos="2101"/>
        </w:tabs>
        <w:spacing w:before="41"/>
        <w:ind w:left="1201" w:right="220"/>
        <w:rPr>
          <w:rFonts w:cs="宋体"/>
          <w:lang w:eastAsia="zh-CN"/>
        </w:rPr>
      </w:pPr>
      <w:r>
        <w:rPr>
          <w:rFonts w:hint="eastAsia" w:cs="宋体"/>
          <w:lang w:eastAsia="zh-CN"/>
        </w:rPr>
        <w:t>5.2.4</w:t>
      </w:r>
      <w:r>
        <w:rPr>
          <w:rFonts w:hint="eastAsia" w:cs="宋体"/>
          <w:lang w:eastAsia="zh-CN"/>
        </w:rPr>
        <w:tab/>
      </w:r>
      <w:r>
        <w:rPr>
          <w:rFonts w:hint="eastAsia" w:cs="宋体"/>
          <w:spacing w:val="-4"/>
          <w:lang w:eastAsia="zh-CN"/>
        </w:rPr>
        <w:t>本项目是否专门面向中小企业预留采购份额见第一章《投标邀请》。</w:t>
      </w:r>
    </w:p>
    <w:p w14:paraId="3A792A4C">
      <w:pPr>
        <w:pStyle w:val="8"/>
        <w:tabs>
          <w:tab w:val="left" w:pos="2101"/>
        </w:tabs>
        <w:spacing w:before="135" w:line="340" w:lineRule="auto"/>
        <w:ind w:left="2101" w:right="340" w:hanging="900"/>
        <w:rPr>
          <w:rFonts w:cs="宋体"/>
          <w:lang w:eastAsia="zh-CN"/>
        </w:rPr>
      </w:pPr>
      <w:r>
        <w:rPr>
          <w:rFonts w:hint="eastAsia" w:cs="宋体"/>
          <w:lang w:eastAsia="zh-CN"/>
        </w:rPr>
        <w:t>5.2.5</w:t>
      </w:r>
      <w:r>
        <w:rPr>
          <w:rFonts w:hint="eastAsia" w:cs="宋体"/>
          <w:lang w:eastAsia="zh-CN"/>
        </w:rPr>
        <w:tab/>
      </w:r>
      <w:r>
        <w:rPr>
          <w:rFonts w:hint="eastAsia" w:cs="宋体"/>
          <w:lang w:eastAsia="zh-CN"/>
        </w:rPr>
        <w:t>采购标的对应的中小企业划分标准所属行业见《投标人须知资料表》。</w:t>
      </w:r>
    </w:p>
    <w:p w14:paraId="392E604D">
      <w:pPr>
        <w:pStyle w:val="8"/>
        <w:tabs>
          <w:tab w:val="left" w:pos="2101"/>
        </w:tabs>
        <w:spacing w:before="135" w:line="340" w:lineRule="auto"/>
        <w:ind w:left="2101" w:right="340" w:hanging="900"/>
        <w:rPr>
          <w:rFonts w:cs="宋体"/>
          <w:lang w:eastAsia="zh-CN"/>
        </w:rPr>
      </w:pPr>
      <w:r>
        <w:rPr>
          <w:rFonts w:hint="eastAsia" w:cs="宋体"/>
          <w:lang w:eastAsia="zh-CN"/>
        </w:rPr>
        <w:t>5.2.6</w:t>
      </w:r>
      <w:r>
        <w:rPr>
          <w:rFonts w:hint="eastAsia" w:cs="宋体"/>
          <w:lang w:eastAsia="zh-CN"/>
        </w:rPr>
        <w:tab/>
      </w:r>
      <w:r>
        <w:rPr>
          <w:rFonts w:hint="eastAsia" w:cs="宋体"/>
          <w:spacing w:val="-4"/>
          <w:lang w:eastAsia="zh-CN"/>
        </w:rPr>
        <w:t>小微企业价格评审优惠的政策调整：见第四章《评标程序、评标方法</w:t>
      </w:r>
      <w:r>
        <w:rPr>
          <w:rFonts w:hint="eastAsia" w:cs="宋体"/>
          <w:spacing w:val="-108"/>
          <w:lang w:eastAsia="zh-CN"/>
        </w:rPr>
        <w:t xml:space="preserve"> </w:t>
      </w:r>
      <w:r>
        <w:rPr>
          <w:rFonts w:hint="eastAsia" w:cs="宋体"/>
          <w:spacing w:val="-18"/>
          <w:lang w:eastAsia="zh-CN"/>
        </w:rPr>
        <w:t>和评标标准》。</w:t>
      </w:r>
    </w:p>
    <w:p w14:paraId="21479444">
      <w:pPr>
        <w:pStyle w:val="8"/>
        <w:tabs>
          <w:tab w:val="left" w:pos="1201"/>
        </w:tabs>
        <w:spacing w:before="50"/>
        <w:ind w:left="481" w:right="220"/>
        <w:outlineLvl w:val="2"/>
        <w:rPr>
          <w:rFonts w:cs="宋体"/>
          <w:lang w:eastAsia="zh-CN"/>
        </w:rPr>
      </w:pPr>
      <w:r>
        <w:rPr>
          <w:rFonts w:hint="eastAsia" w:cs="宋体"/>
          <w:lang w:eastAsia="zh-CN"/>
        </w:rPr>
        <w:t>5.3</w:t>
      </w:r>
      <w:r>
        <w:rPr>
          <w:rFonts w:hint="eastAsia" w:cs="宋体"/>
          <w:lang w:eastAsia="zh-CN"/>
        </w:rPr>
        <w:tab/>
      </w:r>
      <w:r>
        <w:rPr>
          <w:rFonts w:hint="eastAsia" w:cs="宋体"/>
          <w:lang w:eastAsia="zh-CN"/>
        </w:rPr>
        <w:t>政府采购节能产品、环境标志产品</w:t>
      </w:r>
    </w:p>
    <w:p w14:paraId="62BFF7CA">
      <w:pPr>
        <w:pStyle w:val="8"/>
        <w:spacing w:before="138" w:line="352" w:lineRule="auto"/>
        <w:ind w:left="2101" w:right="339" w:hanging="900"/>
        <w:jc w:val="both"/>
        <w:rPr>
          <w:rFonts w:cs="宋体"/>
          <w:spacing w:val="-4"/>
          <w:lang w:eastAsia="zh-CN"/>
        </w:rPr>
      </w:pPr>
      <w:r>
        <w:rPr>
          <w:rFonts w:hint="eastAsia" w:cs="宋体"/>
          <w:lang w:eastAsia="zh-CN"/>
        </w:rPr>
        <w:t>5.3.1</w:t>
      </w:r>
      <w:r>
        <w:rPr>
          <w:rFonts w:hint="eastAsia" w:cs="宋体"/>
          <w:spacing w:val="66"/>
          <w:lang w:eastAsia="zh-CN"/>
        </w:rPr>
        <w:t xml:space="preserve"> </w:t>
      </w:r>
      <w:r>
        <w:rPr>
          <w:rFonts w:hint="eastAsia" w:cs="宋体"/>
          <w:spacing w:val="-4"/>
          <w:lang w:eastAsia="zh-CN"/>
        </w:rPr>
        <w:t xml:space="preserve"> 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14:paraId="1163E2DC">
      <w:pPr>
        <w:pStyle w:val="8"/>
        <w:tabs>
          <w:tab w:val="left" w:pos="2101"/>
        </w:tabs>
        <w:spacing w:before="41" w:line="352" w:lineRule="auto"/>
        <w:ind w:left="2101" w:right="100" w:hanging="900"/>
        <w:rPr>
          <w:rFonts w:cs="宋体"/>
          <w:spacing w:val="-4"/>
          <w:lang w:eastAsia="zh-CN"/>
        </w:rPr>
      </w:pPr>
      <w:r>
        <w:rPr>
          <w:rFonts w:hint="eastAsia" w:cs="宋体"/>
          <w:lang w:eastAsia="zh-CN"/>
        </w:rPr>
        <w:t>5.3.2</w:t>
      </w:r>
      <w:r>
        <w:rPr>
          <w:rFonts w:hint="eastAsia" w:cs="宋体"/>
          <w:lang w:eastAsia="zh-CN"/>
        </w:rPr>
        <w:tab/>
      </w:r>
      <w:r>
        <w:rPr>
          <w:rFonts w:hint="eastAsia" w:cs="宋体"/>
          <w:spacing w:val="-4"/>
          <w:lang w:eastAsia="zh-CN"/>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96E6A06">
      <w:pPr>
        <w:pStyle w:val="8"/>
        <w:tabs>
          <w:tab w:val="left" w:pos="2101"/>
        </w:tabs>
        <w:spacing w:before="138" w:line="348" w:lineRule="auto"/>
        <w:ind w:left="2101" w:right="232" w:hanging="900"/>
        <w:rPr>
          <w:rFonts w:cs="宋体"/>
          <w:b/>
          <w:bCs/>
          <w:lang w:eastAsia="zh-CN"/>
        </w:rPr>
      </w:pPr>
      <w:r>
        <w:rPr>
          <w:rFonts w:hint="eastAsia" w:cs="宋体"/>
          <w:lang w:eastAsia="zh-CN"/>
        </w:rPr>
        <w:t>5.3.3</w:t>
      </w:r>
      <w:r>
        <w:rPr>
          <w:rFonts w:hint="eastAsia" w:cs="宋体"/>
          <w:lang w:eastAsia="zh-CN"/>
        </w:rPr>
        <w:tab/>
      </w:r>
      <w:r>
        <w:rPr>
          <w:rFonts w:hint="eastAsia" w:cs="宋体"/>
          <w:lang w:eastAsia="zh-CN"/>
        </w:rPr>
        <w:t xml:space="preserve">如本项目采购产品属于实施政府强制采购品目清单范围的节能产品， </w:t>
      </w:r>
      <w:r>
        <w:rPr>
          <w:rFonts w:hint="eastAsia" w:cs="宋体"/>
          <w:spacing w:val="-4"/>
          <w:lang w:eastAsia="zh-CN"/>
        </w:rPr>
        <w:t>则投标人所报产品必须获得国家确定的认证机构出具的、处于有效期</w:t>
      </w:r>
      <w:r>
        <w:rPr>
          <w:rFonts w:hint="eastAsia" w:cs="宋体"/>
          <w:lang w:eastAsia="zh-CN"/>
        </w:rPr>
        <w:t xml:space="preserve"> 之内的节能产品认证证书，否则</w:t>
      </w:r>
      <w:r>
        <w:rPr>
          <w:rFonts w:hint="eastAsia" w:cs="宋体"/>
          <w:b/>
          <w:bCs/>
          <w:lang w:eastAsia="zh-CN"/>
        </w:rPr>
        <w:t>投标无效。</w:t>
      </w:r>
    </w:p>
    <w:p w14:paraId="1E40B277">
      <w:pPr>
        <w:pStyle w:val="8"/>
        <w:spacing w:before="43" w:line="348" w:lineRule="auto"/>
        <w:ind w:left="2101" w:right="341" w:hanging="900"/>
        <w:jc w:val="both"/>
        <w:rPr>
          <w:rFonts w:cs="宋体"/>
          <w:spacing w:val="-4"/>
          <w:lang w:eastAsia="zh-CN"/>
        </w:rPr>
      </w:pPr>
      <w:r>
        <w:rPr>
          <w:rFonts w:hint="eastAsia" w:cs="宋体"/>
          <w:lang w:eastAsia="zh-CN"/>
        </w:rPr>
        <w:t>5.3.4</w:t>
      </w:r>
      <w:r>
        <w:rPr>
          <w:rFonts w:hint="eastAsia" w:cs="宋体"/>
          <w:spacing w:val="67"/>
          <w:lang w:eastAsia="zh-CN"/>
        </w:rPr>
        <w:t xml:space="preserve"> </w:t>
      </w:r>
      <w:r>
        <w:rPr>
          <w:rFonts w:hint="eastAsia" w:cs="宋体"/>
          <w:spacing w:val="-4"/>
          <w:lang w:eastAsia="zh-CN"/>
        </w:rPr>
        <w:t xml:space="preserve"> 非政府强制采购的节能产品或环境标志产品，依据品目清单和认证证 书实施政府优先采购。优先采购的具体规定见第四章《评标程序、评 标方法和评标标准》（如涉及）。</w:t>
      </w:r>
    </w:p>
    <w:p w14:paraId="16223445">
      <w:pPr>
        <w:pStyle w:val="8"/>
        <w:tabs>
          <w:tab w:val="left" w:pos="1201"/>
        </w:tabs>
        <w:spacing w:before="46"/>
        <w:ind w:left="481" w:right="4767"/>
        <w:outlineLvl w:val="2"/>
        <w:rPr>
          <w:rFonts w:cs="宋体"/>
          <w:lang w:eastAsia="zh-CN"/>
        </w:rPr>
      </w:pPr>
      <w:r>
        <w:rPr>
          <w:rFonts w:hint="eastAsia" w:cs="宋体"/>
          <w:lang w:eastAsia="zh-CN"/>
        </w:rPr>
        <w:t>5.4</w:t>
      </w:r>
      <w:r>
        <w:rPr>
          <w:rFonts w:hint="eastAsia" w:cs="宋体"/>
          <w:lang w:eastAsia="zh-CN"/>
        </w:rPr>
        <w:tab/>
      </w:r>
      <w:r>
        <w:rPr>
          <w:rFonts w:hint="eastAsia" w:cs="宋体"/>
          <w:lang w:eastAsia="zh-CN"/>
        </w:rPr>
        <w:t>正版软件</w:t>
      </w:r>
    </w:p>
    <w:p w14:paraId="387CFA6E">
      <w:pPr>
        <w:pStyle w:val="8"/>
        <w:spacing w:before="135" w:line="340" w:lineRule="auto"/>
        <w:ind w:left="2101" w:right="220" w:hanging="900"/>
        <w:jc w:val="both"/>
        <w:rPr>
          <w:rFonts w:cs="宋体"/>
          <w:lang w:eastAsia="zh-CN"/>
        </w:rPr>
      </w:pPr>
      <w:r>
        <w:rPr>
          <w:rFonts w:hint="eastAsia" w:cs="宋体"/>
          <w:lang w:eastAsia="zh-CN"/>
        </w:rPr>
        <w:t>5.4.1</w:t>
      </w:r>
      <w:r>
        <w:rPr>
          <w:rFonts w:hint="eastAsia" w:cs="宋体"/>
          <w:spacing w:val="19"/>
          <w:lang w:eastAsia="zh-CN"/>
        </w:rPr>
        <w:t xml:space="preserve">  </w:t>
      </w:r>
      <w:r>
        <w:rPr>
          <w:rFonts w:hint="eastAsia" w:cs="宋体"/>
          <w:spacing w:val="-18"/>
          <w:lang w:eastAsia="zh-CN"/>
        </w:rPr>
        <w:t>依据《财政部</w:t>
      </w:r>
      <w:r>
        <w:rPr>
          <w:rFonts w:hint="eastAsia" w:cs="宋体"/>
          <w:spacing w:val="12"/>
          <w:lang w:eastAsia="zh-CN"/>
        </w:rPr>
        <w:t xml:space="preserve"> </w:t>
      </w:r>
      <w:r>
        <w:rPr>
          <w:rFonts w:hint="eastAsia" w:cs="宋体"/>
          <w:lang w:eastAsia="zh-CN"/>
        </w:rPr>
        <w:t>国家发展改革委</w:t>
      </w:r>
      <w:r>
        <w:rPr>
          <w:rFonts w:hint="eastAsia" w:cs="宋体"/>
          <w:spacing w:val="12"/>
          <w:lang w:eastAsia="zh-CN"/>
        </w:rPr>
        <w:t xml:space="preserve"> </w:t>
      </w:r>
      <w:r>
        <w:rPr>
          <w:rFonts w:hint="eastAsia" w:cs="宋体"/>
          <w:lang w:eastAsia="zh-CN"/>
        </w:rPr>
        <w:t>信息产业部关于印发无线局域网产品</w:t>
      </w:r>
      <w:r>
        <w:rPr>
          <w:rFonts w:hint="eastAsia" w:cs="宋体"/>
          <w:spacing w:val="-107"/>
          <w:lang w:eastAsia="zh-CN"/>
        </w:rPr>
        <w:t xml:space="preserve"> </w:t>
      </w:r>
      <w:r>
        <w:rPr>
          <w:rFonts w:hint="eastAsia" w:cs="宋体"/>
          <w:spacing w:val="-9"/>
          <w:lang w:eastAsia="zh-CN"/>
        </w:rPr>
        <w:t>政府采购实施意见的通知》（财库〔2005〕366</w:t>
      </w:r>
      <w:r>
        <w:rPr>
          <w:rFonts w:hint="eastAsia" w:cs="宋体"/>
          <w:spacing w:val="-16"/>
          <w:lang w:eastAsia="zh-CN"/>
        </w:rPr>
        <w:t>号），采购无线局域</w:t>
      </w:r>
      <w:r>
        <w:rPr>
          <w:rFonts w:hint="eastAsia" w:cs="宋体"/>
          <w:spacing w:val="-8"/>
          <w:lang w:eastAsia="zh-CN"/>
        </w:rPr>
        <w:t>网产品和含有无线局域网功能的计算机、通信设备、打印机、复印机、</w:t>
      </w:r>
    </w:p>
    <w:p w14:paraId="2243C772">
      <w:pPr>
        <w:pStyle w:val="8"/>
        <w:spacing w:line="348" w:lineRule="auto"/>
        <w:ind w:left="2101" w:right="231"/>
        <w:jc w:val="both"/>
        <w:rPr>
          <w:rFonts w:cs="宋体"/>
          <w:lang w:eastAsia="zh-CN"/>
        </w:rPr>
      </w:pPr>
      <w:r>
        <w:rPr>
          <w:rFonts w:hint="eastAsia" w:cs="宋体"/>
          <w:spacing w:val="17"/>
          <w:lang w:eastAsia="zh-CN"/>
        </w:rPr>
        <w:t>投影仪等产品的，优先采购符合国家无线局域网安全标准（GB</w:t>
      </w:r>
      <w:r>
        <w:rPr>
          <w:rFonts w:hint="eastAsia" w:cs="宋体"/>
          <w:spacing w:val="-9"/>
          <w:lang w:eastAsia="zh-CN"/>
        </w:rPr>
        <w:t xml:space="preserve"> </w:t>
      </w:r>
      <w:r>
        <w:rPr>
          <w:rFonts w:hint="eastAsia" w:cs="宋体"/>
          <w:spacing w:val="-1"/>
          <w:lang w:eastAsia="zh-CN"/>
        </w:rPr>
        <w:t>15629.11/1102）并通过国家产品认证的产品。其中，国家有特殊</w:t>
      </w:r>
      <w:r>
        <w:rPr>
          <w:rFonts w:hint="eastAsia" w:cs="宋体"/>
          <w:spacing w:val="117"/>
          <w:lang w:eastAsia="zh-CN"/>
        </w:rPr>
        <w:t xml:space="preserve"> </w:t>
      </w:r>
      <w:r>
        <w:rPr>
          <w:rFonts w:hint="eastAsia" w:cs="宋体"/>
          <w:spacing w:val="-4"/>
          <w:lang w:eastAsia="zh-CN"/>
        </w:rPr>
        <w:t>信息安全要求的项目必须采购认证产品，否则</w:t>
      </w:r>
      <w:r>
        <w:rPr>
          <w:rFonts w:hint="eastAsia" w:cs="宋体"/>
          <w:b/>
          <w:bCs/>
          <w:spacing w:val="-4"/>
          <w:lang w:eastAsia="zh-CN"/>
        </w:rPr>
        <w:t>投标无效</w:t>
      </w:r>
      <w:r>
        <w:rPr>
          <w:rFonts w:hint="eastAsia" w:cs="宋体"/>
          <w:spacing w:val="-4"/>
          <w:lang w:eastAsia="zh-CN"/>
        </w:rPr>
        <w:t>。财政部、国</w:t>
      </w:r>
      <w:r>
        <w:rPr>
          <w:rFonts w:hint="eastAsia" w:cs="宋体"/>
          <w:spacing w:val="-107"/>
          <w:lang w:eastAsia="zh-CN"/>
        </w:rPr>
        <w:t xml:space="preserve"> </w:t>
      </w:r>
      <w:r>
        <w:rPr>
          <w:rFonts w:hint="eastAsia" w:cs="宋体"/>
          <w:spacing w:val="-4"/>
          <w:lang w:eastAsia="zh-CN"/>
        </w:rPr>
        <w:t>家发展改革委、信息产业部根据政府采购改革进展和无线局域网产品</w:t>
      </w:r>
      <w:r>
        <w:rPr>
          <w:rFonts w:hint="eastAsia" w:cs="宋体"/>
          <w:spacing w:val="-108"/>
          <w:lang w:eastAsia="zh-CN"/>
        </w:rPr>
        <w:t xml:space="preserve"> </w:t>
      </w:r>
      <w:r>
        <w:rPr>
          <w:rFonts w:hint="eastAsia" w:cs="宋体"/>
          <w:spacing w:val="-4"/>
          <w:lang w:eastAsia="zh-CN"/>
        </w:rPr>
        <w:t>技术及市场成熟等情况，从国家指定的认证机构认证的生产厂商和产</w:t>
      </w:r>
      <w:r>
        <w:rPr>
          <w:rFonts w:hint="eastAsia" w:cs="宋体"/>
          <w:spacing w:val="-108"/>
          <w:lang w:eastAsia="zh-CN"/>
        </w:rPr>
        <w:t xml:space="preserve"> </w:t>
      </w:r>
      <w:r>
        <w:rPr>
          <w:rFonts w:hint="eastAsia" w:cs="宋体"/>
          <w:lang w:eastAsia="zh-CN"/>
        </w:rPr>
        <w:t>品型号中确定优先采购的产品，并以“无线局域网认证产品政府采购</w:t>
      </w:r>
      <w:r>
        <w:rPr>
          <w:rFonts w:hint="eastAsia" w:cs="宋体"/>
          <w:spacing w:val="-89"/>
          <w:lang w:eastAsia="zh-CN"/>
        </w:rPr>
        <w:t xml:space="preserve"> </w:t>
      </w:r>
      <w:r>
        <w:rPr>
          <w:rFonts w:hint="eastAsia" w:cs="宋体"/>
          <w:lang w:eastAsia="zh-CN"/>
        </w:rPr>
        <w:t>清单”（以下简称清单）的形式公布。清单中新增认证产品厂商和型</w:t>
      </w:r>
      <w:r>
        <w:rPr>
          <w:rFonts w:hint="eastAsia" w:cs="宋体"/>
          <w:spacing w:val="-4"/>
          <w:lang w:eastAsia="zh-CN"/>
        </w:rPr>
        <w:t>号，由财政部、国家发展改革委、信息产业部以文件形式确定、公布</w:t>
      </w:r>
      <w:r>
        <w:rPr>
          <w:rFonts w:hint="eastAsia" w:cs="宋体"/>
          <w:spacing w:val="-110"/>
          <w:lang w:eastAsia="zh-CN"/>
        </w:rPr>
        <w:t xml:space="preserve"> </w:t>
      </w:r>
      <w:r>
        <w:rPr>
          <w:rFonts w:hint="eastAsia" w:cs="宋体"/>
          <w:lang w:eastAsia="zh-CN"/>
        </w:rPr>
        <w:t>并适时调整。</w:t>
      </w:r>
    </w:p>
    <w:p w14:paraId="349E69DB">
      <w:pPr>
        <w:pStyle w:val="8"/>
        <w:spacing w:before="46" w:line="350" w:lineRule="auto"/>
        <w:ind w:left="2101" w:right="118" w:hanging="900"/>
        <w:jc w:val="both"/>
        <w:rPr>
          <w:rFonts w:cs="宋体"/>
          <w:lang w:eastAsia="zh-CN"/>
        </w:rPr>
      </w:pPr>
      <w:r>
        <w:rPr>
          <w:rFonts w:hint="eastAsia" w:cs="宋体"/>
          <w:lang w:eastAsia="zh-CN"/>
        </w:rPr>
        <w:t xml:space="preserve">5.4.2  </w:t>
      </w:r>
      <w:r>
        <w:rPr>
          <w:rFonts w:hint="eastAsia" w:cs="宋体"/>
          <w:spacing w:val="-4"/>
          <w:lang w:eastAsia="zh-CN"/>
        </w:rPr>
        <w:t>各级政府部门在购置计算机办公设备时，必须采购预装正版操作系统</w:t>
      </w:r>
      <w:r>
        <w:rPr>
          <w:rFonts w:hint="eastAsia" w:cs="宋体"/>
          <w:spacing w:val="-51"/>
          <w:lang w:eastAsia="zh-CN"/>
        </w:rPr>
        <w:t xml:space="preserve"> </w:t>
      </w:r>
      <w:r>
        <w:rPr>
          <w:rFonts w:hint="eastAsia" w:cs="宋体"/>
          <w:spacing w:val="-4"/>
          <w:lang w:eastAsia="zh-CN"/>
        </w:rPr>
        <w:t>软件的计算机产品，相关规定依据《国家版权局、信息产业部、财政</w:t>
      </w:r>
      <w:r>
        <w:rPr>
          <w:rFonts w:hint="eastAsia" w:cs="宋体"/>
          <w:lang w:eastAsia="zh-CN"/>
        </w:rPr>
        <w:t xml:space="preserve"> </w:t>
      </w:r>
      <w:r>
        <w:rPr>
          <w:rFonts w:hint="eastAsia" w:cs="宋体"/>
          <w:spacing w:val="-4"/>
          <w:lang w:eastAsia="zh-CN"/>
        </w:rPr>
        <w:t>部、国务院机关事务管理局关于政府部门购置计算机办公设备必须采</w:t>
      </w:r>
      <w:r>
        <w:rPr>
          <w:rFonts w:hint="eastAsia" w:cs="宋体"/>
          <w:lang w:eastAsia="zh-CN"/>
        </w:rPr>
        <w:t xml:space="preserve"> </w:t>
      </w:r>
      <w:r>
        <w:rPr>
          <w:rFonts w:hint="eastAsia" w:cs="宋体"/>
          <w:spacing w:val="-2"/>
          <w:lang w:eastAsia="zh-CN"/>
        </w:rPr>
        <w:t>购已预装正版操作系统软件产品的通知》（国权联〔2006〕1</w:t>
      </w:r>
      <w:r>
        <w:rPr>
          <w:rFonts w:hint="eastAsia" w:cs="宋体"/>
          <w:lang w:eastAsia="zh-CN"/>
        </w:rPr>
        <w:t xml:space="preserve">  </w:t>
      </w:r>
      <w:r>
        <w:rPr>
          <w:rFonts w:hint="eastAsia" w:cs="宋体"/>
          <w:spacing w:val="8"/>
          <w:lang w:eastAsia="zh-CN"/>
        </w:rPr>
        <w:t xml:space="preserve"> </w:t>
      </w:r>
      <w:r>
        <w:rPr>
          <w:rFonts w:hint="eastAsia" w:cs="宋体"/>
          <w:spacing w:val="-38"/>
          <w:lang w:eastAsia="zh-CN"/>
        </w:rPr>
        <w:t>号）、</w:t>
      </w:r>
      <w:r>
        <w:rPr>
          <w:rFonts w:hint="eastAsia" w:cs="宋体"/>
          <w:lang w:eastAsia="zh-CN"/>
        </w:rPr>
        <w:t>《国务院办公厅关于进一步做好政府机关使用正版软件工作的通知》（国办发〔2010〕47</w:t>
      </w:r>
      <w:r>
        <w:rPr>
          <w:rFonts w:hint="eastAsia" w:cs="宋体"/>
          <w:spacing w:val="-11"/>
          <w:lang w:eastAsia="zh-CN"/>
        </w:rPr>
        <w:t>号）、《财政部关于进一步做好政府机关使用</w:t>
      </w:r>
      <w:r>
        <w:rPr>
          <w:rFonts w:hint="eastAsia" w:cs="宋体"/>
          <w:spacing w:val="-6"/>
          <w:lang w:eastAsia="zh-CN"/>
        </w:rPr>
        <w:t>正版软件工作的通知》（财预〔2010〕536</w:t>
      </w:r>
      <w:r>
        <w:rPr>
          <w:rFonts w:hint="eastAsia" w:cs="宋体"/>
          <w:spacing w:val="-40"/>
          <w:lang w:eastAsia="zh-CN"/>
        </w:rPr>
        <w:t>号）。</w:t>
      </w:r>
    </w:p>
    <w:p w14:paraId="472832B6">
      <w:pPr>
        <w:pStyle w:val="8"/>
        <w:tabs>
          <w:tab w:val="left" w:pos="1201"/>
        </w:tabs>
        <w:spacing w:before="19"/>
        <w:ind w:left="481" w:right="113"/>
        <w:outlineLvl w:val="2"/>
        <w:rPr>
          <w:rFonts w:cs="宋体"/>
          <w:lang w:eastAsia="zh-CN"/>
        </w:rPr>
      </w:pPr>
      <w:r>
        <w:rPr>
          <w:rFonts w:hint="eastAsia" w:cs="宋体"/>
          <w:lang w:eastAsia="zh-CN"/>
        </w:rPr>
        <w:t>5.5</w:t>
      </w:r>
      <w:r>
        <w:rPr>
          <w:rFonts w:hint="eastAsia" w:cs="宋体"/>
          <w:lang w:eastAsia="zh-CN"/>
        </w:rPr>
        <w:tab/>
      </w:r>
      <w:r>
        <w:rPr>
          <w:rFonts w:hint="eastAsia" w:cs="宋体"/>
          <w:lang w:eastAsia="zh-CN"/>
        </w:rPr>
        <w:t>网络安全专用产品</w:t>
      </w:r>
    </w:p>
    <w:p w14:paraId="19D25A17">
      <w:pPr>
        <w:pStyle w:val="8"/>
        <w:tabs>
          <w:tab w:val="left" w:pos="2101"/>
        </w:tabs>
        <w:spacing w:before="135" w:line="350" w:lineRule="auto"/>
        <w:ind w:left="2101" w:right="132" w:hanging="900"/>
        <w:rPr>
          <w:rFonts w:cs="宋体"/>
          <w:lang w:eastAsia="zh-CN"/>
        </w:rPr>
      </w:pPr>
      <w:r>
        <w:rPr>
          <w:rFonts w:hint="eastAsia" w:cs="宋体"/>
          <w:lang w:eastAsia="zh-CN"/>
        </w:rPr>
        <w:t>5.5.1</w:t>
      </w:r>
      <w:r>
        <w:rPr>
          <w:rFonts w:hint="eastAsia" w:cs="宋体"/>
          <w:lang w:eastAsia="zh-CN"/>
        </w:rPr>
        <w:tab/>
      </w:r>
      <w:r>
        <w:rPr>
          <w:rFonts w:hint="eastAsia" w:cs="宋体"/>
          <w:spacing w:val="-4"/>
          <w:lang w:eastAsia="zh-CN"/>
        </w:rPr>
        <w:t>所投产品属于列入《网络关键设备和网络安全专用产品目录》的网络</w:t>
      </w:r>
      <w:r>
        <w:rPr>
          <w:rFonts w:hint="eastAsia" w:cs="宋体"/>
          <w:spacing w:val="-109"/>
          <w:lang w:eastAsia="zh-CN"/>
        </w:rPr>
        <w:t xml:space="preserve"> </w:t>
      </w:r>
      <w:r>
        <w:rPr>
          <w:rFonts w:hint="eastAsia" w:cs="宋体"/>
          <w:lang w:eastAsia="zh-CN"/>
        </w:rPr>
        <w:t xml:space="preserve">安全专用产品，应当在国家互联网信息办公室会同工业和信息化部、 </w:t>
      </w:r>
      <w:r>
        <w:rPr>
          <w:rFonts w:hint="eastAsia" w:cs="宋体"/>
          <w:spacing w:val="-4"/>
          <w:lang w:eastAsia="zh-CN"/>
        </w:rPr>
        <w:t>公安部、国家认证认可监督管理委员会统一公布和更新的符合要求的</w:t>
      </w:r>
      <w:r>
        <w:rPr>
          <w:rFonts w:hint="eastAsia" w:cs="宋体"/>
          <w:lang w:eastAsia="zh-CN"/>
        </w:rPr>
        <w:t xml:space="preserve"> 网络关键设备和网络安全专用产品清单中。</w:t>
      </w:r>
    </w:p>
    <w:p w14:paraId="0684DBBA">
      <w:pPr>
        <w:pStyle w:val="8"/>
        <w:tabs>
          <w:tab w:val="left" w:pos="1201"/>
        </w:tabs>
        <w:spacing w:before="41"/>
        <w:ind w:left="481" w:right="113"/>
        <w:outlineLvl w:val="2"/>
        <w:rPr>
          <w:rFonts w:cs="宋体"/>
          <w:lang w:eastAsia="zh-CN"/>
        </w:rPr>
      </w:pPr>
      <w:r>
        <w:rPr>
          <w:rFonts w:hint="eastAsia" w:cs="宋体"/>
          <w:lang w:eastAsia="zh-CN"/>
        </w:rPr>
        <w:t>5.6</w:t>
      </w:r>
      <w:r>
        <w:rPr>
          <w:rFonts w:hint="eastAsia" w:cs="宋体"/>
          <w:lang w:eastAsia="zh-CN"/>
        </w:rPr>
        <w:tab/>
      </w:r>
      <w:r>
        <w:rPr>
          <w:rFonts w:hint="eastAsia" w:cs="宋体"/>
          <w:lang w:eastAsia="zh-CN"/>
        </w:rPr>
        <w:t>推广使用低挥发性有机化合物（VOCs）</w:t>
      </w:r>
    </w:p>
    <w:p w14:paraId="2D0E15CD">
      <w:pPr>
        <w:pStyle w:val="8"/>
        <w:tabs>
          <w:tab w:val="left" w:pos="2101"/>
        </w:tabs>
        <w:spacing w:before="138" w:line="348" w:lineRule="auto"/>
        <w:ind w:left="2101" w:right="113" w:hanging="900"/>
        <w:rPr>
          <w:rFonts w:cs="宋体"/>
          <w:lang w:eastAsia="zh-CN"/>
        </w:rPr>
      </w:pPr>
      <w:r>
        <w:rPr>
          <w:rFonts w:hint="eastAsia" w:cs="宋体"/>
          <w:lang w:eastAsia="zh-CN"/>
        </w:rPr>
        <w:t>5.6.1</w:t>
      </w:r>
      <w:r>
        <w:rPr>
          <w:rFonts w:hint="eastAsia" w:cs="宋体"/>
          <w:lang w:eastAsia="zh-CN"/>
        </w:rPr>
        <w:tab/>
      </w:r>
      <w:r>
        <w:rPr>
          <w:rFonts w:hint="eastAsia" w:cs="宋体"/>
          <w:lang w:eastAsia="zh-CN"/>
        </w:rPr>
        <w:t>为全面推进本市挥发性有机物（VOCs）治理，贯彻落实挥发性有机</w:t>
      </w:r>
      <w:r>
        <w:rPr>
          <w:rFonts w:hint="eastAsia" w:cs="宋体"/>
          <w:spacing w:val="-4"/>
          <w:lang w:eastAsia="zh-CN"/>
        </w:rPr>
        <w:t>物污染治理专项行动有关要求，相关规定依据《北京市财政局北京市</w:t>
      </w:r>
      <w:r>
        <w:rPr>
          <w:rFonts w:hint="eastAsia" w:cs="宋体"/>
          <w:lang w:eastAsia="zh-CN"/>
        </w:rPr>
        <w:t xml:space="preserve"> 生态环境局关于政府采购推广使用低挥发性有机化合物（VOCs）有</w:t>
      </w:r>
      <w:r>
        <w:rPr>
          <w:rFonts w:hint="eastAsia" w:cs="宋体"/>
          <w:spacing w:val="-11"/>
          <w:lang w:eastAsia="zh-CN"/>
        </w:rPr>
        <w:t>关事项的通知》（京财采购〔2020〕2381</w:t>
      </w:r>
      <w:r>
        <w:rPr>
          <w:rFonts w:hint="eastAsia" w:cs="宋体"/>
          <w:spacing w:val="-13"/>
          <w:lang w:eastAsia="zh-CN"/>
        </w:rPr>
        <w:t>号）。本项目中涉及涂料、</w:t>
      </w:r>
      <w:r>
        <w:rPr>
          <w:rFonts w:hint="eastAsia" w:cs="宋体"/>
          <w:lang w:eastAsia="zh-CN"/>
        </w:rPr>
        <w:t>胶黏剂、油墨、清洗剂等挥发性有机物产品的，属于强制性标准的， 供应商应执行符合本市和国家的VOCs含量限制标准（具体标准见</w:t>
      </w:r>
      <w:r>
        <w:rPr>
          <w:rFonts w:hint="eastAsia" w:cs="宋体"/>
          <w:spacing w:val="-15"/>
          <w:lang w:eastAsia="zh-CN"/>
        </w:rPr>
        <w:t>第五章《采购需求》），否则</w:t>
      </w:r>
      <w:r>
        <w:rPr>
          <w:rFonts w:hint="eastAsia" w:cs="宋体"/>
          <w:b/>
          <w:bCs/>
          <w:spacing w:val="-15"/>
          <w:lang w:eastAsia="zh-CN"/>
        </w:rPr>
        <w:t>投标无效</w:t>
      </w:r>
      <w:r>
        <w:rPr>
          <w:rFonts w:hint="eastAsia" w:cs="宋体"/>
          <w:spacing w:val="-15"/>
          <w:lang w:eastAsia="zh-CN"/>
        </w:rPr>
        <w:t>；属于推荐性标准的，优先采购，</w:t>
      </w:r>
      <w:r>
        <w:rPr>
          <w:rFonts w:hint="eastAsia" w:cs="宋体"/>
          <w:spacing w:val="-6"/>
          <w:lang w:eastAsia="zh-CN"/>
        </w:rPr>
        <w:t>具体见第四章《评标程序、评标方法和评标标准》。</w:t>
      </w:r>
    </w:p>
    <w:p w14:paraId="69F22B5F">
      <w:pPr>
        <w:spacing w:line="348" w:lineRule="auto"/>
        <w:rPr>
          <w:rFonts w:ascii="宋体" w:hAnsi="宋体" w:eastAsia="宋体" w:cs="宋体"/>
          <w:sz w:val="24"/>
          <w:szCs w:val="24"/>
          <w:lang w:eastAsia="zh-CN"/>
        </w:rPr>
        <w:sectPr>
          <w:footerReference r:id="rId5" w:type="default"/>
          <w:pgSz w:w="11920" w:h="16850"/>
          <w:pgMar w:top="1120" w:right="900" w:bottom="1060" w:left="1580" w:header="888" w:footer="868" w:gutter="0"/>
          <w:pgNumType w:fmt="decimal"/>
          <w:cols w:space="720" w:num="1"/>
        </w:sectPr>
      </w:pPr>
    </w:p>
    <w:p w14:paraId="3E3DD092">
      <w:pPr>
        <w:rPr>
          <w:rFonts w:ascii="宋体" w:hAnsi="宋体" w:eastAsia="宋体" w:cs="宋体"/>
          <w:sz w:val="24"/>
          <w:szCs w:val="24"/>
          <w:lang w:eastAsia="zh-CN"/>
        </w:rPr>
      </w:pPr>
    </w:p>
    <w:p w14:paraId="0F234855">
      <w:pPr>
        <w:pStyle w:val="8"/>
        <w:tabs>
          <w:tab w:val="left" w:pos="1201"/>
        </w:tabs>
        <w:ind w:left="481" w:right="100"/>
        <w:outlineLvl w:val="2"/>
        <w:rPr>
          <w:rFonts w:cs="宋体"/>
          <w:lang w:eastAsia="zh-CN"/>
        </w:rPr>
      </w:pPr>
      <w:r>
        <w:rPr>
          <w:rFonts w:hint="eastAsia" w:cs="宋体"/>
          <w:lang w:eastAsia="zh-CN"/>
        </w:rPr>
        <w:t>5.7</w:t>
      </w:r>
      <w:r>
        <w:rPr>
          <w:rFonts w:hint="eastAsia" w:cs="宋体"/>
          <w:lang w:eastAsia="zh-CN"/>
        </w:rPr>
        <w:tab/>
      </w:r>
      <w:r>
        <w:rPr>
          <w:rFonts w:hint="eastAsia" w:cs="宋体"/>
          <w:lang w:eastAsia="zh-CN"/>
        </w:rPr>
        <w:t>采购需求标准</w:t>
      </w:r>
    </w:p>
    <w:p w14:paraId="47F98A17">
      <w:pPr>
        <w:pStyle w:val="8"/>
        <w:tabs>
          <w:tab w:val="left" w:pos="2101"/>
        </w:tabs>
        <w:spacing w:before="135" w:line="348" w:lineRule="auto"/>
        <w:ind w:left="2106" w:right="218" w:hanging="905"/>
        <w:rPr>
          <w:rFonts w:cs="宋体"/>
          <w:lang w:eastAsia="zh-CN"/>
        </w:rPr>
      </w:pPr>
      <w:r>
        <w:rPr>
          <w:rFonts w:hint="eastAsia" w:cs="宋体"/>
          <w:lang w:eastAsia="zh-CN"/>
        </w:rPr>
        <w:t>5.7.1</w:t>
      </w:r>
      <w:r>
        <w:rPr>
          <w:rFonts w:hint="eastAsia" w:cs="宋体"/>
          <w:lang w:eastAsia="zh-CN"/>
        </w:rPr>
        <w:tab/>
      </w:r>
      <w:r>
        <w:rPr>
          <w:rFonts w:hint="eastAsia" w:cs="宋体"/>
          <w:lang w:eastAsia="zh-CN"/>
        </w:rPr>
        <w:t>商品包装、快递包装政府采购需求标准（试行）</w:t>
      </w:r>
      <w:r>
        <w:rPr>
          <w:rFonts w:hint="eastAsia" w:cs="宋体"/>
          <w:spacing w:val="-4"/>
          <w:lang w:eastAsia="zh-CN"/>
        </w:rPr>
        <w:t>为助力打好污染防治攻坚战，推广使用绿色包装，根据财政部关于印</w:t>
      </w:r>
      <w:r>
        <w:rPr>
          <w:rFonts w:hint="eastAsia" w:cs="宋体"/>
          <w:spacing w:val="-12"/>
          <w:lang w:eastAsia="zh-CN"/>
        </w:rPr>
        <w:t>发《商品包装政府采购需求标准（试行）》、《快递包装政府采购需求</w:t>
      </w:r>
      <w:r>
        <w:rPr>
          <w:rFonts w:hint="eastAsia" w:cs="宋体"/>
          <w:spacing w:val="-7"/>
          <w:lang w:eastAsia="zh-CN"/>
        </w:rPr>
        <w:t>标准（试行）》的通知（财办库〔2020〕123</w:t>
      </w:r>
      <w:r>
        <w:rPr>
          <w:rFonts w:hint="eastAsia" w:cs="宋体"/>
          <w:spacing w:val="-13"/>
          <w:lang w:eastAsia="zh-CN"/>
        </w:rPr>
        <w:t>号），本项目如涉及商</w:t>
      </w:r>
      <w:r>
        <w:rPr>
          <w:rFonts w:hint="eastAsia" w:cs="宋体"/>
          <w:spacing w:val="-5"/>
          <w:lang w:eastAsia="zh-CN"/>
        </w:rPr>
        <w:t>品包装和快递包装的，则其具体要求见第五章《采购需求》。</w:t>
      </w:r>
    </w:p>
    <w:p w14:paraId="2E1D7A7C">
      <w:pPr>
        <w:pStyle w:val="8"/>
        <w:tabs>
          <w:tab w:val="left" w:pos="2101"/>
        </w:tabs>
        <w:spacing w:before="43" w:line="348" w:lineRule="auto"/>
        <w:ind w:left="2101" w:right="220" w:hanging="900"/>
        <w:rPr>
          <w:rFonts w:cs="宋体"/>
          <w:lang w:eastAsia="zh-CN"/>
        </w:rPr>
      </w:pPr>
      <w:r>
        <w:rPr>
          <w:rFonts w:hint="eastAsia" w:cs="宋体"/>
          <w:lang w:eastAsia="zh-CN"/>
        </w:rPr>
        <w:t>5.7.2</w:t>
      </w:r>
      <w:r>
        <w:rPr>
          <w:rFonts w:hint="eastAsia" w:cs="宋体"/>
          <w:lang w:eastAsia="zh-CN"/>
        </w:rPr>
        <w:tab/>
      </w:r>
      <w:r>
        <w:rPr>
          <w:rFonts w:hint="eastAsia" w:cs="宋体"/>
          <w:lang w:eastAsia="zh-CN"/>
        </w:rPr>
        <w:t>绿色数据中心政府采购需求标准（试行）</w:t>
      </w:r>
      <w:r>
        <w:rPr>
          <w:rFonts w:hint="eastAsia" w:cs="宋体"/>
          <w:spacing w:val="-7"/>
          <w:lang w:eastAsia="zh-CN"/>
        </w:rPr>
        <w:t xml:space="preserve">为加快数据中心绿色转型，根据财政部 </w:t>
      </w:r>
      <w:r>
        <w:rPr>
          <w:rFonts w:hint="eastAsia" w:cs="宋体"/>
          <w:lang w:eastAsia="zh-CN"/>
        </w:rPr>
        <w:t>生态环境部</w:t>
      </w:r>
      <w:r>
        <w:rPr>
          <w:rFonts w:hint="eastAsia" w:cs="宋体"/>
          <w:spacing w:val="17"/>
          <w:lang w:eastAsia="zh-CN"/>
        </w:rPr>
        <w:t xml:space="preserve"> </w:t>
      </w:r>
      <w:r>
        <w:rPr>
          <w:rFonts w:hint="eastAsia" w:cs="宋体"/>
          <w:lang w:eastAsia="zh-CN"/>
        </w:rPr>
        <w:t>工业和信息化部</w:t>
      </w:r>
      <w:r>
        <w:rPr>
          <w:rFonts w:hint="eastAsia" w:cs="宋体"/>
          <w:spacing w:val="-4"/>
          <w:lang w:eastAsia="zh-CN"/>
        </w:rPr>
        <w:t>关于印发《绿色数据中心政府采购需求标准（试行）》的通知（财库</w:t>
      </w:r>
      <w:r>
        <w:rPr>
          <w:rFonts w:hint="eastAsia" w:cs="宋体"/>
          <w:spacing w:val="-6"/>
          <w:lang w:eastAsia="zh-CN"/>
        </w:rPr>
        <w:t>〔2023〕7</w:t>
      </w:r>
      <w:r>
        <w:rPr>
          <w:rFonts w:hint="eastAsia" w:cs="宋体"/>
          <w:spacing w:val="-8"/>
          <w:lang w:eastAsia="zh-CN"/>
        </w:rPr>
        <w:t>号），本项目如涉及绿色数据中心，则具体要求见第五章</w:t>
      </w:r>
      <w:r>
        <w:rPr>
          <w:rFonts w:hint="eastAsia" w:cs="宋体"/>
          <w:spacing w:val="-18"/>
          <w:lang w:eastAsia="zh-CN"/>
        </w:rPr>
        <w:t>《采购需求》。</w:t>
      </w:r>
    </w:p>
    <w:p w14:paraId="28829BDA">
      <w:pPr>
        <w:pStyle w:val="8"/>
        <w:tabs>
          <w:tab w:val="left" w:pos="476"/>
        </w:tabs>
        <w:ind w:right="100"/>
        <w:outlineLvl w:val="1"/>
        <w:rPr>
          <w:rFonts w:cs="宋体"/>
          <w:lang w:eastAsia="zh-CN"/>
        </w:rPr>
      </w:pPr>
      <w:r>
        <w:rPr>
          <w:rFonts w:hint="eastAsia" w:cs="宋体"/>
          <w:lang w:eastAsia="zh-CN"/>
        </w:rPr>
        <w:t>6</w:t>
      </w:r>
      <w:r>
        <w:rPr>
          <w:rFonts w:hint="eastAsia" w:cs="宋体"/>
          <w:lang w:eastAsia="zh-CN"/>
        </w:rPr>
        <w:tab/>
      </w:r>
      <w:r>
        <w:rPr>
          <w:rFonts w:hint="eastAsia" w:cs="宋体"/>
          <w:lang w:eastAsia="zh-CN"/>
        </w:rPr>
        <w:t>投标费用</w:t>
      </w:r>
    </w:p>
    <w:p w14:paraId="0AD88B05">
      <w:pPr>
        <w:pStyle w:val="8"/>
        <w:tabs>
          <w:tab w:val="left" w:pos="1201"/>
        </w:tabs>
        <w:spacing w:before="135" w:line="340" w:lineRule="auto"/>
        <w:ind w:left="1201" w:right="100" w:hanging="720"/>
        <w:rPr>
          <w:rFonts w:cs="宋体"/>
          <w:lang w:eastAsia="zh-CN"/>
        </w:rPr>
      </w:pPr>
      <w:r>
        <w:rPr>
          <w:rFonts w:hint="eastAsia" w:cs="宋体"/>
          <w:spacing w:val="-1"/>
          <w:lang w:eastAsia="zh-CN"/>
        </w:rPr>
        <w:t>6.1</w:t>
      </w:r>
      <w:r>
        <w:rPr>
          <w:rFonts w:hint="eastAsia" w:cs="宋体"/>
          <w:spacing w:val="-1"/>
          <w:lang w:eastAsia="zh-CN"/>
        </w:rPr>
        <w:tab/>
      </w:r>
      <w:r>
        <w:rPr>
          <w:rFonts w:hint="eastAsia" w:cs="宋体"/>
          <w:spacing w:val="-2"/>
          <w:lang w:eastAsia="zh-CN"/>
        </w:rPr>
        <w:t>投标人应自行承担所有与准备和参加投标有关的费用，无论投标的结果如何，</w:t>
      </w:r>
      <w:r>
        <w:rPr>
          <w:rFonts w:hint="eastAsia" w:cs="宋体"/>
          <w:spacing w:val="-100"/>
          <w:lang w:eastAsia="zh-CN"/>
        </w:rPr>
        <w:t xml:space="preserve"> </w:t>
      </w:r>
      <w:r>
        <w:rPr>
          <w:rFonts w:hint="eastAsia" w:cs="宋体"/>
          <w:lang w:eastAsia="zh-CN"/>
        </w:rPr>
        <w:t>采购人或采购代理机构在任何情况下均无承担这些费用的义务和责任。</w:t>
      </w:r>
    </w:p>
    <w:p w14:paraId="01E3BDCF">
      <w:pPr>
        <w:rPr>
          <w:rFonts w:ascii="宋体" w:hAnsi="宋体" w:eastAsia="宋体" w:cs="宋体"/>
          <w:sz w:val="24"/>
          <w:szCs w:val="24"/>
          <w:lang w:eastAsia="zh-CN"/>
        </w:rPr>
      </w:pPr>
    </w:p>
    <w:p w14:paraId="51942025">
      <w:pPr>
        <w:spacing w:before="11"/>
        <w:rPr>
          <w:rFonts w:ascii="宋体" w:hAnsi="宋体" w:eastAsia="宋体" w:cs="宋体"/>
          <w:sz w:val="16"/>
          <w:szCs w:val="16"/>
          <w:lang w:eastAsia="zh-CN"/>
        </w:rPr>
      </w:pPr>
    </w:p>
    <w:p w14:paraId="41CBC3EB">
      <w:pPr>
        <w:pStyle w:val="5"/>
        <w:tabs>
          <w:tab w:val="left" w:pos="700"/>
        </w:tabs>
        <w:ind w:right="103"/>
        <w:jc w:val="center"/>
        <w:rPr>
          <w:rFonts w:cs="宋体"/>
          <w:b/>
          <w:bCs/>
          <w:lang w:eastAsia="zh-CN"/>
        </w:rPr>
      </w:pPr>
      <w:r>
        <w:rPr>
          <w:rFonts w:hint="eastAsia" w:cs="宋体"/>
          <w:b/>
          <w:bCs/>
          <w:lang w:eastAsia="zh-CN"/>
        </w:rPr>
        <w:t>二</w:t>
      </w:r>
      <w:r>
        <w:rPr>
          <w:rFonts w:hint="eastAsia" w:cs="宋体"/>
          <w:b/>
          <w:bCs/>
          <w:lang w:eastAsia="zh-CN"/>
        </w:rPr>
        <w:tab/>
      </w:r>
      <w:r>
        <w:rPr>
          <w:rFonts w:hint="eastAsia" w:cs="宋体"/>
          <w:b/>
          <w:bCs/>
          <w:lang w:eastAsia="zh-CN"/>
        </w:rPr>
        <w:t>招标文件</w:t>
      </w:r>
    </w:p>
    <w:p w14:paraId="511F0E5C">
      <w:pPr>
        <w:pStyle w:val="8"/>
        <w:tabs>
          <w:tab w:val="left" w:pos="476"/>
        </w:tabs>
        <w:spacing w:before="184"/>
        <w:ind w:right="100"/>
        <w:outlineLvl w:val="1"/>
        <w:rPr>
          <w:rFonts w:cs="宋体"/>
          <w:lang w:eastAsia="zh-CN"/>
        </w:rPr>
      </w:pPr>
      <w:r>
        <w:rPr>
          <w:rFonts w:hint="eastAsia" w:cs="宋体"/>
          <w:lang w:eastAsia="zh-CN"/>
        </w:rPr>
        <w:t>7</w:t>
      </w:r>
      <w:r>
        <w:rPr>
          <w:rFonts w:hint="eastAsia" w:cs="宋体"/>
          <w:lang w:eastAsia="zh-CN"/>
        </w:rPr>
        <w:tab/>
      </w:r>
      <w:r>
        <w:rPr>
          <w:rFonts w:hint="eastAsia" w:cs="宋体"/>
          <w:lang w:eastAsia="zh-CN"/>
        </w:rPr>
        <w:t>招标文件构成</w:t>
      </w:r>
    </w:p>
    <w:p w14:paraId="1D0C897B">
      <w:pPr>
        <w:pStyle w:val="8"/>
        <w:tabs>
          <w:tab w:val="left" w:pos="1201"/>
        </w:tabs>
        <w:spacing w:before="138"/>
        <w:ind w:left="481" w:right="100"/>
        <w:outlineLvl w:val="2"/>
        <w:rPr>
          <w:rFonts w:cs="宋体"/>
          <w:lang w:eastAsia="zh-CN"/>
        </w:rPr>
      </w:pPr>
      <w:r>
        <w:rPr>
          <w:rFonts w:hint="eastAsia" w:cs="宋体"/>
          <w:lang w:eastAsia="zh-CN"/>
        </w:rPr>
        <w:t>7.1</w:t>
      </w:r>
      <w:r>
        <w:rPr>
          <w:rFonts w:hint="eastAsia" w:cs="宋体"/>
          <w:lang w:eastAsia="zh-CN"/>
        </w:rPr>
        <w:tab/>
      </w:r>
      <w:r>
        <w:rPr>
          <w:rFonts w:hint="eastAsia" w:cs="宋体"/>
          <w:lang w:eastAsia="zh-CN"/>
        </w:rPr>
        <w:t>招标文件包括以下部分：</w:t>
      </w:r>
    </w:p>
    <w:p w14:paraId="65A7F944">
      <w:pPr>
        <w:pStyle w:val="8"/>
        <w:tabs>
          <w:tab w:val="left" w:pos="2641"/>
        </w:tabs>
        <w:spacing w:before="135" w:line="357" w:lineRule="auto"/>
        <w:ind w:left="1566" w:right="5573"/>
        <w:rPr>
          <w:rFonts w:cs="宋体"/>
          <w:lang w:eastAsia="zh-CN"/>
        </w:rPr>
      </w:pPr>
      <w:r>
        <w:rPr>
          <w:rFonts w:hint="eastAsia" w:cs="宋体"/>
          <w:lang w:eastAsia="zh-CN"/>
        </w:rPr>
        <w:t>第一章</w:t>
      </w:r>
      <w:r>
        <w:rPr>
          <w:rFonts w:hint="eastAsia" w:cs="宋体"/>
          <w:lang w:eastAsia="zh-CN"/>
        </w:rPr>
        <w:tab/>
      </w:r>
      <w:r>
        <w:rPr>
          <w:rFonts w:hint="eastAsia" w:cs="宋体"/>
          <w:lang w:eastAsia="zh-CN"/>
        </w:rPr>
        <w:t>投标邀请 第二章</w:t>
      </w:r>
      <w:r>
        <w:rPr>
          <w:rFonts w:hint="eastAsia" w:cs="宋体"/>
          <w:lang w:eastAsia="zh-CN"/>
        </w:rPr>
        <w:tab/>
      </w:r>
      <w:r>
        <w:rPr>
          <w:rFonts w:hint="eastAsia" w:cs="宋体"/>
          <w:lang w:eastAsia="zh-CN"/>
        </w:rPr>
        <w:t>投标人须知 第三章</w:t>
      </w:r>
      <w:r>
        <w:rPr>
          <w:rFonts w:hint="eastAsia" w:cs="宋体"/>
          <w:lang w:eastAsia="zh-CN"/>
        </w:rPr>
        <w:tab/>
      </w:r>
      <w:r>
        <w:rPr>
          <w:rFonts w:hint="eastAsia" w:cs="宋体"/>
          <w:lang w:eastAsia="zh-CN"/>
        </w:rPr>
        <w:t>资格审查</w:t>
      </w:r>
    </w:p>
    <w:p w14:paraId="511632FC">
      <w:pPr>
        <w:pStyle w:val="8"/>
        <w:tabs>
          <w:tab w:val="left" w:pos="2641"/>
        </w:tabs>
        <w:spacing w:before="36" w:line="355" w:lineRule="auto"/>
        <w:ind w:left="1566" w:right="3413"/>
        <w:rPr>
          <w:rFonts w:cs="宋体"/>
          <w:lang w:eastAsia="zh-CN"/>
        </w:rPr>
      </w:pPr>
      <w:r>
        <w:rPr>
          <w:rFonts w:hint="eastAsia" w:cs="宋体"/>
          <w:lang w:eastAsia="zh-CN"/>
        </w:rPr>
        <w:t>第四章</w:t>
      </w:r>
      <w:r>
        <w:rPr>
          <w:rFonts w:hint="eastAsia" w:cs="宋体"/>
          <w:lang w:eastAsia="zh-CN"/>
        </w:rPr>
        <w:tab/>
      </w:r>
      <w:r>
        <w:rPr>
          <w:rFonts w:hint="eastAsia" w:cs="宋体"/>
          <w:lang w:eastAsia="zh-CN"/>
        </w:rPr>
        <w:t>评标程序、评标方法和评标标准 第五章</w:t>
      </w:r>
      <w:r>
        <w:rPr>
          <w:rFonts w:hint="eastAsia" w:cs="宋体"/>
          <w:lang w:eastAsia="zh-CN"/>
        </w:rPr>
        <w:tab/>
      </w:r>
      <w:r>
        <w:rPr>
          <w:rFonts w:hint="eastAsia" w:cs="宋体"/>
          <w:lang w:eastAsia="zh-CN"/>
        </w:rPr>
        <w:t>采购需求</w:t>
      </w:r>
    </w:p>
    <w:p w14:paraId="572E15A9">
      <w:pPr>
        <w:pStyle w:val="8"/>
        <w:tabs>
          <w:tab w:val="left" w:pos="2641"/>
        </w:tabs>
        <w:spacing w:before="38" w:line="355" w:lineRule="auto"/>
        <w:ind w:left="1566" w:right="4853"/>
        <w:rPr>
          <w:rFonts w:cs="宋体"/>
          <w:lang w:eastAsia="zh-CN"/>
        </w:rPr>
      </w:pPr>
      <w:r>
        <w:rPr>
          <w:rFonts w:hint="eastAsia" w:cs="宋体"/>
          <w:lang w:eastAsia="zh-CN"/>
        </w:rPr>
        <w:t>第六章</w:t>
      </w:r>
      <w:r>
        <w:rPr>
          <w:rFonts w:hint="eastAsia" w:cs="宋体"/>
          <w:lang w:eastAsia="zh-CN"/>
        </w:rPr>
        <w:tab/>
      </w:r>
      <w:r>
        <w:rPr>
          <w:rFonts w:hint="eastAsia" w:cs="宋体"/>
          <w:lang w:eastAsia="zh-CN"/>
        </w:rPr>
        <w:t>拟签订的合同文本 第七章</w:t>
      </w:r>
      <w:r>
        <w:rPr>
          <w:rFonts w:hint="eastAsia" w:cs="宋体"/>
          <w:lang w:eastAsia="zh-CN"/>
        </w:rPr>
        <w:tab/>
      </w:r>
      <w:r>
        <w:rPr>
          <w:rFonts w:hint="eastAsia" w:cs="宋体"/>
          <w:lang w:eastAsia="zh-CN"/>
        </w:rPr>
        <w:t>投标文件格式</w:t>
      </w:r>
    </w:p>
    <w:p w14:paraId="72A6C882">
      <w:pPr>
        <w:pStyle w:val="8"/>
        <w:spacing w:before="38" w:line="348" w:lineRule="auto"/>
        <w:ind w:left="1201" w:right="220" w:hanging="720"/>
        <w:jc w:val="both"/>
        <w:rPr>
          <w:rFonts w:cs="宋体"/>
          <w:lang w:eastAsia="zh-CN"/>
        </w:rPr>
      </w:pPr>
      <w:r>
        <w:rPr>
          <w:rFonts w:hint="eastAsia" w:cs="宋体"/>
          <w:lang w:eastAsia="zh-CN"/>
        </w:rPr>
        <w:t>7.2</w:t>
      </w:r>
      <w:r>
        <w:rPr>
          <w:rFonts w:hint="eastAsia" w:cs="宋体"/>
          <w:spacing w:val="61"/>
          <w:lang w:eastAsia="zh-CN"/>
        </w:rPr>
        <w:t xml:space="preserve">  </w:t>
      </w:r>
      <w:r>
        <w:rPr>
          <w:rFonts w:hint="eastAsia" w:cs="宋体"/>
          <w:lang w:eastAsia="zh-CN"/>
        </w:rPr>
        <w:t>投标人应认真阅读招标文件的全部内容。投标人应按照招标文件要求提交投</w:t>
      </w:r>
      <w:r>
        <w:rPr>
          <w:rFonts w:hint="eastAsia" w:cs="宋体"/>
          <w:spacing w:val="-114"/>
          <w:lang w:eastAsia="zh-CN"/>
        </w:rPr>
        <w:t xml:space="preserve"> </w:t>
      </w:r>
      <w:r>
        <w:rPr>
          <w:rFonts w:hint="eastAsia" w:cs="宋体"/>
          <w:lang w:eastAsia="zh-CN"/>
        </w:rPr>
        <w:t>标文件并保证所提供的全部资料的真实性，并对招标文件做出实质性响应， 否则</w:t>
      </w:r>
      <w:r>
        <w:rPr>
          <w:rFonts w:hint="eastAsia" w:cs="宋体"/>
          <w:b/>
          <w:bCs/>
          <w:lang w:eastAsia="zh-CN"/>
        </w:rPr>
        <w:t>投标无效。</w:t>
      </w:r>
    </w:p>
    <w:p w14:paraId="328078A6">
      <w:pPr>
        <w:pStyle w:val="8"/>
        <w:tabs>
          <w:tab w:val="left" w:pos="476"/>
        </w:tabs>
        <w:spacing w:before="46"/>
        <w:ind w:right="100"/>
        <w:outlineLvl w:val="1"/>
        <w:rPr>
          <w:rFonts w:cs="宋体"/>
          <w:lang w:eastAsia="zh-CN"/>
        </w:rPr>
      </w:pPr>
      <w:r>
        <w:rPr>
          <w:rFonts w:hint="eastAsia" w:cs="宋体"/>
          <w:lang w:eastAsia="zh-CN"/>
        </w:rPr>
        <w:t>8</w:t>
      </w:r>
      <w:r>
        <w:rPr>
          <w:rFonts w:hint="eastAsia" w:cs="宋体"/>
          <w:lang w:eastAsia="zh-CN"/>
        </w:rPr>
        <w:tab/>
      </w:r>
      <w:r>
        <w:rPr>
          <w:rFonts w:hint="eastAsia" w:cs="宋体"/>
          <w:lang w:eastAsia="zh-CN"/>
        </w:rPr>
        <w:t>对招标文件的澄清或修改</w:t>
      </w:r>
    </w:p>
    <w:p w14:paraId="541D4FFF">
      <w:pPr>
        <w:pStyle w:val="8"/>
        <w:tabs>
          <w:tab w:val="left" w:pos="1201"/>
        </w:tabs>
        <w:spacing w:before="135"/>
        <w:ind w:left="481" w:right="100"/>
        <w:rPr>
          <w:rFonts w:cs="宋体"/>
          <w:lang w:eastAsia="zh-CN"/>
        </w:rPr>
      </w:pPr>
      <w:r>
        <w:rPr>
          <w:rFonts w:hint="eastAsia" w:cs="宋体"/>
          <w:lang w:eastAsia="zh-CN"/>
        </w:rPr>
        <w:t>8.1</w:t>
      </w:r>
      <w:r>
        <w:rPr>
          <w:rFonts w:hint="eastAsia" w:cs="宋体"/>
          <w:lang w:eastAsia="zh-CN"/>
        </w:rPr>
        <w:tab/>
      </w:r>
      <w:r>
        <w:rPr>
          <w:rFonts w:hint="eastAsia" w:cs="宋体"/>
          <w:lang w:eastAsia="zh-CN"/>
        </w:rPr>
        <w:t>采购人或采购代理机构对已发出的招标文件进行必要澄清或者修改的，将在</w:t>
      </w:r>
    </w:p>
    <w:p w14:paraId="5E4057DD">
      <w:pPr>
        <w:rPr>
          <w:rFonts w:ascii="宋体" w:hAnsi="宋体" w:eastAsia="宋体" w:cs="宋体"/>
          <w:sz w:val="24"/>
          <w:szCs w:val="24"/>
          <w:lang w:eastAsia="zh-CN"/>
        </w:rPr>
        <w:sectPr>
          <w:pgSz w:w="11920" w:h="16850"/>
          <w:pgMar w:top="1120" w:right="920" w:bottom="1060" w:left="1580" w:header="888" w:footer="868" w:gutter="0"/>
          <w:pgNumType w:fmt="decimal"/>
          <w:cols w:space="720" w:num="1"/>
        </w:sectPr>
      </w:pPr>
    </w:p>
    <w:p w14:paraId="78C4047D">
      <w:pPr>
        <w:rPr>
          <w:rFonts w:ascii="宋体" w:hAnsi="宋体" w:eastAsia="宋体" w:cs="宋体"/>
          <w:sz w:val="24"/>
          <w:szCs w:val="24"/>
          <w:lang w:eastAsia="zh-CN"/>
        </w:rPr>
      </w:pPr>
    </w:p>
    <w:p w14:paraId="373E55AF">
      <w:pPr>
        <w:pStyle w:val="8"/>
        <w:spacing w:line="355" w:lineRule="auto"/>
        <w:ind w:left="1201" w:right="100"/>
        <w:rPr>
          <w:rFonts w:cs="宋体"/>
          <w:lang w:eastAsia="zh-CN"/>
        </w:rPr>
      </w:pPr>
      <w:r>
        <w:rPr>
          <w:rFonts w:hint="eastAsia" w:cs="宋体"/>
          <w:lang w:eastAsia="zh-CN"/>
        </w:rPr>
        <w:t>原公告发布媒体上发布更正公告，并以书面形式通知所有获取招标文件的潜</w:t>
      </w:r>
      <w:r>
        <w:rPr>
          <w:rFonts w:hint="eastAsia" w:cs="宋体"/>
          <w:spacing w:val="-61"/>
          <w:lang w:eastAsia="zh-CN"/>
        </w:rPr>
        <w:t xml:space="preserve"> </w:t>
      </w:r>
      <w:r>
        <w:rPr>
          <w:rFonts w:hint="eastAsia" w:cs="宋体"/>
          <w:lang w:eastAsia="zh-CN"/>
        </w:rPr>
        <w:t>在投标人。</w:t>
      </w:r>
    </w:p>
    <w:p w14:paraId="62633841">
      <w:pPr>
        <w:pStyle w:val="8"/>
        <w:spacing w:before="38" w:line="348" w:lineRule="auto"/>
        <w:ind w:left="1201" w:right="220" w:hanging="720"/>
        <w:jc w:val="both"/>
        <w:rPr>
          <w:rFonts w:cs="宋体"/>
          <w:lang w:eastAsia="zh-CN"/>
        </w:rPr>
      </w:pPr>
      <w:r>
        <w:rPr>
          <w:rFonts w:hint="eastAsia" w:cs="宋体"/>
          <w:lang w:eastAsia="zh-CN"/>
        </w:rPr>
        <w:t>8.2</w:t>
      </w:r>
      <w:r>
        <w:rPr>
          <w:rFonts w:hint="eastAsia" w:cs="宋体"/>
          <w:spacing w:val="61"/>
          <w:lang w:eastAsia="zh-CN"/>
        </w:rPr>
        <w:t xml:space="preserve">  </w:t>
      </w:r>
      <w:r>
        <w:rPr>
          <w:rFonts w:hint="eastAsia" w:cs="宋体"/>
          <w:lang w:eastAsia="zh-CN"/>
        </w:rPr>
        <w:t>上述书面通知，按照获取招标文件的潜在投标人提供的联系方式发出，因提</w:t>
      </w:r>
      <w:r>
        <w:rPr>
          <w:rFonts w:hint="eastAsia" w:cs="宋体"/>
          <w:spacing w:val="-114"/>
          <w:lang w:eastAsia="zh-CN"/>
        </w:rPr>
        <w:t xml:space="preserve"> </w:t>
      </w:r>
      <w:r>
        <w:rPr>
          <w:rFonts w:hint="eastAsia" w:cs="宋体"/>
          <w:lang w:eastAsia="zh-CN"/>
        </w:rPr>
        <w:t>供的信息有误导致通知延迟或无法通知的，采购人或采购代理机构不承担责 任。</w:t>
      </w:r>
    </w:p>
    <w:p w14:paraId="706F14B2">
      <w:pPr>
        <w:pStyle w:val="8"/>
        <w:spacing w:before="46" w:line="348" w:lineRule="auto"/>
        <w:ind w:left="1201" w:right="105" w:hanging="720"/>
        <w:jc w:val="both"/>
        <w:rPr>
          <w:rFonts w:cs="宋体"/>
          <w:lang w:eastAsia="zh-CN"/>
        </w:rPr>
      </w:pPr>
      <w:r>
        <w:rPr>
          <w:rFonts w:hint="eastAsia" w:cs="宋体"/>
          <w:lang w:eastAsia="zh-CN"/>
        </w:rPr>
        <w:t>8.3   澄清或者修改的内容为招标文件的组成部分，并对所有获取招标文件的潜在</w:t>
      </w:r>
      <w:r>
        <w:rPr>
          <w:rFonts w:hint="eastAsia" w:cs="宋体"/>
          <w:spacing w:val="-53"/>
          <w:lang w:eastAsia="zh-CN"/>
        </w:rPr>
        <w:t xml:space="preserve"> </w:t>
      </w:r>
      <w:r>
        <w:rPr>
          <w:rFonts w:hint="eastAsia" w:cs="宋体"/>
          <w:lang w:eastAsia="zh-CN"/>
        </w:rPr>
        <w:t>投标人具有约束力。澄清或者修改的内容可能影响投标文件编制的，将在投 标截止时间至少15日前，以书面形式通知所有获取招标文件的潜在投标人；不足15日的，将顺延提交投标文件的截止时间和开标时间。</w:t>
      </w:r>
    </w:p>
    <w:p w14:paraId="59EC11B5">
      <w:pPr>
        <w:rPr>
          <w:rFonts w:ascii="宋体" w:hAnsi="宋体" w:eastAsia="宋体" w:cs="宋体"/>
          <w:sz w:val="24"/>
          <w:szCs w:val="24"/>
          <w:lang w:eastAsia="zh-CN"/>
        </w:rPr>
      </w:pPr>
    </w:p>
    <w:p w14:paraId="36EF33A8">
      <w:pPr>
        <w:spacing w:before="4"/>
        <w:rPr>
          <w:rFonts w:ascii="宋体" w:hAnsi="宋体" w:eastAsia="宋体" w:cs="宋体"/>
          <w:sz w:val="23"/>
          <w:szCs w:val="23"/>
          <w:lang w:eastAsia="zh-CN"/>
        </w:rPr>
      </w:pPr>
    </w:p>
    <w:p w14:paraId="72BEFDA2">
      <w:pPr>
        <w:pStyle w:val="5"/>
        <w:tabs>
          <w:tab w:val="left" w:pos="700"/>
        </w:tabs>
        <w:ind w:right="98"/>
        <w:jc w:val="center"/>
        <w:rPr>
          <w:rFonts w:cs="宋体"/>
          <w:b/>
          <w:bCs/>
          <w:lang w:eastAsia="zh-CN"/>
        </w:rPr>
      </w:pPr>
      <w:r>
        <w:rPr>
          <w:rFonts w:hint="eastAsia" w:cs="宋体"/>
          <w:b/>
          <w:bCs/>
          <w:lang w:eastAsia="zh-CN"/>
        </w:rPr>
        <w:t>三</w:t>
      </w:r>
      <w:r>
        <w:rPr>
          <w:rFonts w:hint="eastAsia" w:cs="宋体"/>
          <w:b/>
          <w:bCs/>
          <w:lang w:eastAsia="zh-CN"/>
        </w:rPr>
        <w:tab/>
      </w:r>
      <w:r>
        <w:rPr>
          <w:rFonts w:hint="eastAsia" w:cs="宋体"/>
          <w:b/>
          <w:bCs/>
          <w:lang w:eastAsia="zh-CN"/>
        </w:rPr>
        <w:t>投标文件的编制</w:t>
      </w:r>
    </w:p>
    <w:p w14:paraId="2FE29349">
      <w:pPr>
        <w:pStyle w:val="8"/>
        <w:tabs>
          <w:tab w:val="left" w:pos="476"/>
        </w:tabs>
        <w:spacing w:before="184"/>
        <w:ind w:right="100"/>
        <w:outlineLvl w:val="1"/>
        <w:rPr>
          <w:rFonts w:cs="宋体"/>
          <w:lang w:eastAsia="zh-CN"/>
        </w:rPr>
      </w:pPr>
      <w:r>
        <w:rPr>
          <w:rFonts w:hint="eastAsia" w:cs="宋体"/>
          <w:lang w:eastAsia="zh-CN"/>
        </w:rPr>
        <w:t>9</w:t>
      </w:r>
      <w:r>
        <w:rPr>
          <w:rFonts w:hint="eastAsia" w:cs="宋体"/>
          <w:lang w:eastAsia="zh-CN"/>
        </w:rPr>
        <w:tab/>
      </w:r>
      <w:r>
        <w:rPr>
          <w:rFonts w:hint="eastAsia" w:cs="宋体"/>
          <w:lang w:eastAsia="zh-CN"/>
        </w:rPr>
        <w:t>投标范围、投标文件中计量单位的使用及投标语言</w:t>
      </w:r>
    </w:p>
    <w:p w14:paraId="18BC28CC">
      <w:pPr>
        <w:pStyle w:val="8"/>
        <w:spacing w:before="138" w:line="350" w:lineRule="auto"/>
        <w:ind w:left="1201" w:right="220" w:hanging="720"/>
        <w:jc w:val="both"/>
        <w:rPr>
          <w:rFonts w:cs="宋体"/>
          <w:lang w:eastAsia="zh-CN"/>
        </w:rPr>
      </w:pPr>
      <w:r>
        <w:rPr>
          <w:rFonts w:hint="eastAsia" w:cs="宋体"/>
          <w:lang w:eastAsia="zh-CN"/>
        </w:rPr>
        <w:t>9.1</w:t>
      </w:r>
      <w:r>
        <w:rPr>
          <w:rFonts w:hint="eastAsia" w:cs="宋体"/>
          <w:spacing w:val="61"/>
          <w:lang w:eastAsia="zh-CN"/>
        </w:rPr>
        <w:t xml:space="preserve">  </w:t>
      </w:r>
      <w:r>
        <w:rPr>
          <w:rFonts w:hint="eastAsia" w:cs="宋体"/>
          <w:lang w:eastAsia="zh-CN"/>
        </w:rPr>
        <w:t>本项目如划分采购包，投标人可以对本项目的其中一个采购包进行投标，也</w:t>
      </w:r>
      <w:r>
        <w:rPr>
          <w:rFonts w:hint="eastAsia" w:cs="宋体"/>
          <w:spacing w:val="-114"/>
          <w:lang w:eastAsia="zh-CN"/>
        </w:rPr>
        <w:t xml:space="preserve"> </w:t>
      </w:r>
      <w:r>
        <w:rPr>
          <w:rFonts w:hint="eastAsia" w:cs="宋体"/>
          <w:lang w:eastAsia="zh-CN"/>
        </w:rPr>
        <w:t>可同时对多个采购包进行投标。投标人应当对所投采购包对应第五章《采购 需求》所列的全部内容进行投标，不得将一个采购包中的内容拆分投标，否 则其对该采购包的投标将被认定为</w:t>
      </w:r>
      <w:r>
        <w:rPr>
          <w:rFonts w:hint="eastAsia" w:cs="宋体"/>
          <w:b/>
          <w:bCs/>
          <w:lang w:eastAsia="zh-CN"/>
        </w:rPr>
        <w:t>无效投标。</w:t>
      </w:r>
    </w:p>
    <w:p w14:paraId="2C620940">
      <w:pPr>
        <w:pStyle w:val="8"/>
        <w:spacing w:before="43" w:line="340" w:lineRule="auto"/>
        <w:ind w:left="1201" w:right="220" w:hanging="720"/>
        <w:jc w:val="both"/>
        <w:rPr>
          <w:rFonts w:cs="宋体"/>
          <w:lang w:eastAsia="zh-CN"/>
        </w:rPr>
      </w:pPr>
      <w:r>
        <w:rPr>
          <w:rFonts w:hint="eastAsia" w:cs="宋体"/>
          <w:lang w:eastAsia="zh-CN"/>
        </w:rPr>
        <w:t>9.2</w:t>
      </w:r>
      <w:r>
        <w:rPr>
          <w:rFonts w:hint="eastAsia" w:cs="宋体"/>
          <w:spacing w:val="61"/>
          <w:lang w:eastAsia="zh-CN"/>
        </w:rPr>
        <w:t xml:space="preserve">  </w:t>
      </w:r>
      <w:r>
        <w:rPr>
          <w:rFonts w:hint="eastAsia" w:cs="宋体"/>
          <w:lang w:eastAsia="zh-CN"/>
        </w:rPr>
        <w:t>除招标文件有特殊要求外，本项目投标所使用的计量单位，应采用中华人民</w:t>
      </w:r>
      <w:r>
        <w:rPr>
          <w:rFonts w:hint="eastAsia" w:cs="宋体"/>
          <w:spacing w:val="-114"/>
          <w:lang w:eastAsia="zh-CN"/>
        </w:rPr>
        <w:t xml:space="preserve"> </w:t>
      </w:r>
      <w:r>
        <w:rPr>
          <w:rFonts w:hint="eastAsia" w:cs="宋体"/>
          <w:lang w:eastAsia="zh-CN"/>
        </w:rPr>
        <w:t>共和国法定计量单位。</w:t>
      </w:r>
    </w:p>
    <w:p w14:paraId="4A32A888">
      <w:pPr>
        <w:pStyle w:val="8"/>
        <w:spacing w:before="50" w:line="352" w:lineRule="auto"/>
        <w:ind w:left="1201" w:right="220" w:hanging="720"/>
        <w:jc w:val="both"/>
        <w:rPr>
          <w:rFonts w:cs="宋体"/>
          <w:lang w:eastAsia="zh-CN"/>
        </w:rPr>
      </w:pPr>
      <w:r>
        <w:rPr>
          <w:rFonts w:hint="eastAsia" w:cs="宋体"/>
          <w:lang w:eastAsia="zh-CN"/>
        </w:rPr>
        <w:t>9.3</w:t>
      </w:r>
      <w:r>
        <w:rPr>
          <w:rFonts w:hint="eastAsia" w:cs="宋体"/>
          <w:spacing w:val="61"/>
          <w:lang w:eastAsia="zh-CN"/>
        </w:rPr>
        <w:t xml:space="preserve">  </w:t>
      </w:r>
      <w:r>
        <w:rPr>
          <w:rFonts w:hint="eastAsia" w:cs="宋体"/>
          <w:lang w:eastAsia="zh-CN"/>
        </w:rPr>
        <w:t>除专用术语外，投标文件及来往函电均应使用中文书写。必要时专用术语应</w:t>
      </w:r>
      <w:r>
        <w:rPr>
          <w:rFonts w:hint="eastAsia" w:cs="宋体"/>
          <w:spacing w:val="-114"/>
          <w:lang w:eastAsia="zh-CN"/>
        </w:rPr>
        <w:t xml:space="preserve"> </w:t>
      </w:r>
      <w:r>
        <w:rPr>
          <w:rFonts w:hint="eastAsia" w:cs="宋体"/>
          <w:lang w:eastAsia="zh-CN"/>
        </w:rPr>
        <w:t>附有中文解释。投标人提交的支持资料和已印制的文献可以用外文，但相应 内容应附有中文翻译本，在解释投标文件时以中文翻译本为准。未附中文翻 译本或翻译本中文内容明显与外文内容不一致的，其不利后果由投标人自行 承担。</w:t>
      </w:r>
    </w:p>
    <w:p w14:paraId="620A9011">
      <w:pPr>
        <w:pStyle w:val="8"/>
        <w:spacing w:before="41"/>
        <w:ind w:right="100"/>
        <w:outlineLvl w:val="1"/>
        <w:rPr>
          <w:rFonts w:cs="宋体"/>
          <w:lang w:eastAsia="zh-CN"/>
        </w:rPr>
      </w:pPr>
      <w:r>
        <w:rPr>
          <w:rFonts w:hint="eastAsia" w:cs="宋体"/>
          <w:lang w:eastAsia="zh-CN"/>
        </w:rPr>
        <w:t>10</w:t>
      </w:r>
      <w:r>
        <w:rPr>
          <w:rFonts w:hint="eastAsia" w:cs="宋体"/>
          <w:spacing w:val="17"/>
          <w:lang w:eastAsia="zh-CN"/>
        </w:rPr>
        <w:t xml:space="preserve"> </w:t>
      </w:r>
      <w:r>
        <w:rPr>
          <w:rFonts w:hint="eastAsia" w:cs="宋体"/>
          <w:lang w:eastAsia="zh-CN"/>
        </w:rPr>
        <w:t>投标文件构成</w:t>
      </w:r>
    </w:p>
    <w:p w14:paraId="0415B967">
      <w:pPr>
        <w:pStyle w:val="8"/>
        <w:spacing w:before="135" w:line="348" w:lineRule="auto"/>
        <w:ind w:left="1196" w:right="219" w:hanging="720"/>
        <w:jc w:val="both"/>
        <w:rPr>
          <w:rFonts w:cs="宋体"/>
          <w:lang w:eastAsia="zh-CN"/>
        </w:rPr>
      </w:pPr>
      <w:r>
        <w:rPr>
          <w:rFonts w:hint="eastAsia" w:cs="宋体"/>
          <w:lang w:eastAsia="zh-CN"/>
        </w:rPr>
        <w:t>10.1  投标人应当按照招标文件的要求编制投标文件。投标文件应由《资格证明文</w:t>
      </w:r>
      <w:r>
        <w:rPr>
          <w:rFonts w:hint="eastAsia" w:cs="宋体"/>
          <w:spacing w:val="-108"/>
          <w:lang w:eastAsia="zh-CN"/>
        </w:rPr>
        <w:t xml:space="preserve"> </w:t>
      </w:r>
      <w:r>
        <w:rPr>
          <w:rFonts w:hint="eastAsia" w:cs="宋体"/>
          <w:spacing w:val="-12"/>
          <w:lang w:eastAsia="zh-CN"/>
        </w:rPr>
        <w:t>件》、《商务技术文件》两部分构成。投标文件的部分格式要求，见第七章《投</w:t>
      </w:r>
      <w:r>
        <w:rPr>
          <w:rFonts w:hint="eastAsia" w:cs="宋体"/>
          <w:lang w:eastAsia="zh-CN"/>
        </w:rPr>
        <w:t xml:space="preserve"> </w:t>
      </w:r>
      <w:r>
        <w:rPr>
          <w:rFonts w:hint="eastAsia" w:cs="宋体"/>
          <w:spacing w:val="-18"/>
          <w:lang w:eastAsia="zh-CN"/>
        </w:rPr>
        <w:t>标文件格式》。</w:t>
      </w:r>
    </w:p>
    <w:p w14:paraId="46B6B7E7">
      <w:pPr>
        <w:pStyle w:val="8"/>
        <w:spacing w:before="55"/>
        <w:ind w:left="476" w:right="100"/>
        <w:rPr>
          <w:rFonts w:cs="宋体"/>
          <w:lang w:eastAsia="zh-CN"/>
        </w:rPr>
      </w:pPr>
      <w:r>
        <w:rPr>
          <w:rFonts w:hint="eastAsia" w:cs="宋体"/>
          <w:lang w:eastAsia="zh-CN"/>
        </w:rPr>
        <w:t>10.</w:t>
      </w:r>
      <w:r>
        <w:rPr>
          <w:rFonts w:hint="eastAsia" w:cs="宋体"/>
          <w:lang w:val="en-US" w:eastAsia="zh-CN"/>
        </w:rPr>
        <w:t>2</w:t>
      </w:r>
      <w:r>
        <w:rPr>
          <w:rFonts w:hint="eastAsia" w:cs="宋体"/>
          <w:lang w:eastAsia="zh-CN"/>
        </w:rPr>
        <w:t xml:space="preserve">  第四章《评标程序、评标方法和评标标准》中涉及的证明文件。</w:t>
      </w:r>
    </w:p>
    <w:p w14:paraId="701F9F6E">
      <w:pPr>
        <w:pStyle w:val="8"/>
        <w:spacing w:before="138" w:line="348" w:lineRule="auto"/>
        <w:ind w:left="1196" w:right="218" w:hanging="720"/>
        <w:jc w:val="both"/>
        <w:rPr>
          <w:rFonts w:cs="宋体"/>
          <w:lang w:eastAsia="zh-CN"/>
        </w:rPr>
      </w:pPr>
      <w:r>
        <w:rPr>
          <w:rFonts w:hint="eastAsia" w:cs="宋体"/>
          <w:lang w:eastAsia="zh-CN"/>
        </w:rPr>
        <w:t>10.</w:t>
      </w:r>
      <w:r>
        <w:rPr>
          <w:rFonts w:hint="eastAsia" w:cs="宋体"/>
          <w:lang w:val="en-US" w:eastAsia="zh-CN"/>
        </w:rPr>
        <w:t>3</w:t>
      </w:r>
      <w:r>
        <w:rPr>
          <w:rFonts w:hint="eastAsia" w:cs="宋体"/>
          <w:spacing w:val="30"/>
          <w:lang w:eastAsia="zh-CN"/>
        </w:rPr>
        <w:t xml:space="preserve"> </w:t>
      </w:r>
      <w:r>
        <w:rPr>
          <w:rFonts w:hint="eastAsia" w:cs="宋体"/>
          <w:lang w:eastAsia="zh-CN"/>
        </w:rPr>
        <w:t xml:space="preserve"> 对照第五章《采购需求》，说明所提供货物和服务已对第五章《采购需求》做出了响应，或申明与第五章《采购需求》的偏差和例外。如第五章《采购需求》中要求提供证明文件的，投标人应当按具体要求提供证明文件。</w:t>
      </w:r>
    </w:p>
    <w:p w14:paraId="236AA5C1">
      <w:pPr>
        <w:pStyle w:val="8"/>
        <w:spacing w:before="43"/>
        <w:ind w:left="476" w:right="100"/>
        <w:outlineLvl w:val="2"/>
        <w:rPr>
          <w:rFonts w:cs="宋体"/>
          <w:lang w:eastAsia="zh-CN"/>
        </w:rPr>
      </w:pPr>
      <w:r>
        <w:rPr>
          <w:rFonts w:hint="eastAsia" w:cs="宋体"/>
          <w:lang w:eastAsia="zh-CN"/>
        </w:rPr>
        <w:t>10.</w:t>
      </w:r>
      <w:r>
        <w:rPr>
          <w:rFonts w:hint="eastAsia" w:cs="宋体"/>
          <w:lang w:val="en-US" w:eastAsia="zh-CN"/>
        </w:rPr>
        <w:t>4</w:t>
      </w:r>
      <w:r>
        <w:rPr>
          <w:rFonts w:hint="eastAsia" w:cs="宋体"/>
          <w:spacing w:val="-7"/>
          <w:lang w:eastAsia="zh-CN"/>
        </w:rPr>
        <w:t xml:space="preserve">  </w:t>
      </w:r>
      <w:r>
        <w:rPr>
          <w:rFonts w:hint="eastAsia" w:cs="宋体"/>
          <w:lang w:eastAsia="zh-CN"/>
        </w:rPr>
        <w:t>投标人认为应附的其他材料。</w:t>
      </w:r>
    </w:p>
    <w:p w14:paraId="05E8D775">
      <w:pPr>
        <w:pStyle w:val="8"/>
        <w:spacing w:before="138"/>
        <w:ind w:right="100"/>
        <w:outlineLvl w:val="1"/>
        <w:rPr>
          <w:rFonts w:cs="宋体"/>
          <w:highlight w:val="none"/>
          <w:lang w:eastAsia="zh-CN"/>
        </w:rPr>
      </w:pPr>
      <w:r>
        <w:rPr>
          <w:rFonts w:hint="eastAsia" w:cs="宋体"/>
          <w:highlight w:val="none"/>
          <w:lang w:eastAsia="zh-CN"/>
        </w:rPr>
        <w:t>11</w:t>
      </w:r>
      <w:r>
        <w:rPr>
          <w:rFonts w:hint="eastAsia" w:cs="宋体"/>
          <w:spacing w:val="-48"/>
          <w:highlight w:val="none"/>
          <w:lang w:eastAsia="zh-CN"/>
        </w:rPr>
        <w:t xml:space="preserve"> </w:t>
      </w:r>
      <w:r>
        <w:rPr>
          <w:rFonts w:hint="eastAsia" w:cs="宋体"/>
          <w:highlight w:val="none"/>
          <w:lang w:eastAsia="zh-CN"/>
        </w:rPr>
        <w:t>投标报价</w:t>
      </w:r>
    </w:p>
    <w:p w14:paraId="594D8A3F">
      <w:pPr>
        <w:pStyle w:val="8"/>
        <w:spacing w:before="138" w:line="348" w:lineRule="auto"/>
        <w:ind w:left="1196" w:right="220" w:hanging="720"/>
        <w:jc w:val="both"/>
        <w:rPr>
          <w:rFonts w:cs="宋体"/>
          <w:highlight w:val="none"/>
          <w:lang w:eastAsia="zh-CN"/>
        </w:rPr>
      </w:pPr>
      <w:r>
        <w:rPr>
          <w:rFonts w:hint="eastAsia" w:cs="宋体"/>
          <w:highlight w:val="none"/>
          <w:lang w:eastAsia="zh-CN"/>
        </w:rPr>
        <w:t>11.</w:t>
      </w:r>
      <w:r>
        <w:rPr>
          <w:rFonts w:hint="eastAsia" w:cs="宋体"/>
          <w:highlight w:val="none"/>
          <w:lang w:val="en-US" w:eastAsia="zh-CN"/>
        </w:rPr>
        <w:t>1</w:t>
      </w:r>
      <w:r>
        <w:rPr>
          <w:rFonts w:hint="eastAsia" w:cs="宋体"/>
          <w:highlight w:val="none"/>
          <w:lang w:eastAsia="zh-CN"/>
        </w:rPr>
        <w:t xml:space="preserve">  </w:t>
      </w:r>
      <w:r>
        <w:rPr>
          <w:rFonts w:hint="eastAsia" w:cs="宋体"/>
          <w:spacing w:val="-5"/>
          <w:highlight w:val="none"/>
          <w:lang w:eastAsia="zh-CN"/>
        </w:rPr>
        <w:t>投标人的报价应包括但不限于下列内容，《投标人</w:t>
      </w:r>
      <w:r>
        <w:rPr>
          <w:rFonts w:hint="eastAsia" w:cs="宋体"/>
          <w:highlight w:val="none"/>
          <w:lang w:eastAsia="zh-CN"/>
        </w:rPr>
        <w:t>须知资料表》中有特殊规定的，从其规定。</w:t>
      </w:r>
    </w:p>
    <w:p w14:paraId="2F191EB9">
      <w:pPr>
        <w:pStyle w:val="8"/>
        <w:spacing w:before="43" w:line="350" w:lineRule="auto"/>
        <w:ind w:left="2101" w:right="100" w:hanging="900"/>
        <w:rPr>
          <w:rFonts w:cs="宋体"/>
          <w:highlight w:val="none"/>
          <w:lang w:eastAsia="zh-CN"/>
        </w:rPr>
      </w:pPr>
      <w:r>
        <w:rPr>
          <w:rFonts w:hint="eastAsia" w:cs="宋体"/>
          <w:highlight w:val="none"/>
          <w:lang w:eastAsia="zh-CN"/>
        </w:rPr>
        <w:t>11.</w:t>
      </w:r>
      <w:r>
        <w:rPr>
          <w:rFonts w:hint="eastAsia" w:cs="宋体"/>
          <w:highlight w:val="none"/>
          <w:lang w:val="en-US" w:eastAsia="zh-CN"/>
        </w:rPr>
        <w:t>1</w:t>
      </w:r>
      <w:r>
        <w:rPr>
          <w:rFonts w:hint="eastAsia" w:cs="宋体"/>
          <w:highlight w:val="none"/>
          <w:lang w:eastAsia="zh-CN"/>
        </w:rPr>
        <w:t xml:space="preserve">.1 </w:t>
      </w:r>
      <w:r>
        <w:rPr>
          <w:rFonts w:hint="eastAsia" w:cs="宋体"/>
          <w:spacing w:val="-4"/>
          <w:highlight w:val="none"/>
          <w:lang w:eastAsia="zh-CN"/>
        </w:rPr>
        <w:t>投标货物及标准附件、备品备件、专用工具等的出厂价（包括已在中</w:t>
      </w:r>
      <w:r>
        <w:rPr>
          <w:rFonts w:hint="eastAsia" w:cs="宋体"/>
          <w:spacing w:val="-32"/>
          <w:highlight w:val="none"/>
          <w:lang w:eastAsia="zh-CN"/>
        </w:rPr>
        <w:t xml:space="preserve"> </w:t>
      </w:r>
      <w:r>
        <w:rPr>
          <w:rFonts w:hint="eastAsia" w:cs="宋体"/>
          <w:highlight w:val="none"/>
          <w:lang w:eastAsia="zh-CN"/>
        </w:rPr>
        <w:t>国国内的进口货物完税后的仓库交货价、展室交货价或货架交货价） 和运至最终目的地的运输费和保险费，安装调试、检验、技术服务、 培训、质量保证、售后服务等；</w:t>
      </w:r>
    </w:p>
    <w:p w14:paraId="5F2A887A">
      <w:pPr>
        <w:pStyle w:val="8"/>
        <w:spacing w:before="43"/>
        <w:ind w:left="1201" w:right="100"/>
        <w:rPr>
          <w:rFonts w:cs="宋体"/>
          <w:highlight w:val="none"/>
          <w:lang w:eastAsia="zh-CN"/>
        </w:rPr>
      </w:pPr>
      <w:r>
        <w:rPr>
          <w:rFonts w:hint="eastAsia" w:cs="宋体"/>
          <w:highlight w:val="none"/>
          <w:lang w:eastAsia="zh-CN"/>
        </w:rPr>
        <w:t>11.</w:t>
      </w:r>
      <w:r>
        <w:rPr>
          <w:rFonts w:hint="eastAsia" w:cs="宋体"/>
          <w:highlight w:val="none"/>
          <w:lang w:val="en-US" w:eastAsia="zh-CN"/>
        </w:rPr>
        <w:t>1</w:t>
      </w:r>
      <w:r>
        <w:rPr>
          <w:rFonts w:hint="eastAsia" w:cs="宋体"/>
          <w:highlight w:val="none"/>
          <w:lang w:eastAsia="zh-CN"/>
        </w:rPr>
        <w:t>.2 按照招标文件要求完成本项目的全部相关费用。</w:t>
      </w:r>
    </w:p>
    <w:p w14:paraId="4B2C53C0">
      <w:pPr>
        <w:pStyle w:val="8"/>
        <w:spacing w:before="135" w:line="338" w:lineRule="auto"/>
        <w:ind w:left="1196" w:right="223" w:hanging="720"/>
        <w:jc w:val="both"/>
        <w:rPr>
          <w:rFonts w:cs="宋体"/>
          <w:highlight w:val="none"/>
          <w:lang w:eastAsia="zh-CN"/>
        </w:rPr>
      </w:pPr>
      <w:r>
        <w:rPr>
          <w:rFonts w:hint="eastAsia" w:cs="宋体"/>
          <w:highlight w:val="none"/>
          <w:lang w:eastAsia="zh-CN"/>
        </w:rPr>
        <w:t>11.</w:t>
      </w:r>
      <w:r>
        <w:rPr>
          <w:rFonts w:hint="eastAsia" w:cs="宋体"/>
          <w:highlight w:val="none"/>
          <w:lang w:val="en-US" w:eastAsia="zh-CN"/>
        </w:rPr>
        <w:t>2</w:t>
      </w:r>
      <w:r>
        <w:rPr>
          <w:rFonts w:hint="eastAsia" w:cs="宋体"/>
          <w:highlight w:val="none"/>
          <w:lang w:eastAsia="zh-CN"/>
        </w:rPr>
        <w:t xml:space="preserve">  采购人不得向供应商索要或者接受其给予的赠品、回扣或者与采购无关的其</w:t>
      </w:r>
      <w:r>
        <w:rPr>
          <w:rFonts w:hint="eastAsia" w:cs="宋体"/>
          <w:spacing w:val="-108"/>
          <w:highlight w:val="none"/>
          <w:lang w:eastAsia="zh-CN"/>
        </w:rPr>
        <w:t xml:space="preserve"> </w:t>
      </w:r>
      <w:r>
        <w:rPr>
          <w:rFonts w:hint="eastAsia" w:cs="宋体"/>
          <w:highlight w:val="none"/>
          <w:lang w:eastAsia="zh-CN"/>
        </w:rPr>
        <w:t>他商品、服务。</w:t>
      </w:r>
    </w:p>
    <w:p w14:paraId="7F39BC99">
      <w:pPr>
        <w:pStyle w:val="8"/>
        <w:spacing w:before="55" w:line="340" w:lineRule="auto"/>
        <w:ind w:left="1201" w:right="172" w:hanging="720"/>
        <w:jc w:val="both"/>
        <w:rPr>
          <w:rFonts w:cs="宋体"/>
          <w:b/>
          <w:bCs/>
          <w:highlight w:val="none"/>
          <w:lang w:eastAsia="zh-CN"/>
        </w:rPr>
      </w:pPr>
      <w:r>
        <w:rPr>
          <w:rFonts w:hint="eastAsia" w:cs="宋体"/>
          <w:highlight w:val="none"/>
          <w:lang w:eastAsia="zh-CN"/>
        </w:rPr>
        <w:t>11.</w:t>
      </w:r>
      <w:r>
        <w:rPr>
          <w:rFonts w:hint="eastAsia" w:cs="宋体"/>
          <w:highlight w:val="none"/>
          <w:lang w:val="en-US" w:eastAsia="zh-CN"/>
        </w:rPr>
        <w:t>3</w:t>
      </w:r>
      <w:r>
        <w:rPr>
          <w:rFonts w:hint="eastAsia" w:cs="宋体"/>
          <w:spacing w:val="38"/>
          <w:highlight w:val="none"/>
          <w:lang w:eastAsia="zh-CN"/>
        </w:rPr>
        <w:t xml:space="preserve"> </w:t>
      </w:r>
      <w:r>
        <w:rPr>
          <w:rFonts w:hint="eastAsia" w:cs="宋体"/>
          <w:highlight w:val="none"/>
          <w:lang w:eastAsia="zh-CN"/>
        </w:rPr>
        <w:t xml:space="preserve"> 投标人不能提供任何有选择性或可调整的报价（招标文件另有规定的除外），否则其</w:t>
      </w:r>
      <w:r>
        <w:rPr>
          <w:rFonts w:hint="eastAsia" w:cs="宋体"/>
          <w:b/>
          <w:bCs/>
          <w:highlight w:val="none"/>
          <w:lang w:eastAsia="zh-CN"/>
        </w:rPr>
        <w:t>投标无效。</w:t>
      </w:r>
    </w:p>
    <w:p w14:paraId="4A45CB61">
      <w:pPr>
        <w:pStyle w:val="8"/>
        <w:spacing w:before="50"/>
        <w:ind w:right="100"/>
        <w:outlineLvl w:val="1"/>
        <w:rPr>
          <w:rFonts w:cs="宋体"/>
          <w:lang w:eastAsia="zh-CN"/>
        </w:rPr>
      </w:pPr>
      <w:r>
        <w:rPr>
          <w:rFonts w:hint="eastAsia" w:cs="宋体"/>
          <w:lang w:eastAsia="zh-CN"/>
        </w:rPr>
        <w:t>12</w:t>
      </w:r>
      <w:r>
        <w:rPr>
          <w:rFonts w:hint="eastAsia" w:cs="宋体"/>
          <w:spacing w:val="-60"/>
          <w:lang w:eastAsia="zh-CN"/>
        </w:rPr>
        <w:t xml:space="preserve"> </w:t>
      </w:r>
      <w:r>
        <w:rPr>
          <w:rFonts w:hint="eastAsia" w:cs="宋体"/>
          <w:lang w:eastAsia="zh-CN"/>
        </w:rPr>
        <w:t>投标保证金</w:t>
      </w:r>
    </w:p>
    <w:p w14:paraId="6EC45810">
      <w:pPr>
        <w:pStyle w:val="8"/>
        <w:spacing w:before="138"/>
        <w:ind w:left="476" w:right="100"/>
        <w:rPr>
          <w:rFonts w:cs="宋体"/>
          <w:lang w:eastAsia="zh-CN"/>
        </w:rPr>
      </w:pPr>
      <w:r>
        <w:rPr>
          <w:rFonts w:hint="eastAsia" w:cs="宋体"/>
          <w:lang w:eastAsia="zh-CN"/>
        </w:rPr>
        <w:t>12.1  投标人应按《投标人须知资料表》中规定的金额及要求交纳投标保证金。</w:t>
      </w:r>
    </w:p>
    <w:p w14:paraId="42A11496">
      <w:pPr>
        <w:pStyle w:val="8"/>
        <w:spacing w:before="135" w:line="340" w:lineRule="auto"/>
        <w:ind w:left="1196" w:right="100" w:hanging="720"/>
        <w:rPr>
          <w:rFonts w:cs="宋体"/>
          <w:lang w:eastAsia="zh-CN"/>
        </w:rPr>
      </w:pPr>
      <w:r>
        <w:rPr>
          <w:rFonts w:hint="eastAsia" w:cs="宋体"/>
          <w:lang w:eastAsia="zh-CN"/>
        </w:rPr>
        <w:t>12.2</w:t>
      </w:r>
      <w:r>
        <w:rPr>
          <w:rFonts w:hint="eastAsia" w:cs="宋体"/>
          <w:spacing w:val="54"/>
          <w:lang w:eastAsia="zh-CN"/>
        </w:rPr>
        <w:t xml:space="preserve"> </w:t>
      </w:r>
      <w:r>
        <w:rPr>
          <w:rFonts w:hint="eastAsia" w:cs="宋体"/>
          <w:lang w:eastAsia="zh-CN"/>
        </w:rPr>
        <w:t>交纳投标保证金可采用的形式：政府采购法律法规接受的支票、汇票、本票、 网上银行支付或者金融机构、担保机构出具的保函等非现金形式。</w:t>
      </w:r>
    </w:p>
    <w:p w14:paraId="52A493AF">
      <w:pPr>
        <w:pStyle w:val="8"/>
        <w:spacing w:before="50" w:line="352" w:lineRule="auto"/>
        <w:ind w:left="1196" w:right="223" w:hanging="720"/>
        <w:jc w:val="both"/>
        <w:rPr>
          <w:rFonts w:cs="宋体"/>
          <w:lang w:eastAsia="zh-CN"/>
        </w:rPr>
      </w:pPr>
      <w:r>
        <w:rPr>
          <w:rFonts w:hint="eastAsia" w:cs="宋体"/>
          <w:lang w:eastAsia="zh-CN"/>
        </w:rPr>
        <w:t>12.3  投标保证金到账（保函提交）截止时间同投标截止时间。以支票、汇票、本</w:t>
      </w:r>
      <w:r>
        <w:rPr>
          <w:rFonts w:hint="eastAsia" w:cs="宋体"/>
          <w:spacing w:val="-108"/>
          <w:lang w:eastAsia="zh-CN"/>
        </w:rPr>
        <w:t xml:space="preserve"> </w:t>
      </w:r>
      <w:r>
        <w:rPr>
          <w:rFonts w:hint="eastAsia" w:cs="宋体"/>
          <w:lang w:eastAsia="zh-CN"/>
        </w:rPr>
        <w:t>票、网上银行支付等形式提交投标保证金的，应在投标截止时间前到账；以 金融机构、担保机构出具的保函等形式提交投标保证金的，应在投标截止时 间前将原件提交至采购代理机构。由于到账时间晚于投标截止时间的，或者 票据错误、印鉴不清等原因导致不能到账的，其</w:t>
      </w:r>
      <w:r>
        <w:rPr>
          <w:rFonts w:hint="eastAsia" w:cs="宋体"/>
          <w:b/>
          <w:bCs/>
          <w:lang w:eastAsia="zh-CN"/>
        </w:rPr>
        <w:t>投标无效。</w:t>
      </w:r>
    </w:p>
    <w:p w14:paraId="7E97345B">
      <w:pPr>
        <w:spacing w:line="352" w:lineRule="auto"/>
        <w:jc w:val="both"/>
        <w:rPr>
          <w:rFonts w:ascii="宋体" w:hAnsi="宋体" w:eastAsia="宋体" w:cs="宋体"/>
          <w:sz w:val="24"/>
          <w:szCs w:val="24"/>
          <w:lang w:eastAsia="zh-CN"/>
        </w:rPr>
        <w:sectPr>
          <w:pgSz w:w="11920" w:h="16850"/>
          <w:pgMar w:top="1120" w:right="920" w:bottom="1060" w:left="1580" w:header="888" w:footer="868" w:gutter="0"/>
          <w:pgNumType w:fmt="decimal"/>
          <w:cols w:space="720" w:num="1"/>
        </w:sectPr>
      </w:pPr>
    </w:p>
    <w:p w14:paraId="720D3239">
      <w:pPr>
        <w:rPr>
          <w:rFonts w:ascii="宋体" w:hAnsi="宋体" w:eastAsia="宋体" w:cs="宋体"/>
          <w:sz w:val="24"/>
          <w:szCs w:val="24"/>
          <w:lang w:eastAsia="zh-CN"/>
        </w:rPr>
      </w:pPr>
    </w:p>
    <w:p w14:paraId="0CAF947F">
      <w:pPr>
        <w:pStyle w:val="8"/>
        <w:ind w:left="476"/>
        <w:outlineLvl w:val="2"/>
        <w:rPr>
          <w:rFonts w:cs="宋体"/>
          <w:lang w:eastAsia="zh-CN"/>
        </w:rPr>
      </w:pPr>
      <w:r>
        <w:rPr>
          <w:rFonts w:hint="eastAsia" w:cs="宋体"/>
          <w:lang w:eastAsia="zh-CN"/>
        </w:rPr>
        <w:t>12.4  投标保证金有效期同投标有效期。</w:t>
      </w:r>
    </w:p>
    <w:p w14:paraId="62DD4090">
      <w:pPr>
        <w:pStyle w:val="8"/>
        <w:spacing w:before="135" w:line="340" w:lineRule="auto"/>
        <w:ind w:left="1196" w:right="123" w:hanging="720"/>
        <w:jc w:val="both"/>
        <w:rPr>
          <w:rFonts w:cs="宋体"/>
          <w:lang w:eastAsia="zh-CN"/>
        </w:rPr>
      </w:pPr>
      <w:r>
        <w:rPr>
          <w:rFonts w:hint="eastAsia" w:cs="宋体"/>
          <w:lang w:eastAsia="zh-CN"/>
        </w:rPr>
        <w:t>12.5  投标人为联合体的，可以由联合体中的一方或者多方共同交纳投标保证金，</w:t>
      </w:r>
      <w:r>
        <w:rPr>
          <w:rFonts w:hint="eastAsia" w:cs="宋体"/>
          <w:spacing w:val="-108"/>
          <w:lang w:eastAsia="zh-CN"/>
        </w:rPr>
        <w:t xml:space="preserve"> </w:t>
      </w:r>
      <w:r>
        <w:rPr>
          <w:rFonts w:hint="eastAsia" w:cs="宋体"/>
          <w:lang w:eastAsia="zh-CN"/>
        </w:rPr>
        <w:t>其交纳的投标保证金对联合体各方均具有约束力。</w:t>
      </w:r>
    </w:p>
    <w:p w14:paraId="40E2C554">
      <w:pPr>
        <w:pStyle w:val="8"/>
        <w:spacing w:before="53" w:line="348" w:lineRule="auto"/>
        <w:ind w:left="1196" w:right="120" w:hanging="720"/>
        <w:jc w:val="both"/>
        <w:rPr>
          <w:rFonts w:cs="宋体"/>
          <w:lang w:eastAsia="zh-CN"/>
        </w:rPr>
      </w:pPr>
      <w:r>
        <w:rPr>
          <w:rFonts w:hint="eastAsia" w:cs="宋体"/>
          <w:lang w:eastAsia="zh-CN"/>
        </w:rPr>
        <w:t>12.6  采购人、采购代理机构将及时退还投标人的投标保证金，采用银行保函、担</w:t>
      </w:r>
      <w:r>
        <w:rPr>
          <w:rFonts w:hint="eastAsia" w:cs="宋体"/>
          <w:spacing w:val="-105"/>
          <w:lang w:eastAsia="zh-CN"/>
        </w:rPr>
        <w:t xml:space="preserve"> </w:t>
      </w:r>
      <w:r>
        <w:rPr>
          <w:rFonts w:hint="eastAsia" w:cs="宋体"/>
          <w:lang w:eastAsia="zh-CN"/>
        </w:rPr>
        <w:t>保机构担保函等形式递交的投标保证金，经投标人同意后采购人、采购代理 机构可以不再退还，但因投标人自身原因导致无法及时退还的除外：</w:t>
      </w:r>
    </w:p>
    <w:p w14:paraId="753BD8A6">
      <w:pPr>
        <w:pStyle w:val="8"/>
        <w:spacing w:before="43"/>
        <w:ind w:left="1201"/>
        <w:rPr>
          <w:rFonts w:cs="宋体"/>
          <w:lang w:eastAsia="zh-CN"/>
        </w:rPr>
      </w:pPr>
      <w:r>
        <w:rPr>
          <w:rFonts w:hint="eastAsia" w:cs="宋体"/>
          <w:lang w:eastAsia="zh-CN"/>
        </w:rPr>
        <w:t xml:space="preserve">12.6.1  </w:t>
      </w:r>
      <w:r>
        <w:rPr>
          <w:rFonts w:hint="eastAsia" w:cs="宋体"/>
          <w:spacing w:val="-4"/>
          <w:lang w:eastAsia="zh-CN"/>
        </w:rPr>
        <w:t>投标人在投标截止时间前撤回已提交的投标文件的，自收到投标人书</w:t>
      </w:r>
    </w:p>
    <w:p w14:paraId="2BDBBB5E">
      <w:pPr>
        <w:pStyle w:val="8"/>
        <w:spacing w:before="138"/>
        <w:ind w:left="1159" w:right="2"/>
        <w:jc w:val="center"/>
        <w:rPr>
          <w:rFonts w:cs="宋体"/>
          <w:lang w:eastAsia="zh-CN"/>
        </w:rPr>
      </w:pPr>
      <w:r>
        <w:rPr>
          <w:rFonts w:hint="eastAsia" w:cs="宋体"/>
          <w:lang w:eastAsia="zh-CN"/>
        </w:rPr>
        <w:t>面撤回通知之日起5个工作日内退还已收取的投标保证金；</w:t>
      </w:r>
    </w:p>
    <w:p w14:paraId="72A8BFA1">
      <w:pPr>
        <w:pStyle w:val="8"/>
        <w:spacing w:before="135" w:line="340" w:lineRule="auto"/>
        <w:ind w:left="2101" w:hanging="900"/>
        <w:rPr>
          <w:rFonts w:cs="宋体"/>
          <w:lang w:eastAsia="zh-CN"/>
        </w:rPr>
      </w:pPr>
      <w:r>
        <w:rPr>
          <w:rFonts w:hint="eastAsia" w:cs="宋体"/>
          <w:lang w:eastAsia="zh-CN"/>
        </w:rPr>
        <w:t>12.6.2</w:t>
      </w:r>
      <w:r>
        <w:rPr>
          <w:rFonts w:hint="eastAsia" w:cs="宋体"/>
          <w:spacing w:val="48"/>
          <w:lang w:eastAsia="zh-CN"/>
        </w:rPr>
        <w:t xml:space="preserve"> </w:t>
      </w:r>
      <w:r>
        <w:rPr>
          <w:rFonts w:hint="eastAsia" w:cs="宋体"/>
          <w:spacing w:val="2"/>
          <w:lang w:eastAsia="zh-CN"/>
        </w:rPr>
        <w:t>中标人的投标保证金，自采购合同签订之日起</w:t>
      </w:r>
      <w:r>
        <w:rPr>
          <w:rFonts w:hint="eastAsia" w:cs="宋体"/>
          <w:spacing w:val="-30"/>
          <w:lang w:eastAsia="zh-CN"/>
        </w:rPr>
        <w:t xml:space="preserve"> </w:t>
      </w:r>
      <w:r>
        <w:rPr>
          <w:rFonts w:hint="eastAsia" w:cs="宋体"/>
          <w:lang w:eastAsia="zh-CN"/>
        </w:rPr>
        <w:t>5</w:t>
      </w:r>
      <w:r>
        <w:rPr>
          <w:rFonts w:hint="eastAsia" w:cs="宋体"/>
          <w:spacing w:val="2"/>
          <w:lang w:eastAsia="zh-CN"/>
        </w:rPr>
        <w:t>个工作日内退还中</w:t>
      </w:r>
      <w:r>
        <w:rPr>
          <w:rFonts w:hint="eastAsia" w:cs="宋体"/>
          <w:spacing w:val="-109"/>
          <w:lang w:eastAsia="zh-CN"/>
        </w:rPr>
        <w:t xml:space="preserve"> </w:t>
      </w:r>
      <w:r>
        <w:rPr>
          <w:rFonts w:hint="eastAsia" w:cs="宋体"/>
          <w:lang w:eastAsia="zh-CN"/>
        </w:rPr>
        <w:t>标人；</w:t>
      </w:r>
    </w:p>
    <w:p w14:paraId="25A89232">
      <w:pPr>
        <w:pStyle w:val="8"/>
        <w:spacing w:before="50" w:line="340" w:lineRule="auto"/>
        <w:ind w:left="2101" w:hanging="900"/>
        <w:rPr>
          <w:rFonts w:cs="宋体"/>
          <w:lang w:eastAsia="zh-CN"/>
        </w:rPr>
      </w:pPr>
      <w:r>
        <w:rPr>
          <w:rFonts w:hint="eastAsia" w:cs="宋体"/>
          <w:lang w:eastAsia="zh-CN"/>
        </w:rPr>
        <w:t>12.6.3</w:t>
      </w:r>
      <w:r>
        <w:rPr>
          <w:rFonts w:hint="eastAsia" w:cs="宋体"/>
          <w:spacing w:val="52"/>
          <w:lang w:eastAsia="zh-CN"/>
        </w:rPr>
        <w:t xml:space="preserve"> </w:t>
      </w:r>
      <w:r>
        <w:rPr>
          <w:rFonts w:hint="eastAsia" w:cs="宋体"/>
          <w:spacing w:val="2"/>
          <w:lang w:eastAsia="zh-CN"/>
        </w:rPr>
        <w:t>未中标投标人的投标保证金，自中标通知书发出之日起</w:t>
      </w:r>
      <w:r>
        <w:rPr>
          <w:rFonts w:hint="eastAsia" w:cs="宋体"/>
          <w:lang w:eastAsia="zh-CN"/>
        </w:rPr>
        <w:t>5个工作日</w:t>
      </w:r>
      <w:r>
        <w:rPr>
          <w:rFonts w:hint="eastAsia" w:cs="宋体"/>
          <w:spacing w:val="-108"/>
          <w:lang w:eastAsia="zh-CN"/>
        </w:rPr>
        <w:t xml:space="preserve"> </w:t>
      </w:r>
      <w:r>
        <w:rPr>
          <w:rFonts w:hint="eastAsia" w:cs="宋体"/>
          <w:lang w:eastAsia="zh-CN"/>
        </w:rPr>
        <w:t>内退还未中标人；</w:t>
      </w:r>
    </w:p>
    <w:p w14:paraId="09BC84BB">
      <w:pPr>
        <w:pStyle w:val="8"/>
        <w:spacing w:before="50" w:line="340" w:lineRule="auto"/>
        <w:ind w:left="2101" w:hanging="900"/>
        <w:rPr>
          <w:rFonts w:cs="宋体"/>
          <w:lang w:eastAsia="zh-CN"/>
        </w:rPr>
      </w:pPr>
      <w:r>
        <w:rPr>
          <w:rFonts w:hint="eastAsia" w:cs="宋体"/>
          <w:lang w:eastAsia="zh-CN"/>
        </w:rPr>
        <w:t>12.6.4</w:t>
      </w:r>
      <w:r>
        <w:rPr>
          <w:rFonts w:hint="eastAsia" w:cs="宋体"/>
          <w:spacing w:val="49"/>
          <w:lang w:eastAsia="zh-CN"/>
        </w:rPr>
        <w:t xml:space="preserve"> </w:t>
      </w:r>
      <w:r>
        <w:rPr>
          <w:rFonts w:hint="eastAsia" w:cs="宋体"/>
          <w:spacing w:val="2"/>
          <w:lang w:eastAsia="zh-CN"/>
        </w:rPr>
        <w:t>终止招标项目已经收取投标保证金的，自终止采购活动后</w:t>
      </w:r>
      <w:r>
        <w:rPr>
          <w:rFonts w:hint="eastAsia" w:cs="宋体"/>
          <w:lang w:eastAsia="zh-CN"/>
        </w:rPr>
        <w:t>5</w:t>
      </w:r>
      <w:r>
        <w:rPr>
          <w:rFonts w:hint="eastAsia" w:cs="宋体"/>
          <w:spacing w:val="2"/>
          <w:lang w:eastAsia="zh-CN"/>
        </w:rPr>
        <w:t>个工作</w:t>
      </w:r>
      <w:r>
        <w:rPr>
          <w:rFonts w:hint="eastAsia" w:cs="宋体"/>
          <w:spacing w:val="-108"/>
          <w:lang w:eastAsia="zh-CN"/>
        </w:rPr>
        <w:t xml:space="preserve"> </w:t>
      </w:r>
      <w:r>
        <w:rPr>
          <w:rFonts w:hint="eastAsia" w:cs="宋体"/>
          <w:lang w:eastAsia="zh-CN"/>
        </w:rPr>
        <w:t>日内退还已收取的投标保证金及其在银行产生的孳息。</w:t>
      </w:r>
    </w:p>
    <w:p w14:paraId="3BF61437">
      <w:pPr>
        <w:pStyle w:val="8"/>
        <w:spacing w:before="53"/>
        <w:ind w:left="476"/>
        <w:rPr>
          <w:rFonts w:cs="宋体"/>
          <w:lang w:eastAsia="zh-CN"/>
        </w:rPr>
      </w:pPr>
      <w:r>
        <w:rPr>
          <w:rFonts w:hint="eastAsia" w:cs="宋体"/>
          <w:lang w:eastAsia="zh-CN"/>
        </w:rPr>
        <w:t>12.7  有下列情形之一的，采购人或采购代理机构可以不予退还投标保证金：</w:t>
      </w:r>
    </w:p>
    <w:p w14:paraId="56958920">
      <w:pPr>
        <w:pStyle w:val="8"/>
        <w:spacing w:before="135"/>
        <w:ind w:left="1201"/>
        <w:rPr>
          <w:rFonts w:cs="宋体"/>
          <w:lang w:eastAsia="zh-CN"/>
        </w:rPr>
      </w:pPr>
      <w:r>
        <w:rPr>
          <w:rFonts w:hint="eastAsia" w:cs="宋体"/>
          <w:lang w:eastAsia="zh-CN"/>
        </w:rPr>
        <w:t xml:space="preserve">12.7.1  </w:t>
      </w:r>
      <w:r>
        <w:rPr>
          <w:rFonts w:hint="eastAsia" w:cs="宋体"/>
          <w:spacing w:val="1"/>
          <w:lang w:eastAsia="zh-CN"/>
        </w:rPr>
        <w:t xml:space="preserve"> </w:t>
      </w:r>
      <w:r>
        <w:rPr>
          <w:rFonts w:hint="eastAsia" w:cs="宋体"/>
          <w:lang w:eastAsia="zh-CN"/>
        </w:rPr>
        <w:t>投标有效期内投标人撤销投标文件的；</w:t>
      </w:r>
    </w:p>
    <w:p w14:paraId="5820EBAD">
      <w:pPr>
        <w:pStyle w:val="8"/>
        <w:spacing w:before="138"/>
        <w:ind w:left="1201"/>
        <w:rPr>
          <w:rFonts w:cs="宋体"/>
          <w:lang w:eastAsia="zh-CN"/>
        </w:rPr>
      </w:pPr>
      <w:r>
        <w:rPr>
          <w:rFonts w:hint="eastAsia" w:cs="宋体"/>
          <w:lang w:eastAsia="zh-CN"/>
        </w:rPr>
        <w:t xml:space="preserve">12.7.2  </w:t>
      </w:r>
      <w:r>
        <w:rPr>
          <w:rFonts w:hint="eastAsia" w:cs="宋体"/>
          <w:spacing w:val="1"/>
          <w:lang w:eastAsia="zh-CN"/>
        </w:rPr>
        <w:t xml:space="preserve"> </w:t>
      </w:r>
      <w:r>
        <w:rPr>
          <w:rFonts w:hint="eastAsia" w:cs="宋体"/>
          <w:lang w:eastAsia="zh-CN"/>
        </w:rPr>
        <w:t>《投标人须知资料表》中规定的其他情形。</w:t>
      </w:r>
    </w:p>
    <w:p w14:paraId="314A8068">
      <w:pPr>
        <w:pStyle w:val="8"/>
        <w:spacing w:before="135"/>
        <w:outlineLvl w:val="1"/>
        <w:rPr>
          <w:rFonts w:cs="宋体"/>
          <w:lang w:eastAsia="zh-CN"/>
        </w:rPr>
      </w:pPr>
      <w:r>
        <w:rPr>
          <w:rFonts w:hint="eastAsia" w:cs="宋体"/>
          <w:lang w:eastAsia="zh-CN"/>
        </w:rPr>
        <w:t>13</w:t>
      </w:r>
      <w:r>
        <w:rPr>
          <w:rFonts w:hint="eastAsia" w:cs="宋体"/>
          <w:spacing w:val="-60"/>
          <w:lang w:eastAsia="zh-CN"/>
        </w:rPr>
        <w:t xml:space="preserve"> </w:t>
      </w:r>
      <w:r>
        <w:rPr>
          <w:rFonts w:hint="eastAsia" w:cs="宋体"/>
          <w:lang w:eastAsia="zh-CN"/>
        </w:rPr>
        <w:t>投标有效期</w:t>
      </w:r>
    </w:p>
    <w:p w14:paraId="7AD415A9">
      <w:pPr>
        <w:pStyle w:val="8"/>
        <w:spacing w:before="135" w:line="340" w:lineRule="auto"/>
        <w:ind w:left="1196" w:right="123" w:hanging="720"/>
        <w:jc w:val="both"/>
        <w:rPr>
          <w:rFonts w:cs="宋体"/>
          <w:b/>
          <w:bCs/>
          <w:lang w:eastAsia="zh-CN"/>
        </w:rPr>
      </w:pPr>
      <w:r>
        <w:rPr>
          <w:rFonts w:hint="eastAsia" w:cs="宋体"/>
          <w:lang w:eastAsia="zh-CN"/>
        </w:rPr>
        <w:t>13.1  投标文件应在本招标文件《投标人须知资料表》中规定的投标有效期内保持</w:t>
      </w:r>
      <w:r>
        <w:rPr>
          <w:rFonts w:hint="eastAsia" w:cs="宋体"/>
          <w:spacing w:val="-108"/>
          <w:lang w:eastAsia="zh-CN"/>
        </w:rPr>
        <w:t xml:space="preserve"> </w:t>
      </w:r>
      <w:r>
        <w:rPr>
          <w:rFonts w:hint="eastAsia" w:cs="宋体"/>
          <w:lang w:eastAsia="zh-CN"/>
        </w:rPr>
        <w:t>有效，投标有效期少于招标文件规定期限的，其</w:t>
      </w:r>
      <w:r>
        <w:rPr>
          <w:rFonts w:hint="eastAsia" w:cs="宋体"/>
          <w:b/>
          <w:bCs/>
          <w:lang w:eastAsia="zh-CN"/>
        </w:rPr>
        <w:t>投标无效。</w:t>
      </w:r>
    </w:p>
    <w:p w14:paraId="26DCA1D1">
      <w:pPr>
        <w:pStyle w:val="8"/>
        <w:spacing w:before="53"/>
        <w:outlineLvl w:val="1"/>
        <w:rPr>
          <w:rFonts w:cs="宋体"/>
          <w:lang w:eastAsia="zh-CN"/>
        </w:rPr>
      </w:pPr>
      <w:r>
        <w:rPr>
          <w:rFonts w:hint="eastAsia" w:cs="宋体"/>
          <w:lang w:eastAsia="zh-CN"/>
        </w:rPr>
        <w:t>14</w:t>
      </w:r>
      <w:r>
        <w:rPr>
          <w:rFonts w:hint="eastAsia" w:cs="宋体"/>
          <w:spacing w:val="17"/>
          <w:lang w:eastAsia="zh-CN"/>
        </w:rPr>
        <w:t xml:space="preserve"> </w:t>
      </w:r>
      <w:r>
        <w:rPr>
          <w:rFonts w:hint="eastAsia" w:cs="宋体"/>
          <w:lang w:eastAsia="zh-CN"/>
        </w:rPr>
        <w:t>投标文件的签署、盖章</w:t>
      </w:r>
    </w:p>
    <w:p w14:paraId="4E3716CD">
      <w:pPr>
        <w:pStyle w:val="8"/>
        <w:spacing w:before="135" w:line="340" w:lineRule="auto"/>
        <w:ind w:left="1196" w:right="123" w:hanging="720"/>
        <w:jc w:val="both"/>
        <w:rPr>
          <w:rFonts w:cs="宋体"/>
          <w:lang w:eastAsia="zh-CN"/>
        </w:rPr>
      </w:pPr>
      <w:bookmarkStart w:id="9" w:name="_Toc33442346"/>
      <w:bookmarkStart w:id="10" w:name="_Toc497367695"/>
      <w:bookmarkStart w:id="11" w:name="_Toc67559607"/>
      <w:bookmarkStart w:id="12" w:name="_Toc450826725"/>
      <w:bookmarkStart w:id="13" w:name="_Toc68707504"/>
      <w:bookmarkStart w:id="14" w:name="_Toc63776901"/>
      <w:bookmarkStart w:id="15" w:name="_Toc426056719"/>
      <w:bookmarkStart w:id="16" w:name="_Toc428539204"/>
      <w:bookmarkStart w:id="17" w:name="_Toc427312908"/>
      <w:bookmarkStart w:id="18" w:name="_Toc497114299"/>
      <w:r>
        <w:rPr>
          <w:rFonts w:hint="eastAsia" w:cs="宋体"/>
          <w:lang w:eastAsia="zh-CN"/>
        </w:rPr>
        <w:t>14.1  投标人应准备纸质投标文件正本1份、纸质投标文件副本4份和电子版投标文件1份，每份纸质版投标文件须清楚地标明“正本”或“副本”字样。若纸质投标文件正本和副本不符，以纸质投标文件正本为准，纸质投标文件正本和电子版投标文件不符，以纸质投标文件正本为准。</w:t>
      </w:r>
      <w:bookmarkEnd w:id="9"/>
      <w:bookmarkEnd w:id="10"/>
      <w:bookmarkEnd w:id="11"/>
      <w:bookmarkEnd w:id="12"/>
      <w:bookmarkEnd w:id="13"/>
      <w:bookmarkEnd w:id="14"/>
      <w:bookmarkEnd w:id="15"/>
      <w:bookmarkEnd w:id="16"/>
      <w:bookmarkEnd w:id="17"/>
      <w:bookmarkEnd w:id="18"/>
    </w:p>
    <w:p w14:paraId="74CA803C">
      <w:pPr>
        <w:pStyle w:val="8"/>
        <w:spacing w:before="135" w:line="340" w:lineRule="auto"/>
        <w:ind w:left="1196" w:right="123" w:hanging="720"/>
        <w:jc w:val="both"/>
        <w:rPr>
          <w:rFonts w:cs="宋体"/>
          <w:lang w:eastAsia="zh-CN"/>
        </w:rPr>
      </w:pPr>
      <w:bookmarkStart w:id="19" w:name="_Toc428539205"/>
      <w:bookmarkStart w:id="20" w:name="_Toc68707505"/>
      <w:bookmarkStart w:id="21" w:name="_Toc67559608"/>
      <w:bookmarkStart w:id="22" w:name="_Toc427312909"/>
      <w:bookmarkStart w:id="23" w:name="_Toc426056720"/>
      <w:bookmarkStart w:id="24" w:name="_Toc406595744"/>
      <w:bookmarkStart w:id="25" w:name="_Toc63776902"/>
      <w:bookmarkStart w:id="26" w:name="_Toc407612759"/>
      <w:bookmarkStart w:id="27" w:name="_Toc407613128"/>
      <w:bookmarkStart w:id="28" w:name="_Toc497367696"/>
      <w:bookmarkStart w:id="29" w:name="_Toc33442347"/>
      <w:bookmarkStart w:id="30" w:name="_Toc497114300"/>
      <w:bookmarkStart w:id="31" w:name="_Toc450826726"/>
      <w:r>
        <w:rPr>
          <w:rFonts w:hint="eastAsia" w:cs="宋体"/>
          <w:lang w:eastAsia="zh-CN"/>
        </w:rPr>
        <w:t>14.2  纸质投标文件应装订牢固、目录清楚、页码准确。</w:t>
      </w:r>
      <w:bookmarkEnd w:id="19"/>
      <w:bookmarkEnd w:id="20"/>
      <w:bookmarkEnd w:id="21"/>
      <w:bookmarkEnd w:id="22"/>
      <w:bookmarkEnd w:id="23"/>
      <w:bookmarkEnd w:id="24"/>
      <w:bookmarkEnd w:id="25"/>
      <w:bookmarkEnd w:id="26"/>
      <w:bookmarkEnd w:id="27"/>
      <w:bookmarkEnd w:id="28"/>
      <w:bookmarkEnd w:id="29"/>
      <w:bookmarkEnd w:id="30"/>
      <w:bookmarkEnd w:id="31"/>
    </w:p>
    <w:p w14:paraId="1D04543B">
      <w:pPr>
        <w:pStyle w:val="8"/>
        <w:spacing w:before="135" w:line="340" w:lineRule="auto"/>
        <w:ind w:left="1196" w:right="123" w:hanging="720"/>
        <w:jc w:val="both"/>
        <w:rPr>
          <w:rFonts w:cs="宋体"/>
          <w:lang w:eastAsia="zh-CN"/>
        </w:rPr>
      </w:pPr>
      <w:bookmarkStart w:id="32" w:name="_Toc68707506"/>
      <w:bookmarkStart w:id="33" w:name="_Toc497114301"/>
      <w:bookmarkStart w:id="34" w:name="_Toc428539206"/>
      <w:bookmarkStart w:id="35" w:name="_Toc450826727"/>
      <w:bookmarkStart w:id="36" w:name="_Toc426056721"/>
      <w:bookmarkStart w:id="37" w:name="_Toc67559609"/>
      <w:bookmarkStart w:id="38" w:name="_Toc63776903"/>
      <w:bookmarkStart w:id="39" w:name="_Toc497367697"/>
      <w:bookmarkStart w:id="40" w:name="_Toc427312910"/>
      <w:bookmarkStart w:id="41" w:name="_Toc33442348"/>
      <w:r>
        <w:rPr>
          <w:rFonts w:hint="eastAsia" w:cs="宋体"/>
          <w:lang w:eastAsia="zh-CN"/>
        </w:rPr>
        <w:t>14.3  纸质投标文件正本需打印或用不褪色墨水书写，并由投标人的法定代表人或经其正式授权的代表在投标文件上签字并加盖单位印章。授权代表须持有书面的“法定代表人授权书”（标准格式附后），并将其附在投标文件中。如对投标文件进行了修改，则应由投标人的法定代表人或经其正式授权的代表在修改的每一页上签字。纸质投标文件的副本可采用正本的复印件。</w:t>
      </w:r>
      <w:bookmarkEnd w:id="32"/>
      <w:bookmarkEnd w:id="33"/>
      <w:bookmarkEnd w:id="34"/>
      <w:bookmarkEnd w:id="35"/>
      <w:bookmarkEnd w:id="36"/>
      <w:bookmarkEnd w:id="37"/>
      <w:bookmarkEnd w:id="38"/>
      <w:bookmarkEnd w:id="39"/>
      <w:bookmarkEnd w:id="40"/>
      <w:bookmarkEnd w:id="41"/>
    </w:p>
    <w:p w14:paraId="59863347">
      <w:pPr>
        <w:pStyle w:val="8"/>
        <w:spacing w:before="135" w:line="340" w:lineRule="auto"/>
        <w:ind w:left="1196" w:right="123" w:hanging="720"/>
        <w:jc w:val="both"/>
        <w:rPr>
          <w:rFonts w:cs="宋体"/>
          <w:lang w:eastAsia="zh-CN"/>
        </w:rPr>
      </w:pPr>
      <w:bookmarkStart w:id="42" w:name="_Toc428539207"/>
      <w:bookmarkStart w:id="43" w:name="_Toc427312911"/>
      <w:bookmarkStart w:id="44" w:name="_Toc450826728"/>
      <w:bookmarkStart w:id="45" w:name="_Toc497114302"/>
      <w:bookmarkStart w:id="46" w:name="_Toc63776904"/>
      <w:bookmarkStart w:id="47" w:name="_Toc426056722"/>
      <w:bookmarkStart w:id="48" w:name="_Toc68707507"/>
      <w:bookmarkStart w:id="49" w:name="_Toc497367698"/>
      <w:bookmarkStart w:id="50" w:name="_Toc33442349"/>
      <w:bookmarkStart w:id="51" w:name="_Toc67559610"/>
      <w:r>
        <w:rPr>
          <w:rFonts w:hint="eastAsia" w:cs="宋体"/>
          <w:lang w:eastAsia="zh-CN"/>
        </w:rPr>
        <w:t>14.4  任何行间插字、涂改和增删，必须由投标文件签字人签字或盖章后才有效。</w:t>
      </w:r>
      <w:bookmarkEnd w:id="42"/>
      <w:bookmarkEnd w:id="43"/>
      <w:bookmarkEnd w:id="44"/>
      <w:bookmarkEnd w:id="45"/>
      <w:bookmarkEnd w:id="46"/>
      <w:bookmarkEnd w:id="47"/>
      <w:bookmarkEnd w:id="48"/>
      <w:bookmarkEnd w:id="49"/>
      <w:bookmarkEnd w:id="50"/>
      <w:bookmarkEnd w:id="51"/>
    </w:p>
    <w:p w14:paraId="2AC81DF8">
      <w:pPr>
        <w:pStyle w:val="8"/>
        <w:spacing w:before="135" w:line="340" w:lineRule="auto"/>
        <w:ind w:left="1196" w:right="123" w:hanging="720"/>
        <w:jc w:val="both"/>
        <w:rPr>
          <w:rFonts w:cs="宋体"/>
          <w:lang w:eastAsia="zh-CN"/>
        </w:rPr>
      </w:pPr>
      <w:bookmarkStart w:id="52" w:name="_Toc497367699"/>
      <w:bookmarkStart w:id="53" w:name="_Toc428539208"/>
      <w:bookmarkStart w:id="54" w:name="_Toc67559611"/>
      <w:bookmarkStart w:id="55" w:name="_Toc450826729"/>
      <w:bookmarkStart w:id="56" w:name="_Toc497114303"/>
      <w:bookmarkStart w:id="57" w:name="_Toc427312912"/>
      <w:bookmarkStart w:id="58" w:name="_Toc426056723"/>
      <w:bookmarkStart w:id="59" w:name="_Toc63776905"/>
      <w:bookmarkStart w:id="60" w:name="_Toc68707508"/>
      <w:bookmarkStart w:id="61" w:name="_Toc33442350"/>
      <w:r>
        <w:rPr>
          <w:rFonts w:hint="eastAsia" w:cs="宋体"/>
          <w:lang w:eastAsia="zh-CN"/>
        </w:rPr>
        <w:t>14.5  投标文件因字迹潦草或表达不清所引起的后果由投标人负责。</w:t>
      </w:r>
      <w:bookmarkEnd w:id="52"/>
      <w:bookmarkEnd w:id="53"/>
      <w:bookmarkEnd w:id="54"/>
      <w:bookmarkEnd w:id="55"/>
      <w:bookmarkEnd w:id="56"/>
      <w:bookmarkEnd w:id="57"/>
      <w:bookmarkEnd w:id="58"/>
      <w:bookmarkEnd w:id="59"/>
      <w:bookmarkEnd w:id="60"/>
      <w:bookmarkEnd w:id="61"/>
    </w:p>
    <w:p w14:paraId="1FE5047B">
      <w:pPr>
        <w:pStyle w:val="8"/>
        <w:spacing w:before="135" w:line="340" w:lineRule="auto"/>
        <w:ind w:left="1196" w:right="123" w:hanging="720"/>
        <w:jc w:val="both"/>
        <w:rPr>
          <w:rFonts w:cs="宋体"/>
          <w:lang w:eastAsia="zh-CN"/>
        </w:rPr>
      </w:pPr>
      <w:bookmarkStart w:id="62" w:name="_Toc497367700"/>
      <w:bookmarkStart w:id="63" w:name="_Toc426056724"/>
      <w:bookmarkStart w:id="64" w:name="_Toc63776906"/>
      <w:bookmarkStart w:id="65" w:name="_Toc68707509"/>
      <w:bookmarkStart w:id="66" w:name="_Toc497114304"/>
      <w:bookmarkStart w:id="67" w:name="_Toc67559612"/>
      <w:bookmarkStart w:id="68" w:name="_Toc33442351"/>
      <w:bookmarkStart w:id="69" w:name="_Toc427312913"/>
      <w:bookmarkStart w:id="70" w:name="_Toc428539209"/>
      <w:bookmarkStart w:id="71" w:name="_Toc450826730"/>
      <w:r>
        <w:rPr>
          <w:rFonts w:hint="eastAsia" w:cs="宋体"/>
          <w:lang w:eastAsia="zh-CN"/>
        </w:rPr>
        <w:t>14.6  投标人为自然人的，可以不执行招标文件中对投标文件的盖章要求。</w:t>
      </w:r>
      <w:bookmarkEnd w:id="62"/>
      <w:bookmarkEnd w:id="63"/>
      <w:bookmarkEnd w:id="64"/>
      <w:bookmarkEnd w:id="65"/>
      <w:bookmarkEnd w:id="66"/>
      <w:bookmarkEnd w:id="67"/>
      <w:bookmarkEnd w:id="68"/>
      <w:bookmarkEnd w:id="69"/>
      <w:bookmarkEnd w:id="70"/>
      <w:bookmarkEnd w:id="71"/>
    </w:p>
    <w:p w14:paraId="22A683DA">
      <w:pPr>
        <w:pStyle w:val="8"/>
        <w:spacing w:before="41"/>
        <w:ind w:left="476"/>
        <w:rPr>
          <w:rFonts w:cs="宋体"/>
          <w:lang w:eastAsia="zh-CN"/>
        </w:rPr>
      </w:pPr>
    </w:p>
    <w:p w14:paraId="036FBFFF">
      <w:pPr>
        <w:rPr>
          <w:rFonts w:ascii="宋体" w:hAnsi="宋体" w:eastAsia="宋体" w:cs="宋体"/>
          <w:sz w:val="24"/>
          <w:szCs w:val="24"/>
          <w:lang w:eastAsia="zh-CN"/>
        </w:rPr>
      </w:pPr>
    </w:p>
    <w:p w14:paraId="49DFBA74">
      <w:pPr>
        <w:pStyle w:val="5"/>
        <w:tabs>
          <w:tab w:val="left" w:pos="700"/>
        </w:tabs>
        <w:spacing w:before="185"/>
        <w:jc w:val="center"/>
        <w:rPr>
          <w:rFonts w:cs="宋体"/>
          <w:b/>
          <w:bCs/>
          <w:lang w:eastAsia="zh-CN"/>
        </w:rPr>
      </w:pPr>
      <w:r>
        <w:rPr>
          <w:rFonts w:hint="eastAsia" w:cs="宋体"/>
          <w:b/>
          <w:bCs/>
          <w:lang w:eastAsia="zh-CN"/>
        </w:rPr>
        <w:t>四</w:t>
      </w:r>
      <w:r>
        <w:rPr>
          <w:rFonts w:hint="eastAsia" w:cs="宋体"/>
          <w:b/>
          <w:bCs/>
          <w:lang w:eastAsia="zh-CN"/>
        </w:rPr>
        <w:tab/>
      </w:r>
      <w:r>
        <w:rPr>
          <w:rFonts w:hint="eastAsia" w:cs="宋体"/>
          <w:b/>
          <w:bCs/>
          <w:lang w:eastAsia="zh-CN"/>
        </w:rPr>
        <w:t>投标文件的提交</w:t>
      </w:r>
    </w:p>
    <w:p w14:paraId="1D336DD2">
      <w:pPr>
        <w:pStyle w:val="8"/>
        <w:spacing w:before="184" w:line="360" w:lineRule="auto"/>
        <w:outlineLvl w:val="1"/>
        <w:rPr>
          <w:rFonts w:cs="宋体"/>
          <w:lang w:eastAsia="zh-CN"/>
        </w:rPr>
      </w:pPr>
      <w:r>
        <w:rPr>
          <w:rFonts w:hint="eastAsia" w:cs="宋体"/>
          <w:lang w:eastAsia="zh-CN"/>
        </w:rPr>
        <w:t>15</w:t>
      </w:r>
      <w:r>
        <w:rPr>
          <w:rFonts w:hint="eastAsia" w:cs="宋体"/>
          <w:spacing w:val="17"/>
          <w:lang w:eastAsia="zh-CN"/>
        </w:rPr>
        <w:t xml:space="preserve"> </w:t>
      </w:r>
      <w:r>
        <w:rPr>
          <w:rFonts w:hint="eastAsia" w:cs="宋体"/>
          <w:lang w:eastAsia="zh-CN"/>
        </w:rPr>
        <w:t>投标文件的提交</w:t>
      </w:r>
    </w:p>
    <w:p w14:paraId="1C23436B">
      <w:pPr>
        <w:pStyle w:val="8"/>
        <w:spacing w:before="135" w:line="340" w:lineRule="auto"/>
        <w:ind w:left="1196" w:right="123" w:hanging="720"/>
        <w:jc w:val="both"/>
        <w:rPr>
          <w:rFonts w:cs="宋体"/>
          <w:lang w:eastAsia="zh-CN"/>
        </w:rPr>
      </w:pPr>
      <w:r>
        <w:rPr>
          <w:rFonts w:hint="eastAsia" w:cs="宋体"/>
          <w:lang w:eastAsia="zh-CN"/>
        </w:rPr>
        <w:t>15.1  投标时，投标人应将纸质投标文件正本1份、纸质投标文件副本4份密封装在信封中，且在信封正面标明“正本”“副本”字样。电子版投标文件可单独密封包装，也可和正本一起封装。</w:t>
      </w:r>
    </w:p>
    <w:p w14:paraId="2EA94549">
      <w:pPr>
        <w:pStyle w:val="8"/>
        <w:spacing w:before="135" w:line="340" w:lineRule="auto"/>
        <w:ind w:left="1196" w:right="123" w:hanging="720"/>
        <w:jc w:val="both"/>
        <w:rPr>
          <w:rFonts w:cs="宋体"/>
          <w:lang w:eastAsia="zh-CN"/>
        </w:rPr>
      </w:pPr>
      <w:r>
        <w:rPr>
          <w:rFonts w:hint="eastAsia" w:cs="宋体"/>
          <w:lang w:eastAsia="zh-CN"/>
        </w:rPr>
        <w:t>15.2  为方便开标唱标，投标人应将“开标一览表”单独密封，并在信封上标明“开标一览表”字样，在投标时单独递交。</w:t>
      </w:r>
    </w:p>
    <w:p w14:paraId="35A77CA6">
      <w:pPr>
        <w:pStyle w:val="8"/>
        <w:spacing w:before="135" w:line="340" w:lineRule="auto"/>
        <w:ind w:left="1196" w:right="123" w:hanging="720"/>
        <w:jc w:val="both"/>
        <w:rPr>
          <w:rFonts w:cs="宋体"/>
          <w:lang w:eastAsia="zh-CN"/>
        </w:rPr>
      </w:pPr>
      <w:r>
        <w:rPr>
          <w:rFonts w:hint="eastAsia" w:cs="宋体"/>
          <w:lang w:eastAsia="zh-CN"/>
        </w:rPr>
        <w:t>15.3  为方便核查投标保证金，投标人应将“投标保证金”单独密封，并在信封上标明“投标保证金”字样，在投标时单独递交。</w:t>
      </w:r>
    </w:p>
    <w:p w14:paraId="297A13C6">
      <w:pPr>
        <w:pStyle w:val="8"/>
        <w:spacing w:before="135" w:line="340" w:lineRule="auto"/>
        <w:ind w:left="1196" w:right="123" w:hanging="720"/>
        <w:jc w:val="both"/>
        <w:rPr>
          <w:rFonts w:cs="宋体"/>
          <w:lang w:eastAsia="zh-CN"/>
        </w:rPr>
      </w:pPr>
      <w:r>
        <w:rPr>
          <w:rFonts w:hint="eastAsia" w:cs="宋体"/>
          <w:lang w:eastAsia="zh-CN"/>
        </w:rPr>
        <w:t>15.4  如果投标人虽然未能按照上述14.1-14.3条规定对投标文件进行密封，但只要投标文件密封完好的，采购人或采购代理机构不得拒收。</w:t>
      </w:r>
    </w:p>
    <w:p w14:paraId="2BAD0CEC">
      <w:pPr>
        <w:pStyle w:val="8"/>
        <w:spacing w:before="135" w:line="360" w:lineRule="auto"/>
        <w:ind w:left="1196" w:right="123" w:hanging="720"/>
        <w:jc w:val="both"/>
        <w:rPr>
          <w:rFonts w:cs="宋体"/>
          <w:lang w:eastAsia="zh-CN"/>
        </w:rPr>
      </w:pPr>
      <w:r>
        <w:rPr>
          <w:rFonts w:hint="eastAsia" w:cs="宋体"/>
          <w:lang w:eastAsia="zh-CN"/>
        </w:rPr>
        <w:t>15.5  所有信封上均应：</w:t>
      </w:r>
    </w:p>
    <w:p w14:paraId="7ED4E4EE">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15.5.1清楚标明递交至招标公告或投标邀请书中指明的地址。</w:t>
      </w:r>
    </w:p>
    <w:p w14:paraId="108DD1D2">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15.5.2注明招标公告或投标邀请书中指明的项目名称、招标编号和“在     年   月   日上/下午     时    分之前不得启封”的字样（填入规定的开标日期和时间）。</w:t>
      </w:r>
    </w:p>
    <w:p w14:paraId="67D0EA52">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15.5.3在信封的封装处加盖投标人公章，自然人投标的信封的封装处签字。</w:t>
      </w:r>
    </w:p>
    <w:p w14:paraId="06905191">
      <w:pPr>
        <w:pStyle w:val="8"/>
        <w:spacing w:before="135" w:line="340" w:lineRule="auto"/>
        <w:ind w:left="1196" w:right="123" w:hanging="720"/>
        <w:jc w:val="both"/>
        <w:rPr>
          <w:rFonts w:cs="宋体"/>
          <w:lang w:eastAsia="zh-CN"/>
        </w:rPr>
      </w:pPr>
      <w:r>
        <w:rPr>
          <w:rFonts w:hint="eastAsia" w:cs="宋体"/>
          <w:lang w:eastAsia="zh-CN"/>
        </w:rPr>
        <w:t>15.6  所有信封上还应写明投标人名称和地址，以便若其投标被宣布为“迟到”投标时，能原封退回。</w:t>
      </w:r>
    </w:p>
    <w:p w14:paraId="4FEDC15E">
      <w:pPr>
        <w:pStyle w:val="8"/>
        <w:spacing w:before="135" w:line="340" w:lineRule="auto"/>
        <w:ind w:left="1196" w:right="123" w:hanging="720"/>
        <w:jc w:val="both"/>
        <w:rPr>
          <w:rFonts w:cs="宋体"/>
          <w:lang w:eastAsia="zh-CN"/>
        </w:rPr>
      </w:pPr>
      <w:r>
        <w:rPr>
          <w:rFonts w:hint="eastAsia" w:cs="宋体"/>
          <w:lang w:eastAsia="zh-CN"/>
        </w:rPr>
        <w:t>15.7  如果投标人未按上述要求密封及加写标记，采购人、采购代理机构对投标文件的误投或过早启封概不负责。</w:t>
      </w:r>
    </w:p>
    <w:p w14:paraId="44A72FA5">
      <w:pPr>
        <w:pStyle w:val="8"/>
        <w:spacing w:before="135" w:line="340" w:lineRule="auto"/>
        <w:ind w:left="1196" w:right="123" w:hanging="720"/>
        <w:jc w:val="both"/>
        <w:rPr>
          <w:rFonts w:cs="宋体"/>
          <w:lang w:eastAsia="zh-CN"/>
        </w:rPr>
      </w:pPr>
      <w:r>
        <w:rPr>
          <w:rFonts w:hint="eastAsia" w:cs="宋体"/>
          <w:lang w:eastAsia="zh-CN"/>
        </w:rPr>
        <w:t>15.8  由于不可抗拒的原因或无法控制的事件发生而导致投标文件包装的损坏或投标文件的损毁、丢失等，采购人将不负责任。</w:t>
      </w:r>
    </w:p>
    <w:p w14:paraId="752A08F0">
      <w:pPr>
        <w:pStyle w:val="8"/>
        <w:spacing w:before="53" w:line="360" w:lineRule="auto"/>
        <w:outlineLvl w:val="1"/>
        <w:rPr>
          <w:rFonts w:cs="宋体"/>
          <w:lang w:eastAsia="zh-CN"/>
        </w:rPr>
      </w:pPr>
      <w:r>
        <w:rPr>
          <w:rFonts w:hint="eastAsia" w:cs="宋体"/>
          <w:lang w:eastAsia="zh-CN"/>
        </w:rPr>
        <w:t>16</w:t>
      </w:r>
      <w:r>
        <w:rPr>
          <w:rFonts w:hint="eastAsia" w:cs="宋体"/>
          <w:spacing w:val="17"/>
          <w:lang w:eastAsia="zh-CN"/>
        </w:rPr>
        <w:t xml:space="preserve"> </w:t>
      </w:r>
      <w:r>
        <w:rPr>
          <w:rFonts w:hint="eastAsia" w:cs="宋体"/>
          <w:lang w:eastAsia="zh-CN"/>
        </w:rPr>
        <w:t>投标截止时间</w:t>
      </w:r>
    </w:p>
    <w:p w14:paraId="20399F8E">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16.1  投标人应在招标公告或投标邀请书中规定的截止日期和时间内，将投标文件递交采购人或采购代理机构，递交地点应是招标公告或投标邀请书中规定的地址。</w:t>
      </w:r>
    </w:p>
    <w:p w14:paraId="4DAD75D6">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72" w:name="_Toc68707525"/>
      <w:bookmarkStart w:id="73" w:name="_Toc67559628"/>
      <w:bookmarkStart w:id="74" w:name="_Toc497114320"/>
      <w:bookmarkStart w:id="75" w:name="_Toc33442367"/>
      <w:bookmarkStart w:id="76" w:name="_Toc497367716"/>
      <w:bookmarkStart w:id="77" w:name="_Toc63776922"/>
      <w:r>
        <w:rPr>
          <w:rFonts w:hint="eastAsia" w:ascii="宋体" w:hAnsi="宋体" w:eastAsia="宋体" w:cs="宋体"/>
          <w:kern w:val="2"/>
          <w:sz w:val="24"/>
          <w:szCs w:val="24"/>
          <w:lang w:eastAsia="zh-CN"/>
        </w:rPr>
        <w:t>16.2  采购人或采购代理机构收到投标文件后，应当如实记载投标文件的送达时间和密封情况，签收保存，并向投标人出具签收回执。任何单位和个人不得在开标前开启投标文件。</w:t>
      </w:r>
      <w:bookmarkEnd w:id="72"/>
      <w:bookmarkEnd w:id="73"/>
      <w:bookmarkEnd w:id="74"/>
      <w:bookmarkEnd w:id="75"/>
      <w:bookmarkEnd w:id="76"/>
      <w:bookmarkEnd w:id="77"/>
    </w:p>
    <w:p w14:paraId="363887AE">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78" w:name="_Toc63776923"/>
      <w:bookmarkStart w:id="79" w:name="_Toc407612773"/>
      <w:bookmarkStart w:id="80" w:name="_Toc407613142"/>
      <w:bookmarkStart w:id="81" w:name="_Toc33442368"/>
      <w:bookmarkStart w:id="82" w:name="_Toc497367717"/>
      <w:bookmarkStart w:id="83" w:name="_Toc68707526"/>
      <w:bookmarkStart w:id="84" w:name="_Toc450826745"/>
      <w:bookmarkStart w:id="85" w:name="_Toc427312927"/>
      <w:bookmarkStart w:id="86" w:name="_Toc428539225"/>
      <w:bookmarkStart w:id="87" w:name="_Toc497114321"/>
      <w:bookmarkStart w:id="88" w:name="_Toc426056738"/>
      <w:bookmarkStart w:id="89" w:name="_Toc67559629"/>
      <w:bookmarkStart w:id="90" w:name="_Toc406595758"/>
      <w:r>
        <w:rPr>
          <w:rFonts w:hint="eastAsia" w:ascii="宋体" w:hAnsi="宋体" w:eastAsia="宋体" w:cs="宋体"/>
          <w:kern w:val="2"/>
          <w:sz w:val="24"/>
          <w:szCs w:val="24"/>
          <w:lang w:eastAsia="zh-CN"/>
        </w:rPr>
        <w:t>16.3  采购人、采购代理机构有权按本须知的规定，通过修改招标文件延长投标截止期。在此情况下，采购人、采购代理机构和投标人受投标截止期制约的所有权利和义务均应延长至新的截止期。</w:t>
      </w:r>
      <w:bookmarkEnd w:id="78"/>
      <w:bookmarkEnd w:id="79"/>
      <w:bookmarkEnd w:id="80"/>
      <w:bookmarkEnd w:id="81"/>
      <w:bookmarkEnd w:id="82"/>
      <w:bookmarkEnd w:id="83"/>
      <w:bookmarkEnd w:id="84"/>
      <w:bookmarkEnd w:id="85"/>
      <w:bookmarkEnd w:id="86"/>
      <w:bookmarkEnd w:id="87"/>
      <w:bookmarkEnd w:id="88"/>
      <w:bookmarkEnd w:id="89"/>
      <w:bookmarkEnd w:id="90"/>
    </w:p>
    <w:p w14:paraId="253CDCBD">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91" w:name="_Toc33442369"/>
      <w:bookmarkStart w:id="92" w:name="_Toc68707527"/>
      <w:bookmarkStart w:id="93" w:name="_Toc497367718"/>
      <w:bookmarkStart w:id="94" w:name="_Toc428539226"/>
      <w:bookmarkStart w:id="95" w:name="_Toc67559630"/>
      <w:bookmarkStart w:id="96" w:name="_Toc497114322"/>
      <w:bookmarkStart w:id="97" w:name="_Toc427312928"/>
      <w:bookmarkStart w:id="98" w:name="_Toc426056739"/>
      <w:bookmarkStart w:id="99" w:name="_Toc63776924"/>
      <w:bookmarkStart w:id="100" w:name="_Toc450826746"/>
      <w:r>
        <w:rPr>
          <w:rFonts w:hint="eastAsia" w:ascii="宋体" w:hAnsi="宋体" w:eastAsia="宋体" w:cs="宋体"/>
          <w:kern w:val="2"/>
          <w:sz w:val="24"/>
          <w:szCs w:val="24"/>
          <w:lang w:eastAsia="zh-CN"/>
        </w:rPr>
        <w:t>16.4  采购人、采购代理机构将拒绝并原封退回在本须知规定的投标截止期后收到的任何投标文件。</w:t>
      </w:r>
      <w:bookmarkEnd w:id="91"/>
      <w:bookmarkEnd w:id="92"/>
      <w:bookmarkEnd w:id="93"/>
      <w:bookmarkEnd w:id="94"/>
      <w:bookmarkEnd w:id="95"/>
      <w:bookmarkEnd w:id="96"/>
      <w:bookmarkEnd w:id="97"/>
      <w:bookmarkEnd w:id="98"/>
      <w:bookmarkEnd w:id="99"/>
      <w:bookmarkEnd w:id="100"/>
    </w:p>
    <w:p w14:paraId="5132ECEA">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01" w:name="_Toc497367719"/>
      <w:bookmarkStart w:id="102" w:name="_Toc63776925"/>
      <w:bookmarkStart w:id="103" w:name="_Toc428539227"/>
      <w:bookmarkStart w:id="104" w:name="_Toc33442370"/>
      <w:bookmarkStart w:id="105" w:name="_Toc450826747"/>
      <w:bookmarkStart w:id="106" w:name="_Toc67559631"/>
      <w:bookmarkStart w:id="107" w:name="_Toc497114323"/>
      <w:bookmarkStart w:id="108" w:name="_Toc68707528"/>
      <w:r>
        <w:rPr>
          <w:rFonts w:hint="eastAsia" w:ascii="宋体" w:hAnsi="宋体" w:eastAsia="宋体" w:cs="宋体"/>
          <w:kern w:val="2"/>
          <w:sz w:val="24"/>
          <w:szCs w:val="24"/>
          <w:lang w:eastAsia="zh-CN"/>
        </w:rPr>
        <w:t>16.5  采购人、采购代理机构拒绝接受以电报、电话、传真、电子邮件等其它形式的投标。</w:t>
      </w:r>
      <w:bookmarkEnd w:id="101"/>
      <w:bookmarkEnd w:id="102"/>
      <w:bookmarkEnd w:id="103"/>
      <w:bookmarkEnd w:id="104"/>
      <w:bookmarkEnd w:id="105"/>
      <w:bookmarkEnd w:id="106"/>
      <w:bookmarkEnd w:id="107"/>
      <w:bookmarkEnd w:id="108"/>
    </w:p>
    <w:p w14:paraId="63F8C3E0">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09" w:name="_Toc450826748"/>
      <w:bookmarkStart w:id="110" w:name="_Toc497367720"/>
      <w:bookmarkStart w:id="111" w:name="_Toc33442371"/>
      <w:bookmarkStart w:id="112" w:name="_Toc67559632"/>
      <w:bookmarkStart w:id="113" w:name="_Toc63776926"/>
      <w:bookmarkStart w:id="114" w:name="_Toc497114324"/>
      <w:bookmarkStart w:id="115" w:name="_Toc68707529"/>
      <w:r>
        <w:rPr>
          <w:rFonts w:hint="eastAsia" w:ascii="宋体" w:hAnsi="宋体" w:eastAsia="宋体" w:cs="宋体"/>
          <w:kern w:val="2"/>
          <w:sz w:val="24"/>
          <w:szCs w:val="24"/>
          <w:lang w:eastAsia="zh-CN"/>
        </w:rPr>
        <w:t>16.6  未按规定在北京市政府采购电子交易平台获取文件的投标人，其投标将被拒绝。</w:t>
      </w:r>
      <w:bookmarkEnd w:id="109"/>
      <w:bookmarkEnd w:id="110"/>
      <w:bookmarkEnd w:id="111"/>
      <w:bookmarkEnd w:id="112"/>
      <w:bookmarkEnd w:id="113"/>
      <w:bookmarkEnd w:id="114"/>
      <w:bookmarkEnd w:id="115"/>
    </w:p>
    <w:p w14:paraId="630E5564">
      <w:pPr>
        <w:pStyle w:val="8"/>
        <w:spacing w:before="50" w:line="360" w:lineRule="auto"/>
        <w:ind w:left="440" w:leftChars="200"/>
        <w:outlineLvl w:val="1"/>
        <w:rPr>
          <w:rFonts w:cs="宋体"/>
          <w:lang w:eastAsia="zh-CN"/>
        </w:rPr>
      </w:pPr>
      <w:r>
        <w:rPr>
          <w:rFonts w:hint="eastAsia" w:cs="宋体"/>
          <w:lang w:eastAsia="zh-CN"/>
        </w:rPr>
        <w:t>17</w:t>
      </w:r>
      <w:r>
        <w:rPr>
          <w:rFonts w:hint="eastAsia" w:cs="宋体"/>
          <w:spacing w:val="17"/>
          <w:lang w:eastAsia="zh-CN"/>
        </w:rPr>
        <w:t xml:space="preserve"> </w:t>
      </w:r>
      <w:r>
        <w:rPr>
          <w:rFonts w:hint="eastAsia" w:cs="宋体"/>
          <w:lang w:eastAsia="zh-CN"/>
        </w:rPr>
        <w:t>投标文件的修改与撤回</w:t>
      </w:r>
    </w:p>
    <w:p w14:paraId="6EB86787">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r>
        <w:rPr>
          <w:rFonts w:hint="eastAsia" w:ascii="宋体" w:hAnsi="宋体" w:eastAsia="宋体" w:cs="宋体"/>
          <w:sz w:val="24"/>
          <w:szCs w:val="24"/>
          <w:lang w:eastAsia="zh-CN"/>
        </w:rPr>
        <w:t xml:space="preserve">17.1  </w:t>
      </w:r>
      <w:r>
        <w:rPr>
          <w:rFonts w:hint="eastAsia" w:ascii="宋体" w:hAnsi="宋体" w:eastAsia="宋体" w:cs="宋体"/>
          <w:sz w:val="24"/>
          <w:lang w:eastAsia="zh-CN"/>
        </w:rPr>
        <w:t>投标人在提交投标文件后可对其投标文件进行修改、补充或撤回，但必须有修改、补充或撤回的书面通知，且该通知需经投标人法定代表人签字或正式授权的投标人代表签字，并在投标截止时间前送达采购人或采购代理机构，采购人或采购代理机构将予以接受。</w:t>
      </w:r>
    </w:p>
    <w:p w14:paraId="27C2F7A1">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16" w:name="_Toc428539230"/>
      <w:bookmarkStart w:id="117" w:name="_Toc497114327"/>
      <w:bookmarkStart w:id="118" w:name="_Toc450826751"/>
      <w:bookmarkStart w:id="119" w:name="_Toc68707532"/>
      <w:bookmarkStart w:id="120" w:name="_Toc427312931"/>
      <w:bookmarkStart w:id="121" w:name="_Toc67559635"/>
      <w:bookmarkStart w:id="122" w:name="_Toc407613146"/>
      <w:bookmarkStart w:id="123" w:name="_Toc407612777"/>
      <w:bookmarkStart w:id="124" w:name="_Toc33442374"/>
      <w:bookmarkStart w:id="125" w:name="_Toc63776929"/>
      <w:bookmarkStart w:id="126" w:name="_Toc406595762"/>
      <w:bookmarkStart w:id="127" w:name="_Toc497367723"/>
      <w:bookmarkStart w:id="128" w:name="_Toc426056742"/>
      <w:r>
        <w:rPr>
          <w:rFonts w:hint="eastAsia" w:ascii="宋体" w:hAnsi="宋体" w:eastAsia="宋体" w:cs="宋体"/>
          <w:sz w:val="24"/>
          <w:szCs w:val="24"/>
          <w:lang w:eastAsia="zh-CN"/>
        </w:rPr>
        <w:t xml:space="preserve">17.2  </w:t>
      </w:r>
      <w:r>
        <w:rPr>
          <w:rFonts w:hint="eastAsia" w:ascii="宋体" w:hAnsi="宋体" w:eastAsia="宋体" w:cs="宋体"/>
          <w:sz w:val="24"/>
          <w:lang w:eastAsia="zh-CN"/>
        </w:rPr>
        <w:t>投标人对投标文件的修改或撤回通知应按本须知规定编制、密封、标记和递交。</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7B535773">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29" w:name="_Toc497114328"/>
      <w:bookmarkStart w:id="130" w:name="_Toc427312932"/>
      <w:bookmarkStart w:id="131" w:name="_Toc426056743"/>
      <w:bookmarkStart w:id="132" w:name="_Toc450826752"/>
      <w:bookmarkStart w:id="133" w:name="_Toc497367724"/>
      <w:bookmarkStart w:id="134" w:name="_Toc407612778"/>
      <w:bookmarkStart w:id="135" w:name="_Toc63776930"/>
      <w:bookmarkStart w:id="136" w:name="_Toc428539231"/>
      <w:bookmarkStart w:id="137" w:name="_Toc406595763"/>
      <w:bookmarkStart w:id="138" w:name="_Toc407613147"/>
      <w:bookmarkStart w:id="139" w:name="_Toc33442375"/>
      <w:bookmarkStart w:id="140" w:name="_Toc67559636"/>
      <w:bookmarkStart w:id="141" w:name="_Toc68707533"/>
      <w:r>
        <w:rPr>
          <w:rFonts w:hint="eastAsia" w:ascii="宋体" w:hAnsi="宋体" w:eastAsia="宋体" w:cs="宋体"/>
          <w:sz w:val="24"/>
          <w:szCs w:val="24"/>
          <w:lang w:eastAsia="zh-CN"/>
        </w:rPr>
        <w:t xml:space="preserve">17.3  </w:t>
      </w:r>
      <w:r>
        <w:rPr>
          <w:rFonts w:hint="eastAsia" w:ascii="宋体" w:hAnsi="宋体" w:eastAsia="宋体" w:cs="宋体"/>
          <w:sz w:val="24"/>
          <w:lang w:eastAsia="zh-CN"/>
        </w:rPr>
        <w:t>在投标截止时间之后，投标人不得修改、补充或撤回其投标文件（评标委员会要求的澄清除外）。</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13935682">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42" w:name="_Toc67559637"/>
      <w:bookmarkStart w:id="143" w:name="_Toc497367725"/>
      <w:bookmarkStart w:id="144" w:name="_Toc33442376"/>
      <w:bookmarkStart w:id="145" w:name="_Toc497114329"/>
      <w:bookmarkStart w:id="146" w:name="_Toc68707534"/>
      <w:bookmarkStart w:id="147" w:name="_Toc63776931"/>
      <w:r>
        <w:rPr>
          <w:rFonts w:hint="eastAsia" w:ascii="宋体" w:hAnsi="宋体" w:eastAsia="宋体" w:cs="宋体"/>
          <w:sz w:val="24"/>
          <w:szCs w:val="24"/>
          <w:lang w:eastAsia="zh-CN"/>
        </w:rPr>
        <w:t xml:space="preserve">17.4  </w:t>
      </w:r>
      <w:r>
        <w:rPr>
          <w:rFonts w:hint="eastAsia" w:ascii="宋体" w:hAnsi="宋体" w:eastAsia="宋体" w:cs="宋体"/>
          <w:sz w:val="24"/>
          <w:lang w:eastAsia="zh-CN"/>
        </w:rPr>
        <w:t>在投标有效期内，投标人不得撤销其投标。</w:t>
      </w:r>
      <w:bookmarkEnd w:id="142"/>
      <w:bookmarkEnd w:id="143"/>
      <w:bookmarkEnd w:id="144"/>
      <w:bookmarkEnd w:id="145"/>
      <w:bookmarkEnd w:id="146"/>
      <w:bookmarkEnd w:id="147"/>
    </w:p>
    <w:p w14:paraId="261D88C6">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48" w:name="_Toc67559638"/>
      <w:bookmarkStart w:id="149" w:name="_Toc63776932"/>
      <w:bookmarkStart w:id="150" w:name="_Toc68707535"/>
      <w:bookmarkStart w:id="151" w:name="_Toc497367726"/>
      <w:bookmarkStart w:id="152" w:name="_Toc33442377"/>
      <w:bookmarkStart w:id="153" w:name="_Toc497114330"/>
      <w:r>
        <w:rPr>
          <w:rFonts w:hint="eastAsia" w:ascii="宋体" w:hAnsi="宋体" w:eastAsia="宋体" w:cs="宋体"/>
          <w:sz w:val="24"/>
          <w:szCs w:val="24"/>
          <w:lang w:eastAsia="zh-CN"/>
        </w:rPr>
        <w:t xml:space="preserve">17.5  </w:t>
      </w:r>
      <w:r>
        <w:rPr>
          <w:rFonts w:hint="eastAsia" w:ascii="宋体" w:hAnsi="宋体" w:eastAsia="宋体" w:cs="宋体"/>
          <w:sz w:val="24"/>
          <w:lang w:eastAsia="zh-CN"/>
        </w:rPr>
        <w:t>投标人在投标截止时间前撤回已提交的投标文件的，采购人或采购代理机构应当自收到投标人书面撤回通知之日起5个工作日内，退还已收取的投标保证金，但因投标人自身原因导致无法及时退还的除外。</w:t>
      </w:r>
      <w:bookmarkEnd w:id="148"/>
      <w:bookmarkEnd w:id="149"/>
      <w:bookmarkEnd w:id="150"/>
      <w:bookmarkEnd w:id="151"/>
      <w:bookmarkEnd w:id="152"/>
      <w:bookmarkEnd w:id="153"/>
    </w:p>
    <w:p w14:paraId="616A4D42">
      <w:pPr>
        <w:spacing w:before="7"/>
        <w:rPr>
          <w:rFonts w:ascii="宋体" w:hAnsi="宋体" w:eastAsia="宋体" w:cs="宋体"/>
          <w:sz w:val="35"/>
          <w:szCs w:val="35"/>
          <w:lang w:eastAsia="zh-CN"/>
        </w:rPr>
      </w:pPr>
    </w:p>
    <w:p w14:paraId="402F6ECD">
      <w:pPr>
        <w:pStyle w:val="5"/>
        <w:tabs>
          <w:tab w:val="left" w:pos="3601"/>
        </w:tabs>
        <w:ind w:left="2900"/>
        <w:rPr>
          <w:rFonts w:cs="宋体"/>
          <w:b/>
          <w:bCs/>
          <w:lang w:eastAsia="zh-CN"/>
        </w:rPr>
      </w:pPr>
      <w:r>
        <w:rPr>
          <w:rFonts w:hint="eastAsia" w:cs="宋体"/>
          <w:b/>
          <w:bCs/>
          <w:lang w:eastAsia="zh-CN"/>
        </w:rPr>
        <w:t>五</w:t>
      </w:r>
      <w:r>
        <w:rPr>
          <w:rFonts w:hint="eastAsia" w:cs="宋体"/>
          <w:b/>
          <w:bCs/>
          <w:lang w:eastAsia="zh-CN"/>
        </w:rPr>
        <w:tab/>
      </w:r>
      <w:r>
        <w:rPr>
          <w:rFonts w:hint="eastAsia" w:cs="宋体"/>
          <w:b/>
          <w:bCs/>
          <w:lang w:eastAsia="zh-CN"/>
        </w:rPr>
        <w:t>开标、资格审查及评标</w:t>
      </w:r>
    </w:p>
    <w:p w14:paraId="1812B3CB">
      <w:pPr>
        <w:pStyle w:val="8"/>
        <w:spacing w:before="184" w:line="360" w:lineRule="auto"/>
        <w:ind w:left="440" w:leftChars="200"/>
        <w:outlineLvl w:val="1"/>
        <w:rPr>
          <w:rFonts w:cs="宋体"/>
          <w:lang w:eastAsia="zh-CN"/>
        </w:rPr>
      </w:pPr>
      <w:r>
        <w:rPr>
          <w:rFonts w:hint="eastAsia" w:cs="宋体"/>
          <w:lang w:eastAsia="zh-CN"/>
        </w:rPr>
        <w:t>18</w:t>
      </w:r>
      <w:r>
        <w:rPr>
          <w:rFonts w:hint="eastAsia" w:cs="宋体"/>
          <w:spacing w:val="-65"/>
          <w:lang w:eastAsia="zh-CN"/>
        </w:rPr>
        <w:t xml:space="preserve"> </w:t>
      </w:r>
      <w:r>
        <w:rPr>
          <w:rFonts w:hint="eastAsia" w:cs="宋体"/>
          <w:lang w:eastAsia="zh-CN"/>
        </w:rPr>
        <w:t>开标</w:t>
      </w:r>
    </w:p>
    <w:p w14:paraId="7CAC2328">
      <w:pPr>
        <w:numPr>
          <w:ilvl w:val="1"/>
          <w:numId w:val="0"/>
        </w:numPr>
        <w:tabs>
          <w:tab w:val="left" w:pos="1080"/>
          <w:tab w:val="left" w:pos="1378"/>
          <w:tab w:val="left" w:pos="2014"/>
        </w:tabs>
        <w:snapToGrid w:val="0"/>
        <w:spacing w:line="360" w:lineRule="auto"/>
        <w:ind w:left="1340" w:leftChars="200" w:hanging="9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18.1   采购人或采购代理机构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人或采购代理机构，并承诺默认开标结果。</w:t>
      </w:r>
    </w:p>
    <w:p w14:paraId="59379D58">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54" w:name="_Toc63776936"/>
      <w:bookmarkStart w:id="155" w:name="_Toc428539236"/>
      <w:bookmarkStart w:id="156" w:name="_Toc450826757"/>
      <w:bookmarkStart w:id="157" w:name="_Toc497367730"/>
      <w:bookmarkStart w:id="158" w:name="_Toc33442381"/>
      <w:bookmarkStart w:id="159" w:name="_Toc67559642"/>
      <w:bookmarkStart w:id="160" w:name="_Toc426056748"/>
      <w:bookmarkStart w:id="161" w:name="_Toc427312937"/>
      <w:bookmarkStart w:id="162" w:name="_Toc497114334"/>
      <w:bookmarkStart w:id="163" w:name="_Toc68707539"/>
      <w:r>
        <w:rPr>
          <w:rFonts w:hint="eastAsia" w:ascii="宋体" w:hAnsi="宋体" w:eastAsia="宋体" w:cs="宋体"/>
          <w:kern w:val="2"/>
          <w:sz w:val="24"/>
          <w:szCs w:val="24"/>
          <w:lang w:eastAsia="zh-CN"/>
        </w:rPr>
        <w:t>18.2  开标时，由投标人或其推选的代表检查投标文件的密封情况，经确认无误后，由采购代理机构当众拆封并宣读投标人名称、投标价格、投标价格优惠声明（如有）、书面修改和撤回投标的通知、是否提交了投标保证金等。对于投标人在投标截止期前递交的投标声明，在开标时当众宣读，评标时有效。</w:t>
      </w:r>
      <w:bookmarkEnd w:id="154"/>
      <w:bookmarkEnd w:id="155"/>
      <w:bookmarkEnd w:id="156"/>
      <w:bookmarkEnd w:id="157"/>
      <w:bookmarkEnd w:id="158"/>
      <w:bookmarkEnd w:id="159"/>
      <w:bookmarkEnd w:id="160"/>
      <w:bookmarkEnd w:id="161"/>
      <w:bookmarkEnd w:id="162"/>
      <w:bookmarkEnd w:id="163"/>
    </w:p>
    <w:p w14:paraId="030E4F0B">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highlight w:val="none"/>
          <w:lang w:eastAsia="zh-CN"/>
        </w:rPr>
      </w:pPr>
      <w:bookmarkStart w:id="164" w:name="_Toc67559643"/>
      <w:bookmarkStart w:id="165" w:name="_Toc68707540"/>
      <w:bookmarkStart w:id="166" w:name="_Toc63776937"/>
      <w:bookmarkStart w:id="167" w:name="_Toc33442382"/>
      <w:bookmarkStart w:id="168" w:name="_Toc497367731"/>
      <w:bookmarkStart w:id="169" w:name="_Toc497114335"/>
      <w:r>
        <w:rPr>
          <w:rFonts w:hint="eastAsia" w:ascii="宋体" w:hAnsi="宋体" w:eastAsia="宋体" w:cs="宋体"/>
          <w:kern w:val="2"/>
          <w:sz w:val="24"/>
          <w:szCs w:val="24"/>
          <w:highlight w:val="none"/>
          <w:lang w:eastAsia="zh-CN"/>
        </w:rPr>
        <w:t>18.3  投标人不足3家的，不得开标。</w:t>
      </w:r>
      <w:bookmarkEnd w:id="164"/>
      <w:bookmarkEnd w:id="165"/>
      <w:bookmarkEnd w:id="166"/>
      <w:bookmarkEnd w:id="167"/>
      <w:bookmarkEnd w:id="168"/>
      <w:bookmarkEnd w:id="169"/>
    </w:p>
    <w:p w14:paraId="692D7EDF">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70" w:name="_Toc450826758"/>
      <w:bookmarkStart w:id="171" w:name="_Toc427312938"/>
      <w:bookmarkStart w:id="172" w:name="_Toc497114336"/>
      <w:bookmarkStart w:id="173" w:name="_Toc426056749"/>
      <w:bookmarkStart w:id="174" w:name="_Toc428539237"/>
      <w:bookmarkStart w:id="175" w:name="_Toc497367732"/>
      <w:bookmarkStart w:id="176" w:name="_Toc67559644"/>
      <w:bookmarkStart w:id="177" w:name="_Toc68707541"/>
      <w:bookmarkStart w:id="178" w:name="_Toc33442383"/>
      <w:bookmarkStart w:id="179" w:name="_Toc63776938"/>
      <w:r>
        <w:rPr>
          <w:rFonts w:hint="eastAsia" w:ascii="宋体" w:hAnsi="宋体" w:eastAsia="宋体" w:cs="宋体"/>
          <w:kern w:val="2"/>
          <w:sz w:val="24"/>
          <w:szCs w:val="24"/>
          <w:lang w:eastAsia="zh-CN"/>
        </w:rPr>
        <w:t>18.4  除了按照本须知的规定原封退回迟到的投标文件、未密封或密封不完好的投标文件之外，开标时将不得拒绝任何投标。</w:t>
      </w:r>
      <w:bookmarkEnd w:id="170"/>
      <w:bookmarkEnd w:id="171"/>
      <w:bookmarkEnd w:id="172"/>
      <w:bookmarkEnd w:id="173"/>
      <w:bookmarkEnd w:id="174"/>
      <w:bookmarkEnd w:id="175"/>
      <w:bookmarkEnd w:id="176"/>
      <w:bookmarkEnd w:id="177"/>
      <w:bookmarkEnd w:id="178"/>
      <w:bookmarkEnd w:id="179"/>
    </w:p>
    <w:p w14:paraId="0614C611">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80" w:name="_Toc426056750"/>
      <w:bookmarkStart w:id="181" w:name="_Toc63776939"/>
      <w:bookmarkStart w:id="182" w:name="_Toc407613153"/>
      <w:bookmarkStart w:id="183" w:name="_Toc406595769"/>
      <w:bookmarkStart w:id="184" w:name="_Toc67559645"/>
      <w:bookmarkStart w:id="185" w:name="_Toc33442384"/>
      <w:bookmarkStart w:id="186" w:name="_Toc68707542"/>
      <w:bookmarkStart w:id="187" w:name="_Toc497367733"/>
      <w:bookmarkStart w:id="188" w:name="_Toc497114337"/>
      <w:bookmarkStart w:id="189" w:name="_Toc427312939"/>
      <w:bookmarkStart w:id="190" w:name="_Toc450826759"/>
      <w:bookmarkStart w:id="191" w:name="_Toc428539238"/>
      <w:bookmarkStart w:id="192" w:name="_Toc407612784"/>
      <w:r>
        <w:rPr>
          <w:rFonts w:hint="eastAsia" w:ascii="宋体" w:hAnsi="宋体" w:eastAsia="宋体" w:cs="宋体"/>
          <w:kern w:val="2"/>
          <w:sz w:val="24"/>
          <w:szCs w:val="24"/>
          <w:lang w:eastAsia="zh-CN"/>
        </w:rPr>
        <w:t>18.5  采购人或采购代理机构将对唱标内容做开标记录，由投标人代表和相关工作人员签字确认。</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16F19003">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93" w:name="_Toc68707543"/>
      <w:bookmarkStart w:id="194" w:name="_Toc497114338"/>
      <w:bookmarkStart w:id="195" w:name="_Toc63776940"/>
      <w:bookmarkStart w:id="196" w:name="_Toc497367734"/>
      <w:bookmarkStart w:id="197" w:name="_Toc67559646"/>
      <w:bookmarkStart w:id="198" w:name="_Toc33442385"/>
      <w:r>
        <w:rPr>
          <w:rFonts w:hint="eastAsia" w:ascii="宋体" w:hAnsi="宋体" w:eastAsia="宋体" w:cs="宋体"/>
          <w:kern w:val="2"/>
          <w:sz w:val="24"/>
          <w:szCs w:val="24"/>
          <w:lang w:eastAsia="zh-CN"/>
        </w:rPr>
        <w:t>18.6  投标人代表对开标过程和开标记录有疑义，以及认为采购人或采购代理机构相关工作人员有需要回避的情形的，应当场提出询问或者回避申请。采购人或采购代理机构对投标人代表提出的询问或者回避申请应当及时处理。</w:t>
      </w:r>
      <w:bookmarkEnd w:id="193"/>
      <w:bookmarkEnd w:id="194"/>
      <w:bookmarkEnd w:id="195"/>
      <w:bookmarkEnd w:id="196"/>
      <w:bookmarkEnd w:id="197"/>
      <w:bookmarkEnd w:id="198"/>
    </w:p>
    <w:p w14:paraId="0D5933B9">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99" w:name="_Toc67559647"/>
      <w:bookmarkStart w:id="200" w:name="_Toc497114339"/>
      <w:bookmarkStart w:id="201" w:name="_Toc33442386"/>
      <w:bookmarkStart w:id="202" w:name="_Toc68707544"/>
      <w:bookmarkStart w:id="203" w:name="_Toc497367735"/>
      <w:bookmarkStart w:id="204" w:name="_Toc63776941"/>
      <w:r>
        <w:rPr>
          <w:rFonts w:hint="eastAsia" w:ascii="宋体" w:hAnsi="宋体" w:eastAsia="宋体" w:cs="宋体"/>
          <w:kern w:val="2"/>
          <w:sz w:val="24"/>
          <w:szCs w:val="24"/>
          <w:lang w:eastAsia="zh-CN"/>
        </w:rPr>
        <w:t>18.7  开标结束后，采购人或采购代理机构应当依法对投标人的资格进行审查（见第三章资格审查相关要求）。合格投标人不足3家的，不得评标。</w:t>
      </w:r>
      <w:bookmarkEnd w:id="199"/>
      <w:bookmarkEnd w:id="200"/>
      <w:bookmarkEnd w:id="201"/>
      <w:bookmarkEnd w:id="202"/>
      <w:bookmarkEnd w:id="203"/>
      <w:bookmarkEnd w:id="204"/>
    </w:p>
    <w:p w14:paraId="1CF97E89">
      <w:pPr>
        <w:pStyle w:val="8"/>
        <w:spacing w:before="135" w:line="360" w:lineRule="auto"/>
        <w:outlineLvl w:val="1"/>
        <w:rPr>
          <w:rFonts w:cs="宋体"/>
          <w:lang w:eastAsia="zh-CN"/>
        </w:rPr>
      </w:pPr>
      <w:r>
        <w:rPr>
          <w:rFonts w:hint="eastAsia" w:cs="宋体"/>
          <w:lang w:eastAsia="zh-CN"/>
        </w:rPr>
        <w:t>19</w:t>
      </w:r>
      <w:r>
        <w:rPr>
          <w:rFonts w:hint="eastAsia" w:cs="宋体"/>
          <w:spacing w:val="-48"/>
          <w:lang w:eastAsia="zh-CN"/>
        </w:rPr>
        <w:t xml:space="preserve"> </w:t>
      </w:r>
      <w:r>
        <w:rPr>
          <w:rFonts w:hint="eastAsia" w:cs="宋体"/>
          <w:lang w:eastAsia="zh-CN"/>
        </w:rPr>
        <w:t>资格审查</w:t>
      </w:r>
    </w:p>
    <w:p w14:paraId="39E9BA11">
      <w:pPr>
        <w:pStyle w:val="8"/>
        <w:spacing w:before="138" w:line="360" w:lineRule="auto"/>
        <w:ind w:left="476"/>
        <w:outlineLvl w:val="2"/>
        <w:rPr>
          <w:rFonts w:cs="宋体"/>
          <w:lang w:eastAsia="zh-CN"/>
        </w:rPr>
      </w:pPr>
      <w:r>
        <w:rPr>
          <w:rFonts w:hint="eastAsia" w:cs="宋体"/>
          <w:lang w:eastAsia="zh-CN"/>
        </w:rPr>
        <w:t>19.1</w:t>
      </w:r>
      <w:r>
        <w:rPr>
          <w:rFonts w:hint="eastAsia" w:cs="宋体"/>
          <w:spacing w:val="18"/>
          <w:lang w:eastAsia="zh-CN"/>
        </w:rPr>
        <w:t xml:space="preserve">  </w:t>
      </w:r>
      <w:r>
        <w:rPr>
          <w:rFonts w:hint="eastAsia" w:cs="宋体"/>
          <w:spacing w:val="-11"/>
          <w:lang w:eastAsia="zh-CN"/>
        </w:rPr>
        <w:t>见第三章《资格审查》。</w:t>
      </w:r>
    </w:p>
    <w:p w14:paraId="3BF129AF">
      <w:pPr>
        <w:pStyle w:val="8"/>
        <w:spacing w:before="135" w:line="360" w:lineRule="auto"/>
        <w:outlineLvl w:val="1"/>
        <w:rPr>
          <w:rFonts w:cs="宋体"/>
          <w:lang w:eastAsia="zh-CN"/>
        </w:rPr>
      </w:pPr>
      <w:r>
        <w:rPr>
          <w:rFonts w:hint="eastAsia" w:cs="宋体"/>
          <w:lang w:eastAsia="zh-CN"/>
        </w:rPr>
        <w:t>20</w:t>
      </w:r>
      <w:r>
        <w:rPr>
          <w:rFonts w:hint="eastAsia" w:cs="宋体"/>
          <w:spacing w:val="-60"/>
          <w:lang w:eastAsia="zh-CN"/>
        </w:rPr>
        <w:t xml:space="preserve"> </w:t>
      </w:r>
      <w:r>
        <w:rPr>
          <w:rFonts w:hint="eastAsia" w:cs="宋体"/>
          <w:lang w:eastAsia="zh-CN"/>
        </w:rPr>
        <w:t>评标委员会</w:t>
      </w:r>
    </w:p>
    <w:p w14:paraId="3E941E64">
      <w:pPr>
        <w:pStyle w:val="8"/>
        <w:spacing w:before="138" w:line="360" w:lineRule="auto"/>
        <w:ind w:left="476"/>
        <w:rPr>
          <w:rFonts w:cs="宋体"/>
          <w:lang w:eastAsia="zh-CN"/>
        </w:rPr>
      </w:pPr>
      <w:r>
        <w:rPr>
          <w:rFonts w:hint="eastAsia" w:cs="宋体"/>
          <w:lang w:eastAsia="zh-CN"/>
        </w:rPr>
        <w:t>20.1  评标委员会根据政府采购有关规定和本次采购项目的特点进行组建，并负责</w:t>
      </w:r>
    </w:p>
    <w:p w14:paraId="0FA98FE5">
      <w:pPr>
        <w:pStyle w:val="8"/>
        <w:spacing w:line="360" w:lineRule="auto"/>
        <w:ind w:left="1196" w:right="160"/>
        <w:rPr>
          <w:rFonts w:cs="宋体"/>
          <w:lang w:eastAsia="zh-CN"/>
        </w:rPr>
      </w:pPr>
      <w:r>
        <w:rPr>
          <w:rFonts w:hint="eastAsia" w:cs="宋体"/>
          <w:lang w:eastAsia="zh-CN"/>
        </w:rPr>
        <w:t>具体评标事务，独立履行职责。</w:t>
      </w:r>
    </w:p>
    <w:p w14:paraId="6EDD906C">
      <w:pPr>
        <w:pStyle w:val="8"/>
        <w:spacing w:before="48"/>
        <w:ind w:right="160"/>
        <w:outlineLvl w:val="1"/>
        <w:rPr>
          <w:rFonts w:cs="宋体"/>
          <w:lang w:eastAsia="zh-CN"/>
        </w:rPr>
      </w:pPr>
      <w:r>
        <w:rPr>
          <w:rFonts w:hint="eastAsia" w:cs="宋体"/>
          <w:lang w:eastAsia="zh-CN"/>
        </w:rPr>
        <w:t>21</w:t>
      </w:r>
      <w:r>
        <w:rPr>
          <w:rFonts w:hint="eastAsia" w:cs="宋体"/>
          <w:spacing w:val="17"/>
          <w:lang w:eastAsia="zh-CN"/>
        </w:rPr>
        <w:t xml:space="preserve"> </w:t>
      </w:r>
      <w:r>
        <w:rPr>
          <w:rFonts w:hint="eastAsia" w:cs="宋体"/>
          <w:lang w:eastAsia="zh-CN"/>
        </w:rPr>
        <w:t>评标程序、评标方法和评标标准</w:t>
      </w:r>
    </w:p>
    <w:p w14:paraId="5C011E11">
      <w:pPr>
        <w:pStyle w:val="8"/>
        <w:spacing w:before="135"/>
        <w:ind w:left="476" w:right="160"/>
        <w:outlineLvl w:val="2"/>
        <w:rPr>
          <w:rFonts w:cs="宋体"/>
          <w:lang w:eastAsia="zh-CN"/>
        </w:rPr>
      </w:pPr>
      <w:r>
        <w:rPr>
          <w:rFonts w:hint="eastAsia" w:cs="宋体"/>
          <w:lang w:eastAsia="zh-CN"/>
        </w:rPr>
        <w:t xml:space="preserve">21.1  </w:t>
      </w:r>
      <w:r>
        <w:rPr>
          <w:rFonts w:hint="eastAsia" w:cs="宋体"/>
          <w:spacing w:val="-6"/>
          <w:lang w:eastAsia="zh-CN"/>
        </w:rPr>
        <w:t>见第四章《评标程序、评标方法和评标标准》。</w:t>
      </w:r>
    </w:p>
    <w:p w14:paraId="3813E6AE">
      <w:pPr>
        <w:rPr>
          <w:rFonts w:ascii="宋体" w:hAnsi="宋体" w:eastAsia="宋体" w:cs="宋体"/>
          <w:sz w:val="24"/>
          <w:szCs w:val="24"/>
          <w:lang w:eastAsia="zh-CN"/>
        </w:rPr>
      </w:pPr>
    </w:p>
    <w:p w14:paraId="57E89FE4">
      <w:pPr>
        <w:spacing w:before="3"/>
        <w:rPr>
          <w:rFonts w:ascii="宋体" w:hAnsi="宋体" w:eastAsia="宋体" w:cs="宋体"/>
          <w:sz w:val="18"/>
          <w:szCs w:val="18"/>
          <w:lang w:eastAsia="zh-CN"/>
        </w:rPr>
      </w:pPr>
    </w:p>
    <w:p w14:paraId="0B15EB06">
      <w:pPr>
        <w:pStyle w:val="5"/>
        <w:tabs>
          <w:tab w:val="left" w:pos="700"/>
        </w:tabs>
        <w:ind w:right="43"/>
        <w:jc w:val="center"/>
        <w:rPr>
          <w:rFonts w:cs="宋体"/>
          <w:b/>
          <w:bCs/>
          <w:lang w:eastAsia="zh-CN"/>
        </w:rPr>
      </w:pPr>
      <w:r>
        <w:rPr>
          <w:rFonts w:hint="eastAsia" w:cs="宋体"/>
          <w:b/>
          <w:bCs/>
          <w:lang w:eastAsia="zh-CN"/>
        </w:rPr>
        <w:t>六</w:t>
      </w:r>
      <w:r>
        <w:rPr>
          <w:rFonts w:hint="eastAsia" w:cs="宋体"/>
          <w:b/>
          <w:bCs/>
          <w:lang w:eastAsia="zh-CN"/>
        </w:rPr>
        <w:tab/>
      </w:r>
      <w:r>
        <w:rPr>
          <w:rFonts w:hint="eastAsia" w:cs="宋体"/>
          <w:b/>
          <w:bCs/>
          <w:lang w:eastAsia="zh-CN"/>
        </w:rPr>
        <w:t>确定中标</w:t>
      </w:r>
    </w:p>
    <w:p w14:paraId="67FBC3C5">
      <w:pPr>
        <w:pStyle w:val="8"/>
        <w:spacing w:before="182"/>
        <w:ind w:right="160"/>
        <w:outlineLvl w:val="1"/>
        <w:rPr>
          <w:rFonts w:cs="宋体"/>
          <w:lang w:eastAsia="zh-CN"/>
        </w:rPr>
      </w:pPr>
      <w:r>
        <w:rPr>
          <w:rFonts w:hint="eastAsia" w:cs="宋体"/>
          <w:lang w:eastAsia="zh-CN"/>
        </w:rPr>
        <w:t>22</w:t>
      </w:r>
      <w:r>
        <w:rPr>
          <w:rFonts w:hint="eastAsia" w:cs="宋体"/>
          <w:spacing w:val="-60"/>
          <w:lang w:eastAsia="zh-CN"/>
        </w:rPr>
        <w:t xml:space="preserve"> </w:t>
      </w:r>
      <w:r>
        <w:rPr>
          <w:rFonts w:hint="eastAsia" w:cs="宋体"/>
          <w:lang w:eastAsia="zh-CN"/>
        </w:rPr>
        <w:t>确定中标人</w:t>
      </w:r>
    </w:p>
    <w:p w14:paraId="517CBAB8">
      <w:pPr>
        <w:pStyle w:val="8"/>
        <w:spacing w:before="138" w:line="360" w:lineRule="auto"/>
        <w:ind w:left="1196" w:right="117" w:hanging="720"/>
        <w:jc w:val="both"/>
        <w:rPr>
          <w:rFonts w:cs="宋体"/>
          <w:lang w:eastAsia="zh-CN"/>
        </w:rPr>
      </w:pPr>
      <w:r>
        <w:rPr>
          <w:rFonts w:hint="eastAsia" w:cs="宋体"/>
          <w:lang w:eastAsia="zh-CN"/>
        </w:rPr>
        <w:t>22.1  采购人将在评标报告确定的中标候选人名单中按顺序确定中标人，中标候选</w:t>
      </w:r>
      <w:r>
        <w:rPr>
          <w:rFonts w:hint="eastAsia" w:cs="宋体"/>
          <w:spacing w:val="-108"/>
          <w:lang w:eastAsia="zh-CN"/>
        </w:rPr>
        <w:t xml:space="preserve"> </w:t>
      </w:r>
      <w:r>
        <w:rPr>
          <w:rFonts w:hint="eastAsia" w:cs="宋体"/>
          <w:lang w:eastAsia="zh-CN"/>
        </w:rPr>
        <w:t xml:space="preserve">人并列的，由采购人或者采购人委托评标委员会按照招标文件规定的方式确 定中标人；招标文件未规定的，采取随机抽取的方式确定。采购人是否委托 </w:t>
      </w:r>
      <w:r>
        <w:rPr>
          <w:rFonts w:hint="eastAsia" w:cs="宋体"/>
          <w:spacing w:val="-4"/>
          <w:lang w:eastAsia="zh-CN"/>
        </w:rPr>
        <w:t>评标委员会直接确定中标人，见《投标人须知资料表》。中标候选人并列的，</w:t>
      </w:r>
      <w:r>
        <w:rPr>
          <w:rFonts w:hint="eastAsia" w:cs="宋体"/>
          <w:lang w:eastAsia="zh-CN"/>
        </w:rPr>
        <w:t xml:space="preserve"> 按照《投标人须知资料表》要求确定中标人。</w:t>
      </w:r>
    </w:p>
    <w:p w14:paraId="7C923925">
      <w:pPr>
        <w:pStyle w:val="8"/>
        <w:spacing w:before="41" w:line="360" w:lineRule="auto"/>
        <w:ind w:right="160"/>
        <w:outlineLvl w:val="1"/>
        <w:rPr>
          <w:rFonts w:cs="宋体"/>
          <w:lang w:eastAsia="zh-CN"/>
        </w:rPr>
      </w:pPr>
      <w:r>
        <w:rPr>
          <w:rFonts w:hint="eastAsia" w:cs="宋体"/>
          <w:lang w:eastAsia="zh-CN"/>
        </w:rPr>
        <w:t>23</w:t>
      </w:r>
      <w:r>
        <w:rPr>
          <w:rFonts w:hint="eastAsia" w:cs="宋体"/>
          <w:spacing w:val="17"/>
          <w:lang w:eastAsia="zh-CN"/>
        </w:rPr>
        <w:t xml:space="preserve"> </w:t>
      </w:r>
      <w:r>
        <w:rPr>
          <w:rFonts w:hint="eastAsia" w:cs="宋体"/>
          <w:lang w:eastAsia="zh-CN"/>
        </w:rPr>
        <w:t>中标公告与中标通知书</w:t>
      </w:r>
    </w:p>
    <w:p w14:paraId="39FBD096">
      <w:pPr>
        <w:pStyle w:val="8"/>
        <w:spacing w:before="138" w:line="360" w:lineRule="auto"/>
        <w:ind w:left="1196" w:right="117" w:hanging="720"/>
        <w:jc w:val="both"/>
        <w:rPr>
          <w:rFonts w:hint="default" w:cs="宋体"/>
          <w:lang w:val="en-US" w:eastAsia="zh-CN"/>
        </w:rPr>
      </w:pPr>
      <w:r>
        <w:rPr>
          <w:rFonts w:hint="eastAsia" w:cs="宋体"/>
          <w:lang w:eastAsia="zh-CN"/>
        </w:rPr>
        <w:t>23.1  中标</w:t>
      </w:r>
      <w:r>
        <w:rPr>
          <w:rFonts w:hint="eastAsia" w:cs="宋体"/>
          <w:lang w:val="en-US" w:eastAsia="zh-CN"/>
        </w:rPr>
        <w:t>人</w:t>
      </w:r>
      <w:r>
        <w:rPr>
          <w:rFonts w:hint="eastAsia" w:cs="宋体"/>
          <w:lang w:eastAsia="zh-CN"/>
        </w:rPr>
        <w:t>确定后，采购代理机构将在规定的发布信息媒体上发布中标结果公告，同时向中标人发出中标通知书。</w:t>
      </w:r>
    </w:p>
    <w:p w14:paraId="465A5A0C">
      <w:pPr>
        <w:pStyle w:val="8"/>
        <w:spacing w:before="53" w:line="360" w:lineRule="auto"/>
        <w:ind w:left="1196" w:right="163" w:hanging="720"/>
        <w:jc w:val="both"/>
        <w:rPr>
          <w:rFonts w:cs="宋体"/>
          <w:lang w:eastAsia="zh-CN"/>
        </w:rPr>
      </w:pPr>
      <w:r>
        <w:rPr>
          <w:rFonts w:hint="eastAsia" w:cs="宋体"/>
          <w:lang w:eastAsia="zh-CN"/>
        </w:rPr>
        <w:t>23.2  中标通知书对采购人和中标供应商均具有法律效力。</w:t>
      </w:r>
    </w:p>
    <w:p w14:paraId="69E10B16">
      <w:pPr>
        <w:pStyle w:val="8"/>
        <w:spacing w:before="43" w:line="360" w:lineRule="auto"/>
        <w:ind w:right="160"/>
        <w:outlineLvl w:val="1"/>
        <w:rPr>
          <w:rFonts w:cs="宋体"/>
          <w:lang w:eastAsia="zh-CN"/>
        </w:rPr>
      </w:pPr>
      <w:r>
        <w:rPr>
          <w:rFonts w:hint="eastAsia" w:cs="宋体"/>
          <w:lang w:eastAsia="zh-CN"/>
        </w:rPr>
        <w:t>24</w:t>
      </w:r>
      <w:r>
        <w:rPr>
          <w:rFonts w:hint="eastAsia" w:cs="宋体"/>
          <w:spacing w:val="-65"/>
          <w:lang w:eastAsia="zh-CN"/>
        </w:rPr>
        <w:t xml:space="preserve"> </w:t>
      </w:r>
      <w:r>
        <w:rPr>
          <w:rFonts w:hint="eastAsia" w:cs="宋体"/>
          <w:lang w:eastAsia="zh-CN"/>
        </w:rPr>
        <w:t>废标</w:t>
      </w:r>
    </w:p>
    <w:p w14:paraId="58EA457D">
      <w:pPr>
        <w:pStyle w:val="8"/>
        <w:spacing w:before="138" w:line="360" w:lineRule="auto"/>
        <w:ind w:left="476" w:right="159"/>
        <w:outlineLvl w:val="2"/>
        <w:rPr>
          <w:rFonts w:cs="宋体"/>
          <w:lang w:eastAsia="zh-CN"/>
        </w:rPr>
      </w:pPr>
      <w:r>
        <w:rPr>
          <w:rFonts w:hint="eastAsia" w:cs="宋体"/>
          <w:lang w:eastAsia="zh-CN"/>
        </w:rPr>
        <w:t>24.1  在招标采购中，出现下列情形之一的，应予废标：</w:t>
      </w:r>
    </w:p>
    <w:p w14:paraId="5F582385">
      <w:pPr>
        <w:pStyle w:val="8"/>
        <w:spacing w:before="135" w:line="360" w:lineRule="auto"/>
        <w:ind w:left="2101" w:right="159" w:hanging="900"/>
        <w:rPr>
          <w:rFonts w:cs="宋体"/>
          <w:highlight w:val="none"/>
          <w:lang w:eastAsia="zh-CN"/>
        </w:rPr>
      </w:pPr>
      <w:r>
        <w:rPr>
          <w:rFonts w:hint="eastAsia" w:cs="宋体"/>
          <w:highlight w:val="none"/>
          <w:lang w:eastAsia="zh-CN"/>
        </w:rPr>
        <w:t xml:space="preserve">24.1.1  </w:t>
      </w:r>
      <w:r>
        <w:rPr>
          <w:rFonts w:hint="eastAsia" w:cs="宋体"/>
          <w:spacing w:val="3"/>
          <w:highlight w:val="none"/>
          <w:lang w:eastAsia="zh-CN"/>
        </w:rPr>
        <w:t>符合专业条件的供应商或者对招标文件作实质响应的供应商不足三</w:t>
      </w:r>
      <w:r>
        <w:rPr>
          <w:rFonts w:hint="eastAsia" w:cs="宋体"/>
          <w:spacing w:val="-97"/>
          <w:highlight w:val="none"/>
          <w:lang w:eastAsia="zh-CN"/>
        </w:rPr>
        <w:t xml:space="preserve"> </w:t>
      </w:r>
      <w:r>
        <w:rPr>
          <w:rFonts w:hint="eastAsia" w:cs="宋体"/>
          <w:highlight w:val="none"/>
          <w:lang w:eastAsia="zh-CN"/>
        </w:rPr>
        <w:t>家的；</w:t>
      </w:r>
    </w:p>
    <w:p w14:paraId="45B88514">
      <w:pPr>
        <w:pStyle w:val="8"/>
        <w:spacing w:before="50" w:line="360" w:lineRule="auto"/>
        <w:ind w:left="1201" w:right="159"/>
        <w:rPr>
          <w:rFonts w:cs="宋体"/>
          <w:lang w:eastAsia="zh-CN"/>
        </w:rPr>
      </w:pPr>
      <w:r>
        <w:rPr>
          <w:rFonts w:hint="eastAsia" w:cs="宋体"/>
          <w:lang w:eastAsia="zh-CN"/>
        </w:rPr>
        <w:t>24.1.2  出现影响采购公正的违法、违规行为的；</w:t>
      </w:r>
    </w:p>
    <w:p w14:paraId="7E11138C">
      <w:pPr>
        <w:pStyle w:val="8"/>
        <w:spacing w:before="138" w:line="360" w:lineRule="auto"/>
        <w:ind w:left="1201" w:right="159"/>
        <w:rPr>
          <w:rFonts w:cs="宋体"/>
          <w:lang w:eastAsia="zh-CN"/>
        </w:rPr>
      </w:pPr>
      <w:r>
        <w:rPr>
          <w:rFonts w:hint="eastAsia" w:cs="宋体"/>
          <w:lang w:eastAsia="zh-CN"/>
        </w:rPr>
        <w:t>24.1.3  投标人的报价均超过了采购预算，采购人不能支付的；</w:t>
      </w:r>
    </w:p>
    <w:p w14:paraId="4C12A56B">
      <w:pPr>
        <w:pStyle w:val="8"/>
        <w:spacing w:before="135" w:line="360" w:lineRule="auto"/>
        <w:ind w:left="1201" w:right="159"/>
        <w:rPr>
          <w:rFonts w:cs="宋体"/>
          <w:lang w:eastAsia="zh-CN"/>
        </w:rPr>
      </w:pPr>
      <w:r>
        <w:rPr>
          <w:rFonts w:hint="eastAsia" w:cs="宋体"/>
          <w:lang w:eastAsia="zh-CN"/>
        </w:rPr>
        <w:t>24.1.4  因重大变故，采购任务取消的。</w:t>
      </w:r>
    </w:p>
    <w:p w14:paraId="0130F633">
      <w:pPr>
        <w:pStyle w:val="8"/>
        <w:spacing w:before="138" w:line="360" w:lineRule="auto"/>
        <w:ind w:left="476" w:right="160"/>
        <w:outlineLvl w:val="2"/>
        <w:rPr>
          <w:rFonts w:cs="宋体"/>
          <w:lang w:eastAsia="zh-CN"/>
        </w:rPr>
      </w:pPr>
      <w:r>
        <w:rPr>
          <w:rFonts w:hint="eastAsia" w:cs="宋体"/>
          <w:lang w:eastAsia="zh-CN"/>
        </w:rPr>
        <w:t>24.2  废标后，采购人将废标理由书面通知所有投标人。</w:t>
      </w:r>
    </w:p>
    <w:p w14:paraId="63ACF518">
      <w:pPr>
        <w:pStyle w:val="8"/>
        <w:spacing w:line="360" w:lineRule="auto"/>
        <w:ind w:right="100"/>
        <w:outlineLvl w:val="1"/>
        <w:rPr>
          <w:rFonts w:cs="宋体"/>
          <w:lang w:eastAsia="zh-CN"/>
        </w:rPr>
      </w:pPr>
      <w:r>
        <w:rPr>
          <w:rFonts w:hint="eastAsia" w:cs="宋体"/>
          <w:lang w:eastAsia="zh-CN"/>
        </w:rPr>
        <w:t>25</w:t>
      </w:r>
      <w:r>
        <w:rPr>
          <w:rFonts w:hint="eastAsia" w:cs="宋体"/>
          <w:spacing w:val="-48"/>
          <w:lang w:eastAsia="zh-CN"/>
        </w:rPr>
        <w:t xml:space="preserve"> </w:t>
      </w:r>
      <w:r>
        <w:rPr>
          <w:rFonts w:hint="eastAsia" w:cs="宋体"/>
          <w:lang w:eastAsia="zh-CN"/>
        </w:rPr>
        <w:t>签订合同</w:t>
      </w:r>
    </w:p>
    <w:p w14:paraId="5EAC941A">
      <w:pPr>
        <w:pStyle w:val="8"/>
        <w:spacing w:before="135" w:line="360" w:lineRule="auto"/>
        <w:ind w:left="1196" w:right="218" w:hanging="720"/>
        <w:jc w:val="both"/>
        <w:rPr>
          <w:rFonts w:cs="宋体"/>
          <w:lang w:eastAsia="zh-CN"/>
        </w:rPr>
      </w:pPr>
      <w:r>
        <w:rPr>
          <w:rFonts w:hint="eastAsia" w:cs="宋体"/>
          <w:lang w:eastAsia="zh-CN"/>
        </w:rPr>
        <w:t xml:space="preserve">25.1  </w:t>
      </w:r>
      <w:r>
        <w:rPr>
          <w:rFonts w:hint="eastAsia" w:cs="宋体"/>
          <w:spacing w:val="-3"/>
          <w:lang w:eastAsia="zh-CN"/>
        </w:rPr>
        <w:t>中标人、采购人应当自中标通知书发出之日起</w:t>
      </w:r>
      <w:r>
        <w:rPr>
          <w:rFonts w:hint="eastAsia" w:cs="宋体"/>
          <w:lang w:eastAsia="zh-CN"/>
        </w:rPr>
        <w:t>30</w:t>
      </w:r>
      <w:r>
        <w:rPr>
          <w:rFonts w:hint="eastAsia" w:cs="宋体"/>
          <w:spacing w:val="-5"/>
          <w:lang w:eastAsia="zh-CN"/>
        </w:rPr>
        <w:t>日内，按照招标文件和中标</w:t>
      </w:r>
      <w:r>
        <w:rPr>
          <w:rFonts w:hint="eastAsia" w:cs="宋体"/>
          <w:spacing w:val="-112"/>
          <w:lang w:eastAsia="zh-CN"/>
        </w:rPr>
        <w:t xml:space="preserve"> </w:t>
      </w:r>
      <w:r>
        <w:rPr>
          <w:rFonts w:hint="eastAsia" w:cs="宋体"/>
          <w:lang w:eastAsia="zh-CN"/>
        </w:rPr>
        <w:t>人投标文件的规定签订书面合同。所签订的合同不得对招标文件确定的事项 和中标人投标文件作实质性修改。</w:t>
      </w:r>
    </w:p>
    <w:p w14:paraId="09E01B5A">
      <w:pPr>
        <w:pStyle w:val="8"/>
        <w:spacing w:before="43" w:line="360" w:lineRule="auto"/>
        <w:ind w:left="1196" w:right="223" w:hanging="720"/>
        <w:jc w:val="both"/>
        <w:rPr>
          <w:rFonts w:cs="宋体"/>
          <w:lang w:eastAsia="zh-CN"/>
        </w:rPr>
      </w:pPr>
      <w:r>
        <w:rPr>
          <w:rFonts w:hint="eastAsia" w:cs="宋体"/>
          <w:lang w:eastAsia="zh-CN"/>
        </w:rPr>
        <w:t>25.2  中标人拒绝与采购人签订合同的，采购人可以按照评标报告推荐的中标候选</w:t>
      </w:r>
      <w:r>
        <w:rPr>
          <w:rFonts w:hint="eastAsia" w:cs="宋体"/>
          <w:spacing w:val="-108"/>
          <w:lang w:eastAsia="zh-CN"/>
        </w:rPr>
        <w:t xml:space="preserve"> </w:t>
      </w:r>
      <w:r>
        <w:rPr>
          <w:rFonts w:hint="eastAsia" w:cs="宋体"/>
          <w:lang w:eastAsia="zh-CN"/>
        </w:rPr>
        <w:t>人名单排序，确定下一候选人为中标人，也可以重新开展政府采购活动。</w:t>
      </w:r>
    </w:p>
    <w:p w14:paraId="658A0829">
      <w:pPr>
        <w:pStyle w:val="8"/>
        <w:spacing w:before="50" w:line="360" w:lineRule="auto"/>
        <w:ind w:left="1196" w:right="223" w:hanging="720"/>
        <w:jc w:val="both"/>
        <w:rPr>
          <w:rFonts w:cs="宋体"/>
          <w:lang w:eastAsia="zh-CN"/>
        </w:rPr>
      </w:pPr>
      <w:r>
        <w:rPr>
          <w:rFonts w:hint="eastAsia" w:cs="宋体"/>
          <w:lang w:eastAsia="zh-CN"/>
        </w:rPr>
        <w:t>25.3  联合体中标的，联合体各方应当共同与采购人签订合同，就采购合同约定的</w:t>
      </w:r>
      <w:r>
        <w:rPr>
          <w:rFonts w:hint="eastAsia" w:cs="宋体"/>
          <w:spacing w:val="-108"/>
          <w:lang w:eastAsia="zh-CN"/>
        </w:rPr>
        <w:t xml:space="preserve"> </w:t>
      </w:r>
      <w:r>
        <w:rPr>
          <w:rFonts w:hint="eastAsia" w:cs="宋体"/>
          <w:lang w:eastAsia="zh-CN"/>
        </w:rPr>
        <w:t>事项向采购人承担连带责任。</w:t>
      </w:r>
    </w:p>
    <w:p w14:paraId="6B56FFD9">
      <w:pPr>
        <w:pStyle w:val="8"/>
        <w:spacing w:before="50" w:line="360" w:lineRule="auto"/>
        <w:ind w:left="476" w:right="100"/>
        <w:outlineLvl w:val="2"/>
        <w:rPr>
          <w:rFonts w:cs="宋体"/>
          <w:lang w:eastAsia="zh-CN"/>
        </w:rPr>
      </w:pPr>
      <w:r>
        <w:rPr>
          <w:rFonts w:hint="eastAsia" w:cs="宋体"/>
          <w:lang w:eastAsia="zh-CN"/>
        </w:rPr>
        <w:t>25.4</w:t>
      </w:r>
      <w:r>
        <w:rPr>
          <w:rFonts w:hint="eastAsia" w:cs="宋体"/>
          <w:spacing w:val="17"/>
          <w:lang w:eastAsia="zh-CN"/>
        </w:rPr>
        <w:t xml:space="preserve">  </w:t>
      </w:r>
      <w:r>
        <w:rPr>
          <w:rFonts w:hint="eastAsia" w:cs="宋体"/>
          <w:lang w:eastAsia="zh-CN"/>
        </w:rPr>
        <w:t>政府采购合同不能转包。</w:t>
      </w:r>
    </w:p>
    <w:p w14:paraId="762B8B66">
      <w:pPr>
        <w:pStyle w:val="8"/>
        <w:spacing w:before="138" w:line="352" w:lineRule="auto"/>
        <w:ind w:left="1196" w:right="177" w:hanging="720"/>
        <w:jc w:val="both"/>
        <w:rPr>
          <w:rFonts w:cs="宋体"/>
          <w:lang w:eastAsia="zh-CN"/>
        </w:rPr>
      </w:pPr>
      <w:r>
        <w:rPr>
          <w:rFonts w:hint="eastAsia" w:cs="宋体"/>
          <w:lang w:eastAsia="zh-CN"/>
        </w:rPr>
        <w:t>25.5  采购人允许采用分包方式履行合同的，中标人可以依法在中标后将中标项目</w:t>
      </w:r>
      <w:r>
        <w:rPr>
          <w:rFonts w:hint="eastAsia" w:cs="宋体"/>
          <w:spacing w:val="-108"/>
          <w:lang w:eastAsia="zh-CN"/>
        </w:rPr>
        <w:t xml:space="preserve"> </w:t>
      </w:r>
      <w:r>
        <w:rPr>
          <w:rFonts w:hint="eastAsia" w:cs="宋体"/>
          <w:lang w:eastAsia="zh-CN"/>
        </w:rPr>
        <w:t xml:space="preserve">的非主体、非关键性工作采取分包方式履行合同。本项目的非主体、非关键 </w:t>
      </w:r>
      <w:r>
        <w:rPr>
          <w:rFonts w:hint="eastAsia" w:cs="宋体"/>
          <w:spacing w:val="-4"/>
          <w:lang w:eastAsia="zh-CN"/>
        </w:rPr>
        <w:t>性工作是否允许分包，见《投标人须知资料表》。政府采购合同分包履行的，</w:t>
      </w:r>
      <w:r>
        <w:rPr>
          <w:rFonts w:hint="eastAsia" w:cs="宋体"/>
          <w:lang w:eastAsia="zh-CN"/>
        </w:rPr>
        <w:t xml:space="preserve"> 应当在投标文件中载明分包承担主体，分包承担主体应当具备相应资质条件 且不得再次分包</w:t>
      </w:r>
      <w:r>
        <w:rPr>
          <w:rFonts w:hint="eastAsia" w:cs="宋体"/>
          <w:spacing w:val="2"/>
          <w:lang w:eastAsia="zh-CN"/>
        </w:rPr>
        <w:t>否则</w:t>
      </w:r>
      <w:r>
        <w:rPr>
          <w:rFonts w:hint="eastAsia" w:cs="宋体"/>
          <w:b/>
          <w:bCs/>
          <w:spacing w:val="2"/>
          <w:lang w:eastAsia="zh-CN"/>
        </w:rPr>
        <w:t>投标无效</w:t>
      </w:r>
      <w:r>
        <w:rPr>
          <w:rFonts w:hint="eastAsia" w:cs="宋体"/>
          <w:spacing w:val="2"/>
          <w:lang w:eastAsia="zh-CN"/>
        </w:rPr>
        <w:t>。中标人就采购项目和分包项目向采购人负</w:t>
      </w:r>
      <w:r>
        <w:rPr>
          <w:rFonts w:hint="eastAsia" w:cs="宋体"/>
          <w:lang w:eastAsia="zh-CN"/>
        </w:rPr>
        <w:t xml:space="preserve"> 责，分包供应商就分包项目承担责任。</w:t>
      </w:r>
    </w:p>
    <w:p w14:paraId="71768C44">
      <w:pPr>
        <w:pStyle w:val="8"/>
        <w:spacing w:before="38"/>
        <w:ind w:right="100"/>
        <w:outlineLvl w:val="1"/>
        <w:rPr>
          <w:rFonts w:cs="宋体"/>
          <w:lang w:eastAsia="zh-CN"/>
        </w:rPr>
      </w:pPr>
      <w:r>
        <w:rPr>
          <w:rFonts w:hint="eastAsia" w:cs="宋体"/>
          <w:lang w:eastAsia="zh-CN"/>
        </w:rPr>
        <w:t>26</w:t>
      </w:r>
      <w:r>
        <w:rPr>
          <w:rFonts w:hint="eastAsia" w:cs="宋体"/>
          <w:spacing w:val="-60"/>
          <w:lang w:eastAsia="zh-CN"/>
        </w:rPr>
        <w:t xml:space="preserve"> </w:t>
      </w:r>
      <w:r>
        <w:rPr>
          <w:rFonts w:hint="eastAsia" w:cs="宋体"/>
          <w:lang w:eastAsia="zh-CN"/>
        </w:rPr>
        <w:t>询问与质疑</w:t>
      </w:r>
    </w:p>
    <w:p w14:paraId="3D30B517">
      <w:pPr>
        <w:pStyle w:val="8"/>
        <w:spacing w:before="138"/>
        <w:ind w:left="476" w:right="100"/>
        <w:outlineLvl w:val="2"/>
        <w:rPr>
          <w:rFonts w:cs="宋体"/>
          <w:lang w:eastAsia="zh-CN"/>
        </w:rPr>
      </w:pPr>
      <w:r>
        <w:rPr>
          <w:rFonts w:hint="eastAsia" w:cs="宋体"/>
          <w:lang w:eastAsia="zh-CN"/>
        </w:rPr>
        <w:t>26.1</w:t>
      </w:r>
      <w:r>
        <w:rPr>
          <w:rFonts w:hint="eastAsia" w:cs="宋体"/>
          <w:spacing w:val="74"/>
          <w:lang w:eastAsia="zh-CN"/>
        </w:rPr>
        <w:t xml:space="preserve"> </w:t>
      </w:r>
      <w:r>
        <w:rPr>
          <w:rFonts w:hint="eastAsia" w:cs="宋体"/>
          <w:lang w:eastAsia="zh-CN"/>
        </w:rPr>
        <w:t>询问</w:t>
      </w:r>
    </w:p>
    <w:p w14:paraId="7D84F459">
      <w:pPr>
        <w:pStyle w:val="8"/>
        <w:spacing w:before="135" w:line="360" w:lineRule="auto"/>
        <w:ind w:left="2101" w:right="100" w:hanging="900"/>
        <w:rPr>
          <w:rFonts w:cs="宋体"/>
          <w:lang w:eastAsia="zh-CN"/>
        </w:rPr>
      </w:pPr>
      <w:r>
        <w:rPr>
          <w:rFonts w:hint="eastAsia" w:cs="宋体"/>
          <w:lang w:eastAsia="zh-CN"/>
        </w:rPr>
        <w:t xml:space="preserve">26.1.1  </w:t>
      </w:r>
      <w:r>
        <w:rPr>
          <w:rFonts w:hint="eastAsia" w:cs="宋体"/>
          <w:spacing w:val="-4"/>
          <w:lang w:eastAsia="zh-CN"/>
        </w:rPr>
        <w:t>投标人对政府采购活动事项有疑问的，可依法提出询问，并按《投标</w:t>
      </w:r>
      <w:r>
        <w:rPr>
          <w:rFonts w:hint="eastAsia" w:cs="宋体"/>
          <w:spacing w:val="-107"/>
          <w:lang w:eastAsia="zh-CN"/>
        </w:rPr>
        <w:t xml:space="preserve"> </w:t>
      </w:r>
      <w:r>
        <w:rPr>
          <w:rFonts w:hint="eastAsia" w:cs="宋体"/>
          <w:lang w:eastAsia="zh-CN"/>
        </w:rPr>
        <w:t>人须知资料表》载明的形式送达采购人或采购代理机构。</w:t>
      </w:r>
    </w:p>
    <w:p w14:paraId="62A24ED9">
      <w:pPr>
        <w:pStyle w:val="8"/>
        <w:spacing w:before="55" w:line="360" w:lineRule="auto"/>
        <w:ind w:left="2101" w:right="100" w:hanging="900"/>
        <w:rPr>
          <w:rFonts w:cs="宋体"/>
          <w:lang w:eastAsia="zh-CN"/>
        </w:rPr>
      </w:pPr>
      <w:r>
        <w:rPr>
          <w:rFonts w:hint="eastAsia" w:cs="宋体"/>
          <w:lang w:eastAsia="zh-CN"/>
        </w:rPr>
        <w:t>26.1.2</w:t>
      </w:r>
      <w:r>
        <w:rPr>
          <w:rFonts w:hint="eastAsia" w:cs="宋体"/>
          <w:spacing w:val="49"/>
          <w:lang w:eastAsia="zh-CN"/>
        </w:rPr>
        <w:t xml:space="preserve"> </w:t>
      </w:r>
      <w:r>
        <w:rPr>
          <w:rFonts w:hint="eastAsia" w:cs="宋体"/>
          <w:spacing w:val="2"/>
          <w:lang w:eastAsia="zh-CN"/>
        </w:rPr>
        <w:t>采购人或采购代理机构对供应商依法提出的询问，在</w:t>
      </w:r>
      <w:r>
        <w:rPr>
          <w:rFonts w:hint="eastAsia" w:cs="宋体"/>
          <w:lang w:eastAsia="zh-CN"/>
        </w:rPr>
        <w:t>3</w:t>
      </w:r>
      <w:r>
        <w:rPr>
          <w:rFonts w:hint="eastAsia" w:cs="宋体"/>
          <w:spacing w:val="2"/>
          <w:lang w:eastAsia="zh-CN"/>
        </w:rPr>
        <w:t>个工作日内</w:t>
      </w:r>
      <w:r>
        <w:rPr>
          <w:rFonts w:hint="eastAsia" w:cs="宋体"/>
          <w:spacing w:val="-108"/>
          <w:lang w:eastAsia="zh-CN"/>
        </w:rPr>
        <w:t xml:space="preserve"> </w:t>
      </w:r>
      <w:r>
        <w:rPr>
          <w:rFonts w:hint="eastAsia" w:cs="宋体"/>
          <w:lang w:eastAsia="zh-CN"/>
        </w:rPr>
        <w:t>作出答复，但答复的内容不得涉及商业秘密。</w:t>
      </w:r>
    </w:p>
    <w:p w14:paraId="7C0801F2">
      <w:pPr>
        <w:pStyle w:val="8"/>
        <w:spacing w:before="50" w:line="360" w:lineRule="auto"/>
        <w:ind w:left="476" w:right="100"/>
        <w:outlineLvl w:val="2"/>
        <w:rPr>
          <w:rFonts w:cs="宋体"/>
          <w:lang w:eastAsia="zh-CN"/>
        </w:rPr>
      </w:pPr>
      <w:r>
        <w:rPr>
          <w:rFonts w:hint="eastAsia" w:cs="宋体"/>
          <w:lang w:eastAsia="zh-CN"/>
        </w:rPr>
        <w:t>26.2</w:t>
      </w:r>
      <w:r>
        <w:rPr>
          <w:rFonts w:hint="eastAsia" w:cs="宋体"/>
          <w:spacing w:val="74"/>
          <w:lang w:eastAsia="zh-CN"/>
        </w:rPr>
        <w:t xml:space="preserve"> </w:t>
      </w:r>
      <w:r>
        <w:rPr>
          <w:rFonts w:hint="eastAsia" w:cs="宋体"/>
          <w:lang w:eastAsia="zh-CN"/>
        </w:rPr>
        <w:t>质疑</w:t>
      </w:r>
    </w:p>
    <w:p w14:paraId="2C98E698">
      <w:pPr>
        <w:pStyle w:val="8"/>
        <w:spacing w:before="7" w:line="360" w:lineRule="auto"/>
        <w:ind w:left="2101" w:right="220" w:hanging="900"/>
        <w:jc w:val="both"/>
        <w:rPr>
          <w:rFonts w:cs="宋体"/>
          <w:spacing w:val="-4"/>
          <w:lang w:eastAsia="zh-CN"/>
        </w:rPr>
      </w:pPr>
      <w:r>
        <w:rPr>
          <w:rFonts w:hint="eastAsia" w:cs="宋体"/>
          <w:lang w:eastAsia="zh-CN"/>
        </w:rPr>
        <w:t xml:space="preserve">26.2.1  </w:t>
      </w:r>
      <w:r>
        <w:rPr>
          <w:rFonts w:hint="eastAsia" w:cs="宋体"/>
          <w:spacing w:val="-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2140FDD">
      <w:pPr>
        <w:pStyle w:val="8"/>
        <w:spacing w:before="7" w:line="360" w:lineRule="auto"/>
        <w:ind w:left="2101" w:right="220" w:hanging="900"/>
        <w:jc w:val="both"/>
        <w:rPr>
          <w:rFonts w:cs="宋体"/>
          <w:lang w:eastAsia="zh-CN"/>
        </w:rPr>
      </w:pPr>
      <w:r>
        <w:rPr>
          <w:rFonts w:hint="eastAsia" w:cs="宋体"/>
          <w:lang w:eastAsia="zh-CN"/>
        </w:rPr>
        <w:t xml:space="preserve">26.2.2  </w:t>
      </w:r>
      <w:r>
        <w:rPr>
          <w:rFonts w:hint="eastAsia" w:cs="宋体"/>
          <w:spacing w:val="-4"/>
          <w:lang w:eastAsia="zh-CN"/>
        </w:rPr>
        <w:t>质疑函须使用财政部制定的范本文件。投标人为自然人的，质疑函应</w:t>
      </w:r>
      <w:r>
        <w:rPr>
          <w:rFonts w:hint="eastAsia" w:cs="宋体"/>
          <w:spacing w:val="-107"/>
          <w:lang w:eastAsia="zh-CN"/>
        </w:rPr>
        <w:t xml:space="preserve"> </w:t>
      </w:r>
      <w:r>
        <w:rPr>
          <w:rFonts w:hint="eastAsia" w:cs="宋体"/>
          <w:spacing w:val="-4"/>
          <w:lang w:eastAsia="zh-CN"/>
        </w:rPr>
        <w:t>当由本人签字；投标人为法人或者其他组织的，质疑函应当由法定代</w:t>
      </w:r>
      <w:r>
        <w:rPr>
          <w:rFonts w:hint="eastAsia" w:cs="宋体"/>
          <w:lang w:eastAsia="zh-CN"/>
        </w:rPr>
        <w:t>表人、主要负责人，或者其授权代表签字或者盖章，并加盖公章。</w:t>
      </w:r>
    </w:p>
    <w:p w14:paraId="304633A7">
      <w:pPr>
        <w:pStyle w:val="8"/>
        <w:spacing w:before="43" w:line="360" w:lineRule="auto"/>
        <w:ind w:left="1201" w:right="100"/>
        <w:rPr>
          <w:rFonts w:cs="宋体"/>
          <w:lang w:eastAsia="zh-CN"/>
        </w:rPr>
      </w:pPr>
      <w:r>
        <w:rPr>
          <w:rFonts w:hint="eastAsia" w:cs="宋体"/>
          <w:lang w:eastAsia="zh-CN"/>
        </w:rPr>
        <w:t xml:space="preserve">26.2.3  </w:t>
      </w:r>
      <w:r>
        <w:rPr>
          <w:rFonts w:hint="eastAsia" w:cs="宋体"/>
          <w:spacing w:val="-4"/>
          <w:lang w:eastAsia="zh-CN"/>
        </w:rPr>
        <w:t>投标人委托代理人进行质疑的，应当随质疑函同时提交投标人签署的</w:t>
      </w:r>
    </w:p>
    <w:p w14:paraId="143D9955">
      <w:pPr>
        <w:pStyle w:val="8"/>
        <w:spacing w:line="360" w:lineRule="auto"/>
        <w:ind w:left="2101" w:right="100"/>
        <w:rPr>
          <w:rFonts w:cs="宋体"/>
          <w:lang w:eastAsia="zh-CN"/>
        </w:rPr>
      </w:pPr>
      <w:r>
        <w:rPr>
          <w:rFonts w:hint="eastAsia" w:cs="宋体"/>
          <w:spacing w:val="-8"/>
          <w:lang w:eastAsia="zh-CN"/>
        </w:rPr>
        <w:t>授权委托书。授权委托书应当载明代理人的姓名或者名称、代理事项、</w:t>
      </w:r>
      <w:r>
        <w:rPr>
          <w:rFonts w:hint="eastAsia" w:cs="宋体"/>
          <w:spacing w:val="-101"/>
          <w:lang w:eastAsia="zh-CN"/>
        </w:rPr>
        <w:t xml:space="preserve"> </w:t>
      </w:r>
      <w:r>
        <w:rPr>
          <w:rFonts w:hint="eastAsia" w:cs="宋体"/>
          <w:lang w:eastAsia="zh-CN"/>
        </w:rPr>
        <w:t xml:space="preserve">具体权限、期限和相关事项。投标人为自然人的，应当由本人签字； </w:t>
      </w:r>
      <w:r>
        <w:rPr>
          <w:rFonts w:hint="eastAsia" w:cs="宋体"/>
          <w:spacing w:val="-4"/>
          <w:lang w:eastAsia="zh-CN"/>
        </w:rPr>
        <w:t>投标人为法人或者其他组织的，应当由法定代表人、主要负责人签字</w:t>
      </w:r>
      <w:r>
        <w:rPr>
          <w:rFonts w:hint="eastAsia" w:cs="宋体"/>
          <w:spacing w:val="-108"/>
          <w:lang w:eastAsia="zh-CN"/>
        </w:rPr>
        <w:t xml:space="preserve"> </w:t>
      </w:r>
      <w:r>
        <w:rPr>
          <w:rFonts w:hint="eastAsia" w:cs="宋体"/>
          <w:lang w:eastAsia="zh-CN"/>
        </w:rPr>
        <w:t>或者盖章，并加盖公章。</w:t>
      </w:r>
    </w:p>
    <w:p w14:paraId="618887C9">
      <w:pPr>
        <w:pStyle w:val="8"/>
        <w:spacing w:before="34" w:line="360" w:lineRule="auto"/>
        <w:ind w:left="2101" w:right="100" w:hanging="900"/>
        <w:rPr>
          <w:rFonts w:cs="宋体"/>
          <w:lang w:eastAsia="zh-CN"/>
        </w:rPr>
      </w:pPr>
      <w:r>
        <w:rPr>
          <w:rFonts w:hint="eastAsia" w:cs="宋体"/>
          <w:lang w:eastAsia="zh-CN"/>
        </w:rPr>
        <w:t>26.2.4</w:t>
      </w:r>
      <w:r>
        <w:rPr>
          <w:rFonts w:hint="eastAsia" w:cs="宋体"/>
          <w:spacing w:val="69"/>
          <w:lang w:eastAsia="zh-CN"/>
        </w:rPr>
        <w:t xml:space="preserve"> </w:t>
      </w:r>
      <w:r>
        <w:rPr>
          <w:rFonts w:hint="eastAsia" w:cs="宋体"/>
          <w:lang w:eastAsia="zh-CN"/>
        </w:rPr>
        <w:t>投标人应在法定质疑期内一次性提出针对同一采购程序环节的质疑，</w:t>
      </w:r>
      <w:r>
        <w:rPr>
          <w:rFonts w:hint="eastAsia" w:cs="宋体"/>
          <w:spacing w:val="-114"/>
          <w:lang w:eastAsia="zh-CN"/>
        </w:rPr>
        <w:t xml:space="preserve"> </w:t>
      </w:r>
      <w:r>
        <w:rPr>
          <w:rFonts w:hint="eastAsia" w:cs="宋体"/>
          <w:spacing w:val="-4"/>
          <w:lang w:eastAsia="zh-CN"/>
        </w:rPr>
        <w:t>法定质疑期内针对同一采购程序环节再次提出的质疑，采购人、采购</w:t>
      </w:r>
      <w:r>
        <w:rPr>
          <w:rFonts w:hint="eastAsia" w:cs="宋体"/>
          <w:lang w:eastAsia="zh-CN"/>
        </w:rPr>
        <w:t xml:space="preserve"> 代理机构有权不予答复。</w:t>
      </w:r>
    </w:p>
    <w:p w14:paraId="036F053D">
      <w:pPr>
        <w:pStyle w:val="8"/>
        <w:spacing w:before="46" w:line="360" w:lineRule="auto"/>
        <w:ind w:left="476" w:right="100"/>
        <w:rPr>
          <w:rFonts w:cs="宋体"/>
          <w:lang w:eastAsia="zh-CN"/>
        </w:rPr>
      </w:pPr>
      <w:r>
        <w:rPr>
          <w:rFonts w:hint="eastAsia" w:cs="宋体"/>
          <w:lang w:eastAsia="zh-CN"/>
        </w:rPr>
        <w:t xml:space="preserve">26.3  </w:t>
      </w:r>
      <w:r>
        <w:rPr>
          <w:rFonts w:hint="eastAsia" w:cs="宋体"/>
          <w:spacing w:val="-4"/>
          <w:lang w:eastAsia="zh-CN"/>
        </w:rPr>
        <w:t>接收询问和质疑的联系部门、联系电话和通讯地址见《投标人须知资料表》。</w:t>
      </w:r>
    </w:p>
    <w:p w14:paraId="204CDDBC">
      <w:pPr>
        <w:pStyle w:val="8"/>
        <w:spacing w:before="135" w:line="360" w:lineRule="auto"/>
        <w:ind w:right="100"/>
        <w:outlineLvl w:val="1"/>
        <w:rPr>
          <w:rFonts w:cs="宋体"/>
          <w:lang w:eastAsia="zh-CN"/>
        </w:rPr>
      </w:pPr>
      <w:r>
        <w:rPr>
          <w:rFonts w:hint="eastAsia" w:cs="宋体"/>
          <w:lang w:eastAsia="zh-CN"/>
        </w:rPr>
        <w:t>27</w:t>
      </w:r>
      <w:r>
        <w:rPr>
          <w:rFonts w:hint="eastAsia" w:cs="宋体"/>
          <w:spacing w:val="-36"/>
          <w:lang w:eastAsia="zh-CN"/>
        </w:rPr>
        <w:t xml:space="preserve"> </w:t>
      </w:r>
      <w:r>
        <w:rPr>
          <w:rFonts w:hint="eastAsia" w:cs="宋体"/>
          <w:lang w:eastAsia="zh-CN"/>
        </w:rPr>
        <w:t>代理费</w:t>
      </w:r>
    </w:p>
    <w:p w14:paraId="1A7E7A01">
      <w:pPr>
        <w:pStyle w:val="8"/>
        <w:spacing w:before="138" w:line="360" w:lineRule="auto"/>
        <w:ind w:left="1196" w:right="100" w:hanging="720"/>
        <w:rPr>
          <w:rFonts w:cs="宋体"/>
          <w:lang w:eastAsia="zh-CN"/>
        </w:rPr>
      </w:pPr>
      <w:r>
        <w:rPr>
          <w:rFonts w:hint="eastAsia" w:cs="宋体"/>
          <w:lang w:eastAsia="zh-CN"/>
        </w:rPr>
        <w:t>27.1</w:t>
      </w:r>
      <w:r>
        <w:rPr>
          <w:rFonts w:hint="eastAsia" w:cs="宋体"/>
          <w:spacing w:val="37"/>
          <w:lang w:eastAsia="zh-CN"/>
        </w:rPr>
        <w:t xml:space="preserve">  </w:t>
      </w:r>
      <w:r>
        <w:rPr>
          <w:rFonts w:hint="eastAsia" w:cs="宋体"/>
          <w:spacing w:val="-4"/>
          <w:lang w:eastAsia="zh-CN"/>
        </w:rPr>
        <w:t>收费对象、收费标准及缴纳时间见《投标人须知资料表》。由中标人支付的，</w:t>
      </w:r>
      <w:r>
        <w:rPr>
          <w:rFonts w:hint="eastAsia" w:cs="宋体"/>
          <w:spacing w:val="-116"/>
          <w:lang w:eastAsia="zh-CN"/>
        </w:rPr>
        <w:t xml:space="preserve"> </w:t>
      </w:r>
      <w:r>
        <w:rPr>
          <w:rFonts w:hint="eastAsia" w:cs="宋体"/>
          <w:lang w:eastAsia="zh-CN"/>
        </w:rPr>
        <w:t>中标人须一次性向采购代理机构缴纳代理费。</w:t>
      </w:r>
    </w:p>
    <w:p w14:paraId="2CE3E589">
      <w:pPr>
        <w:spacing w:line="360" w:lineRule="auto"/>
        <w:rPr>
          <w:rFonts w:ascii="宋体" w:hAnsi="宋体" w:eastAsia="宋体" w:cs="宋体"/>
          <w:sz w:val="24"/>
          <w:szCs w:val="24"/>
          <w:lang w:eastAsia="zh-CN"/>
        </w:rPr>
        <w:sectPr>
          <w:pgSz w:w="11920" w:h="16850"/>
          <w:pgMar w:top="1120" w:right="920" w:bottom="1060" w:left="1580" w:header="888" w:footer="868" w:gutter="0"/>
          <w:pgNumType w:fmt="decimal"/>
          <w:cols w:space="720" w:num="1"/>
        </w:sectPr>
      </w:pPr>
    </w:p>
    <w:p w14:paraId="20B7E805">
      <w:pPr>
        <w:spacing w:before="4"/>
        <w:rPr>
          <w:rFonts w:ascii="宋体" w:hAnsi="宋体" w:eastAsia="宋体" w:cs="宋体"/>
          <w:sz w:val="19"/>
          <w:szCs w:val="19"/>
          <w:lang w:eastAsia="zh-CN"/>
        </w:rPr>
      </w:pPr>
    </w:p>
    <w:p w14:paraId="2144B4EB">
      <w:pPr>
        <w:pStyle w:val="2"/>
        <w:tabs>
          <w:tab w:val="left" w:pos="1622"/>
        </w:tabs>
        <w:spacing w:line="460" w:lineRule="exact"/>
        <w:ind w:right="1"/>
        <w:jc w:val="center"/>
        <w:rPr>
          <w:rFonts w:cs="宋体"/>
          <w:b/>
          <w:bCs/>
          <w:lang w:eastAsia="zh-CN"/>
        </w:rPr>
      </w:pPr>
      <w:bookmarkStart w:id="205" w:name="_Toc15881"/>
      <w:bookmarkStart w:id="206" w:name="_Toc16869"/>
      <w:bookmarkStart w:id="207" w:name="_Toc19810"/>
      <w:r>
        <w:rPr>
          <w:rFonts w:hint="eastAsia" w:cs="宋体"/>
          <w:b/>
          <w:bCs/>
          <w:lang w:eastAsia="zh-CN"/>
        </w:rPr>
        <w:t>第三章</w:t>
      </w:r>
      <w:r>
        <w:rPr>
          <w:rFonts w:hint="eastAsia" w:cs="宋体"/>
          <w:b/>
          <w:bCs/>
          <w:lang w:eastAsia="zh-CN"/>
        </w:rPr>
        <w:tab/>
      </w:r>
      <w:r>
        <w:rPr>
          <w:rFonts w:hint="eastAsia" w:cs="宋体"/>
          <w:b/>
          <w:bCs/>
          <w:lang w:eastAsia="zh-CN"/>
        </w:rPr>
        <w:t>资格审查</w:t>
      </w:r>
      <w:bookmarkEnd w:id="205"/>
      <w:bookmarkEnd w:id="206"/>
      <w:bookmarkEnd w:id="207"/>
    </w:p>
    <w:p w14:paraId="5DC4F67C">
      <w:pPr>
        <w:pStyle w:val="8"/>
        <w:spacing w:before="250"/>
        <w:ind w:left="6" w:right="1"/>
        <w:jc w:val="center"/>
        <w:outlineLvl w:val="1"/>
        <w:rPr>
          <w:rFonts w:cs="宋体"/>
          <w:b/>
          <w:bCs/>
          <w:lang w:eastAsia="zh-CN"/>
        </w:rPr>
      </w:pPr>
      <w:r>
        <w:rPr>
          <w:rFonts w:hint="eastAsia" w:cs="宋体"/>
          <w:b/>
          <w:bCs/>
          <w:lang w:eastAsia="zh-CN"/>
        </w:rPr>
        <w:t>一、资格审查程序</w:t>
      </w:r>
    </w:p>
    <w:p w14:paraId="51CACD57">
      <w:pPr>
        <w:pStyle w:val="8"/>
        <w:tabs>
          <w:tab w:val="left" w:pos="646"/>
        </w:tabs>
        <w:spacing w:before="151" w:line="340" w:lineRule="auto"/>
        <w:ind w:left="646" w:right="223" w:hanging="425"/>
        <w:rPr>
          <w:rFonts w:cs="宋体"/>
          <w:lang w:eastAsia="zh-CN"/>
        </w:rPr>
      </w:pPr>
      <w:r>
        <w:rPr>
          <w:rFonts w:hint="eastAsia" w:cs="宋体"/>
          <w:lang w:eastAsia="zh-CN"/>
        </w:rPr>
        <w:t>1</w:t>
      </w:r>
      <w:r>
        <w:rPr>
          <w:rFonts w:hint="eastAsia" w:cs="宋体"/>
          <w:lang w:eastAsia="zh-CN"/>
        </w:rPr>
        <w:tab/>
      </w:r>
      <w:r>
        <w:rPr>
          <w:rFonts w:hint="eastAsia" w:cs="宋体"/>
          <w:lang w:eastAsia="zh-CN"/>
        </w:rPr>
        <w:t>开标结束后，采购人或采购代理机构将根据《资格审查要求》中的规定，对投标人</w:t>
      </w:r>
      <w:r>
        <w:rPr>
          <w:rFonts w:hint="eastAsia" w:cs="宋体"/>
          <w:spacing w:val="-116"/>
          <w:lang w:eastAsia="zh-CN"/>
        </w:rPr>
        <w:t xml:space="preserve"> </w:t>
      </w:r>
      <w:r>
        <w:rPr>
          <w:rFonts w:hint="eastAsia" w:cs="宋体"/>
          <w:lang w:eastAsia="zh-CN"/>
        </w:rPr>
        <w:t>进行资格审查，并形成资格审查结果。</w:t>
      </w:r>
    </w:p>
    <w:p w14:paraId="6079717E">
      <w:pPr>
        <w:pStyle w:val="8"/>
        <w:tabs>
          <w:tab w:val="left" w:pos="646"/>
        </w:tabs>
        <w:spacing w:before="50" w:line="340" w:lineRule="auto"/>
        <w:ind w:left="646" w:right="100" w:hanging="425"/>
        <w:rPr>
          <w:rFonts w:cs="宋体"/>
          <w:lang w:eastAsia="zh-CN"/>
        </w:rPr>
      </w:pPr>
      <w:r>
        <w:rPr>
          <w:rFonts w:hint="eastAsia" w:cs="宋体"/>
          <w:lang w:val="en-US" w:eastAsia="zh-CN"/>
        </w:rPr>
        <w:t>2</w:t>
      </w:r>
      <w:r>
        <w:rPr>
          <w:rFonts w:hint="eastAsia" w:cs="宋体"/>
          <w:lang w:eastAsia="zh-CN"/>
        </w:rPr>
        <w:tab/>
      </w:r>
      <w:r>
        <w:rPr>
          <w:rFonts w:hint="eastAsia" w:cs="宋体"/>
          <w:spacing w:val="-4"/>
          <w:lang w:eastAsia="zh-CN"/>
        </w:rPr>
        <w:t>投标人《资格证明文件》有任何一项不符合《资格审查要求》的，资格审查不合格，</w:t>
      </w:r>
      <w:r>
        <w:rPr>
          <w:rFonts w:hint="eastAsia" w:cs="宋体"/>
          <w:spacing w:val="-86"/>
          <w:lang w:eastAsia="zh-CN"/>
        </w:rPr>
        <w:t xml:space="preserve"> </w:t>
      </w:r>
      <w:r>
        <w:rPr>
          <w:rFonts w:hint="eastAsia" w:cs="宋体"/>
          <w:lang w:eastAsia="zh-CN"/>
        </w:rPr>
        <w:t>其</w:t>
      </w:r>
      <w:r>
        <w:rPr>
          <w:rFonts w:hint="eastAsia" w:cs="宋体"/>
          <w:b/>
          <w:bCs/>
          <w:lang w:eastAsia="zh-CN"/>
        </w:rPr>
        <w:t>投标无效。</w:t>
      </w:r>
    </w:p>
    <w:p w14:paraId="29994AC9">
      <w:pPr>
        <w:pStyle w:val="8"/>
        <w:tabs>
          <w:tab w:val="left" w:pos="646"/>
        </w:tabs>
        <w:spacing w:before="53"/>
        <w:ind w:left="221" w:right="223"/>
        <w:outlineLvl w:val="2"/>
        <w:rPr>
          <w:rFonts w:cs="宋体"/>
          <w:lang w:eastAsia="zh-CN"/>
        </w:rPr>
      </w:pPr>
      <w:r>
        <w:rPr>
          <w:rFonts w:hint="eastAsia" w:cs="宋体"/>
          <w:lang w:val="en-US" w:eastAsia="zh-CN"/>
        </w:rPr>
        <w:t>3</w:t>
      </w:r>
      <w:r>
        <w:rPr>
          <w:rFonts w:hint="eastAsia" w:cs="宋体"/>
          <w:lang w:eastAsia="zh-CN"/>
        </w:rPr>
        <w:tab/>
      </w:r>
      <w:r>
        <w:rPr>
          <w:rFonts w:hint="eastAsia" w:cs="宋体"/>
          <w:lang w:eastAsia="zh-CN"/>
        </w:rPr>
        <w:t>资格审查合格的投标人不足3家的，不进行评标。</w:t>
      </w:r>
    </w:p>
    <w:p w14:paraId="315A7746">
      <w:pPr>
        <w:spacing w:before="8"/>
        <w:rPr>
          <w:rFonts w:ascii="宋体" w:hAnsi="宋体" w:eastAsia="宋体" w:cs="宋体"/>
          <w:b/>
          <w:bCs/>
          <w:sz w:val="31"/>
          <w:szCs w:val="31"/>
          <w:lang w:eastAsia="zh-CN"/>
        </w:rPr>
      </w:pPr>
    </w:p>
    <w:p w14:paraId="3DAF0AF0">
      <w:pPr>
        <w:pStyle w:val="8"/>
        <w:spacing w:before="0"/>
        <w:ind w:left="6" w:right="1"/>
        <w:jc w:val="center"/>
        <w:outlineLvl w:val="1"/>
        <w:rPr>
          <w:rFonts w:cs="宋体"/>
          <w:b/>
          <w:bCs/>
        </w:rPr>
      </w:pPr>
      <w:r>
        <w:rPr>
          <w:rFonts w:hint="eastAsia" w:cs="宋体"/>
          <w:b/>
          <w:bCs/>
        </w:rPr>
        <w:t>二、资格审查要求</w:t>
      </w:r>
    </w:p>
    <w:p w14:paraId="288AA34F">
      <w:pPr>
        <w:spacing w:before="9"/>
        <w:rPr>
          <w:rFonts w:ascii="宋体" w:hAnsi="宋体" w:eastAsia="宋体" w:cs="宋体"/>
          <w:sz w:val="14"/>
          <w:szCs w:val="14"/>
        </w:rPr>
      </w:pPr>
    </w:p>
    <w:tbl>
      <w:tblPr>
        <w:tblStyle w:val="18"/>
        <w:tblW w:w="0" w:type="auto"/>
        <w:tblInd w:w="108" w:type="dxa"/>
        <w:tblLayout w:type="fixed"/>
        <w:tblCellMar>
          <w:top w:w="0" w:type="dxa"/>
          <w:left w:w="0" w:type="dxa"/>
          <w:bottom w:w="0" w:type="dxa"/>
          <w:right w:w="0" w:type="dxa"/>
        </w:tblCellMar>
      </w:tblPr>
      <w:tblGrid>
        <w:gridCol w:w="845"/>
        <w:gridCol w:w="1982"/>
        <w:gridCol w:w="4822"/>
        <w:gridCol w:w="1639"/>
      </w:tblGrid>
      <w:tr w14:paraId="37792490">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36B11712">
            <w:pPr>
              <w:pStyle w:val="25"/>
              <w:spacing w:before="41"/>
              <w:ind w:left="178"/>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982" w:type="dxa"/>
            <w:tcBorders>
              <w:top w:val="single" w:color="000000" w:sz="4" w:space="0"/>
              <w:left w:val="single" w:color="000000" w:sz="4" w:space="0"/>
              <w:bottom w:val="single" w:color="000000" w:sz="4" w:space="0"/>
              <w:right w:val="single" w:color="000000" w:sz="4" w:space="0"/>
            </w:tcBorders>
            <w:vAlign w:val="center"/>
          </w:tcPr>
          <w:p w14:paraId="4D349E5E">
            <w:pPr>
              <w:pStyle w:val="25"/>
              <w:spacing w:before="41"/>
              <w:ind w:left="506"/>
              <w:jc w:val="center"/>
              <w:rPr>
                <w:rFonts w:ascii="宋体" w:hAnsi="宋体" w:eastAsia="宋体" w:cs="宋体"/>
                <w:b/>
                <w:bCs/>
                <w:sz w:val="24"/>
                <w:szCs w:val="24"/>
              </w:rPr>
            </w:pPr>
            <w:r>
              <w:rPr>
                <w:rFonts w:hint="eastAsia" w:ascii="宋体" w:hAnsi="宋体" w:eastAsia="宋体" w:cs="宋体"/>
                <w:b/>
                <w:bCs/>
                <w:sz w:val="24"/>
                <w:szCs w:val="24"/>
              </w:rPr>
              <w:t>审查因素</w:t>
            </w:r>
          </w:p>
        </w:tc>
        <w:tc>
          <w:tcPr>
            <w:tcW w:w="4822" w:type="dxa"/>
            <w:tcBorders>
              <w:top w:val="single" w:color="000000" w:sz="4" w:space="0"/>
              <w:left w:val="single" w:color="000000" w:sz="4" w:space="0"/>
              <w:bottom w:val="single" w:color="000000" w:sz="4" w:space="0"/>
              <w:right w:val="single" w:color="000000" w:sz="4" w:space="0"/>
            </w:tcBorders>
            <w:vAlign w:val="center"/>
          </w:tcPr>
          <w:p w14:paraId="3090C20F">
            <w:pPr>
              <w:pStyle w:val="25"/>
              <w:spacing w:before="41"/>
              <w:ind w:left="1"/>
              <w:jc w:val="center"/>
              <w:rPr>
                <w:rFonts w:ascii="宋体" w:hAnsi="宋体" w:eastAsia="宋体" w:cs="宋体"/>
                <w:b/>
                <w:bCs/>
                <w:sz w:val="24"/>
                <w:szCs w:val="24"/>
              </w:rPr>
            </w:pPr>
            <w:r>
              <w:rPr>
                <w:rFonts w:hint="eastAsia" w:ascii="宋体" w:hAnsi="宋体" w:eastAsia="宋体" w:cs="宋体"/>
                <w:b/>
                <w:bCs/>
                <w:sz w:val="24"/>
                <w:szCs w:val="24"/>
              </w:rPr>
              <w:t>审查内容</w:t>
            </w:r>
          </w:p>
        </w:tc>
        <w:tc>
          <w:tcPr>
            <w:tcW w:w="1639" w:type="dxa"/>
            <w:tcBorders>
              <w:top w:val="single" w:color="000000" w:sz="4" w:space="0"/>
              <w:left w:val="single" w:color="000000" w:sz="4" w:space="0"/>
              <w:bottom w:val="single" w:color="000000" w:sz="4" w:space="0"/>
              <w:right w:val="single" w:color="000000" w:sz="4" w:space="0"/>
            </w:tcBorders>
            <w:vAlign w:val="center"/>
          </w:tcPr>
          <w:p w14:paraId="27E42AC2">
            <w:pPr>
              <w:pStyle w:val="25"/>
              <w:spacing w:before="41"/>
              <w:ind w:left="334"/>
              <w:jc w:val="center"/>
              <w:rPr>
                <w:rFonts w:ascii="宋体" w:hAnsi="宋体" w:eastAsia="宋体" w:cs="宋体"/>
                <w:b/>
                <w:bCs/>
                <w:sz w:val="24"/>
                <w:szCs w:val="24"/>
              </w:rPr>
            </w:pPr>
            <w:r>
              <w:rPr>
                <w:rFonts w:hint="eastAsia" w:ascii="宋体" w:hAnsi="宋体" w:eastAsia="宋体" w:cs="宋体"/>
                <w:b/>
                <w:bCs/>
                <w:sz w:val="24"/>
                <w:szCs w:val="24"/>
              </w:rPr>
              <w:t>格式要求</w:t>
            </w:r>
          </w:p>
        </w:tc>
      </w:tr>
      <w:tr w14:paraId="4AFFDEBD">
        <w:tblPrEx>
          <w:tblCellMar>
            <w:top w:w="0" w:type="dxa"/>
            <w:left w:w="0" w:type="dxa"/>
            <w:bottom w:w="0" w:type="dxa"/>
            <w:right w:w="0" w:type="dxa"/>
          </w:tblCellMar>
        </w:tblPrEx>
        <w:trPr>
          <w:trHeight w:val="1255"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2A167057">
            <w:pPr>
              <w:pStyle w:val="25"/>
              <w:spacing w:before="7"/>
              <w:jc w:val="center"/>
              <w:rPr>
                <w:rFonts w:ascii="宋体" w:hAnsi="宋体" w:eastAsia="宋体" w:cs="宋体"/>
                <w:sz w:val="24"/>
                <w:szCs w:val="24"/>
              </w:rPr>
            </w:pPr>
          </w:p>
          <w:p w14:paraId="3475132D">
            <w:pPr>
              <w:pStyle w:val="25"/>
              <w:jc w:val="center"/>
              <w:rPr>
                <w:rFonts w:ascii="宋体" w:hAnsi="宋体" w:eastAsia="宋体" w:cs="宋体"/>
                <w:sz w:val="24"/>
                <w:szCs w:val="24"/>
              </w:rPr>
            </w:pPr>
            <w:r>
              <w:rPr>
                <w:rFonts w:hint="eastAsia" w:ascii="宋体" w:hAnsi="宋体" w:eastAsia="宋体" w:cs="宋体"/>
                <w:sz w:val="24"/>
                <w:szCs w:val="24"/>
              </w:rPr>
              <w:t>1</w:t>
            </w:r>
          </w:p>
        </w:tc>
        <w:tc>
          <w:tcPr>
            <w:tcW w:w="1982" w:type="dxa"/>
            <w:tcBorders>
              <w:top w:val="single" w:color="000000" w:sz="4" w:space="0"/>
              <w:left w:val="single" w:color="000000" w:sz="4" w:space="0"/>
              <w:bottom w:val="single" w:color="000000" w:sz="4" w:space="0"/>
              <w:right w:val="single" w:color="000000" w:sz="4" w:space="0"/>
            </w:tcBorders>
            <w:vAlign w:val="center"/>
          </w:tcPr>
          <w:p w14:paraId="5294D489">
            <w:pPr>
              <w:pStyle w:val="25"/>
              <w:spacing w:line="274" w:lineRule="exact"/>
              <w:ind w:left="103"/>
              <w:jc w:val="center"/>
              <w:rPr>
                <w:rFonts w:ascii="宋体" w:hAnsi="宋体" w:eastAsia="宋体" w:cs="宋体"/>
                <w:sz w:val="24"/>
                <w:szCs w:val="24"/>
                <w:lang w:eastAsia="zh-CN"/>
              </w:rPr>
            </w:pPr>
            <w:r>
              <w:rPr>
                <w:rFonts w:hint="eastAsia" w:ascii="宋体" w:hAnsi="宋体" w:eastAsia="宋体" w:cs="宋体"/>
                <w:spacing w:val="12"/>
                <w:sz w:val="24"/>
                <w:szCs w:val="24"/>
                <w:lang w:eastAsia="zh-CN"/>
              </w:rPr>
              <w:t>满足《中华人民</w:t>
            </w:r>
          </w:p>
          <w:p w14:paraId="686AA569">
            <w:pPr>
              <w:pStyle w:val="25"/>
              <w:spacing w:before="1" w:line="237" w:lineRule="auto"/>
              <w:ind w:left="103" w:right="100"/>
              <w:jc w:val="center"/>
              <w:rPr>
                <w:rFonts w:ascii="宋体" w:hAnsi="宋体" w:eastAsia="宋体" w:cs="宋体"/>
                <w:sz w:val="24"/>
                <w:szCs w:val="24"/>
                <w:lang w:eastAsia="zh-CN"/>
              </w:rPr>
            </w:pPr>
            <w:r>
              <w:rPr>
                <w:rFonts w:hint="eastAsia" w:ascii="宋体" w:hAnsi="宋体" w:eastAsia="宋体" w:cs="宋体"/>
                <w:spacing w:val="12"/>
                <w:sz w:val="24"/>
                <w:szCs w:val="24"/>
                <w:lang w:eastAsia="zh-CN"/>
              </w:rPr>
              <w:t>共和国政府采购</w:t>
            </w:r>
            <w:r>
              <w:rPr>
                <w:rFonts w:hint="eastAsia" w:ascii="宋体" w:hAnsi="宋体" w:eastAsia="宋体" w:cs="宋体"/>
                <w:sz w:val="24"/>
                <w:szCs w:val="24"/>
                <w:lang w:eastAsia="zh-CN"/>
              </w:rPr>
              <w:t xml:space="preserve"> </w:t>
            </w:r>
            <w:r>
              <w:rPr>
                <w:rFonts w:hint="eastAsia" w:ascii="宋体" w:hAnsi="宋体" w:eastAsia="宋体" w:cs="宋体"/>
                <w:spacing w:val="12"/>
                <w:sz w:val="24"/>
                <w:szCs w:val="24"/>
                <w:lang w:eastAsia="zh-CN"/>
              </w:rPr>
              <w:t>法》第二十二条</w:t>
            </w:r>
            <w:r>
              <w:rPr>
                <w:rFonts w:hint="eastAsia" w:ascii="宋体" w:hAnsi="宋体" w:eastAsia="宋体" w:cs="宋体"/>
                <w:sz w:val="24"/>
                <w:szCs w:val="24"/>
                <w:lang w:eastAsia="zh-CN"/>
              </w:rPr>
              <w:t xml:space="preserve"> 规定</w:t>
            </w:r>
          </w:p>
        </w:tc>
        <w:tc>
          <w:tcPr>
            <w:tcW w:w="4822" w:type="dxa"/>
            <w:tcBorders>
              <w:top w:val="single" w:color="000000" w:sz="4" w:space="0"/>
              <w:left w:val="single" w:color="000000" w:sz="4" w:space="0"/>
              <w:bottom w:val="single" w:color="000000" w:sz="4" w:space="0"/>
              <w:right w:val="single" w:color="000000" w:sz="4" w:space="0"/>
            </w:tcBorders>
            <w:vAlign w:val="center"/>
          </w:tcPr>
          <w:p w14:paraId="2D126D83">
            <w:pPr>
              <w:pStyle w:val="25"/>
              <w:spacing w:before="8"/>
              <w:jc w:val="center"/>
              <w:rPr>
                <w:rFonts w:ascii="宋体" w:hAnsi="宋体" w:eastAsia="宋体" w:cs="宋体"/>
                <w:sz w:val="24"/>
                <w:szCs w:val="24"/>
                <w:lang w:eastAsia="zh-CN"/>
              </w:rPr>
            </w:pPr>
          </w:p>
          <w:p w14:paraId="0661B628">
            <w:pPr>
              <w:pStyle w:val="25"/>
              <w:ind w:left="104"/>
              <w:jc w:val="center"/>
              <w:rPr>
                <w:rFonts w:ascii="宋体" w:hAnsi="宋体" w:eastAsia="宋体" w:cs="宋体"/>
                <w:sz w:val="24"/>
                <w:szCs w:val="24"/>
                <w:lang w:eastAsia="zh-CN"/>
              </w:rPr>
            </w:pPr>
            <w:r>
              <w:rPr>
                <w:rFonts w:hint="eastAsia" w:ascii="宋体" w:hAnsi="宋体" w:eastAsia="宋体" w:cs="宋体"/>
                <w:sz w:val="24"/>
                <w:szCs w:val="24"/>
                <w:lang w:eastAsia="zh-CN"/>
              </w:rPr>
              <w:t>具体规定见第一章《投标邀请》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14:paraId="2F1D0513">
            <w:pPr>
              <w:jc w:val="center"/>
              <w:rPr>
                <w:rFonts w:ascii="宋体" w:hAnsi="宋体" w:eastAsia="宋体" w:cs="宋体"/>
                <w:sz w:val="24"/>
                <w:szCs w:val="24"/>
                <w:lang w:eastAsia="zh-CN"/>
              </w:rPr>
            </w:pPr>
          </w:p>
        </w:tc>
      </w:tr>
      <w:tr w14:paraId="18CB7ED6">
        <w:tblPrEx>
          <w:tblCellMar>
            <w:top w:w="0" w:type="dxa"/>
            <w:left w:w="0" w:type="dxa"/>
            <w:bottom w:w="0" w:type="dxa"/>
            <w:right w:w="0" w:type="dxa"/>
          </w:tblCellMar>
        </w:tblPrEx>
        <w:trPr>
          <w:trHeight w:val="5245"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1F216CC6">
            <w:pPr>
              <w:pStyle w:val="25"/>
              <w:jc w:val="center"/>
              <w:rPr>
                <w:rFonts w:ascii="宋体" w:hAnsi="宋体" w:eastAsia="宋体" w:cs="宋体"/>
                <w:sz w:val="24"/>
                <w:szCs w:val="24"/>
                <w:lang w:eastAsia="zh-CN"/>
              </w:rPr>
            </w:pPr>
          </w:p>
          <w:p w14:paraId="3D174345">
            <w:pPr>
              <w:pStyle w:val="25"/>
              <w:jc w:val="center"/>
              <w:rPr>
                <w:rFonts w:ascii="宋体" w:hAnsi="宋体" w:eastAsia="宋体" w:cs="宋体"/>
                <w:sz w:val="24"/>
                <w:szCs w:val="24"/>
                <w:lang w:eastAsia="zh-CN"/>
              </w:rPr>
            </w:pPr>
          </w:p>
          <w:p w14:paraId="5AD98820">
            <w:pPr>
              <w:pStyle w:val="25"/>
              <w:jc w:val="center"/>
              <w:rPr>
                <w:rFonts w:ascii="宋体" w:hAnsi="宋体" w:eastAsia="宋体" w:cs="宋体"/>
                <w:sz w:val="24"/>
                <w:szCs w:val="24"/>
                <w:lang w:eastAsia="zh-CN"/>
              </w:rPr>
            </w:pPr>
          </w:p>
          <w:p w14:paraId="26CF0602">
            <w:pPr>
              <w:pStyle w:val="25"/>
              <w:jc w:val="center"/>
              <w:rPr>
                <w:rFonts w:ascii="宋体" w:hAnsi="宋体" w:eastAsia="宋体" w:cs="宋体"/>
                <w:sz w:val="24"/>
                <w:szCs w:val="24"/>
                <w:lang w:eastAsia="zh-CN"/>
              </w:rPr>
            </w:pPr>
          </w:p>
          <w:p w14:paraId="7AD6BECA">
            <w:pPr>
              <w:pStyle w:val="25"/>
              <w:jc w:val="center"/>
              <w:rPr>
                <w:rFonts w:ascii="宋体" w:hAnsi="宋体" w:eastAsia="宋体" w:cs="宋体"/>
                <w:sz w:val="24"/>
                <w:szCs w:val="24"/>
                <w:lang w:eastAsia="zh-CN"/>
              </w:rPr>
            </w:pPr>
          </w:p>
          <w:p w14:paraId="50D46B31">
            <w:pPr>
              <w:pStyle w:val="25"/>
              <w:jc w:val="center"/>
              <w:rPr>
                <w:rFonts w:ascii="宋体" w:hAnsi="宋体" w:eastAsia="宋体" w:cs="宋体"/>
                <w:sz w:val="24"/>
                <w:szCs w:val="24"/>
                <w:lang w:eastAsia="zh-CN"/>
              </w:rPr>
            </w:pPr>
          </w:p>
          <w:p w14:paraId="087DDB48">
            <w:pPr>
              <w:pStyle w:val="25"/>
              <w:jc w:val="center"/>
              <w:rPr>
                <w:rFonts w:ascii="宋体" w:hAnsi="宋体" w:eastAsia="宋体" w:cs="宋体"/>
                <w:sz w:val="24"/>
                <w:szCs w:val="24"/>
                <w:lang w:eastAsia="zh-CN"/>
              </w:rPr>
            </w:pPr>
          </w:p>
          <w:p w14:paraId="7289612D">
            <w:pPr>
              <w:pStyle w:val="25"/>
              <w:jc w:val="center"/>
              <w:rPr>
                <w:rFonts w:ascii="宋体" w:hAnsi="宋体" w:eastAsia="宋体" w:cs="宋体"/>
                <w:sz w:val="24"/>
                <w:szCs w:val="24"/>
                <w:lang w:eastAsia="zh-CN"/>
              </w:rPr>
            </w:pPr>
          </w:p>
          <w:p w14:paraId="683AE14C">
            <w:pPr>
              <w:pStyle w:val="25"/>
              <w:spacing w:before="10"/>
              <w:jc w:val="center"/>
              <w:rPr>
                <w:rFonts w:ascii="宋体" w:hAnsi="宋体" w:eastAsia="宋体" w:cs="宋体"/>
                <w:sz w:val="24"/>
                <w:szCs w:val="24"/>
                <w:lang w:eastAsia="zh-CN"/>
              </w:rPr>
            </w:pPr>
          </w:p>
          <w:p w14:paraId="50977356">
            <w:pPr>
              <w:pStyle w:val="25"/>
              <w:ind w:left="221"/>
              <w:jc w:val="center"/>
              <w:rPr>
                <w:rFonts w:ascii="宋体" w:hAnsi="宋体" w:eastAsia="宋体" w:cs="宋体"/>
                <w:sz w:val="24"/>
                <w:szCs w:val="24"/>
              </w:rPr>
            </w:pPr>
            <w:r>
              <w:rPr>
                <w:rFonts w:hint="eastAsia" w:ascii="宋体" w:hAnsi="宋体" w:eastAsia="宋体" w:cs="宋体"/>
                <w:sz w:val="24"/>
                <w:szCs w:val="24"/>
              </w:rPr>
              <w:t>1-1</w:t>
            </w:r>
          </w:p>
        </w:tc>
        <w:tc>
          <w:tcPr>
            <w:tcW w:w="1982" w:type="dxa"/>
            <w:tcBorders>
              <w:top w:val="single" w:color="000000" w:sz="4" w:space="0"/>
              <w:left w:val="single" w:color="000000" w:sz="4" w:space="0"/>
              <w:bottom w:val="single" w:color="000000" w:sz="4" w:space="0"/>
              <w:right w:val="single" w:color="000000" w:sz="4" w:space="0"/>
            </w:tcBorders>
            <w:vAlign w:val="center"/>
          </w:tcPr>
          <w:p w14:paraId="27583E42">
            <w:pPr>
              <w:pStyle w:val="25"/>
              <w:jc w:val="center"/>
              <w:rPr>
                <w:rFonts w:ascii="宋体" w:hAnsi="宋体" w:eastAsia="宋体" w:cs="宋体"/>
                <w:sz w:val="24"/>
                <w:szCs w:val="24"/>
              </w:rPr>
            </w:pPr>
          </w:p>
          <w:p w14:paraId="6C85D6D5">
            <w:pPr>
              <w:pStyle w:val="25"/>
              <w:jc w:val="center"/>
              <w:rPr>
                <w:rFonts w:ascii="宋体" w:hAnsi="宋体" w:eastAsia="宋体" w:cs="宋体"/>
                <w:sz w:val="24"/>
                <w:szCs w:val="24"/>
              </w:rPr>
            </w:pPr>
          </w:p>
          <w:p w14:paraId="1D249DA8">
            <w:pPr>
              <w:pStyle w:val="25"/>
              <w:jc w:val="center"/>
              <w:rPr>
                <w:rFonts w:ascii="宋体" w:hAnsi="宋体" w:eastAsia="宋体" w:cs="宋体"/>
                <w:sz w:val="24"/>
                <w:szCs w:val="24"/>
              </w:rPr>
            </w:pPr>
          </w:p>
          <w:p w14:paraId="28296B67">
            <w:pPr>
              <w:pStyle w:val="25"/>
              <w:jc w:val="center"/>
              <w:rPr>
                <w:rFonts w:ascii="宋体" w:hAnsi="宋体" w:eastAsia="宋体" w:cs="宋体"/>
                <w:sz w:val="24"/>
                <w:szCs w:val="24"/>
              </w:rPr>
            </w:pPr>
          </w:p>
          <w:p w14:paraId="70D19DCB">
            <w:pPr>
              <w:pStyle w:val="25"/>
              <w:jc w:val="center"/>
              <w:rPr>
                <w:rFonts w:ascii="宋体" w:hAnsi="宋体" w:eastAsia="宋体" w:cs="宋体"/>
                <w:sz w:val="24"/>
                <w:szCs w:val="24"/>
              </w:rPr>
            </w:pPr>
          </w:p>
          <w:p w14:paraId="092E4946">
            <w:pPr>
              <w:pStyle w:val="25"/>
              <w:jc w:val="center"/>
              <w:rPr>
                <w:rFonts w:ascii="宋体" w:hAnsi="宋体" w:eastAsia="宋体" w:cs="宋体"/>
                <w:sz w:val="24"/>
                <w:szCs w:val="24"/>
              </w:rPr>
            </w:pPr>
          </w:p>
          <w:p w14:paraId="0AB99DD6">
            <w:pPr>
              <w:pStyle w:val="25"/>
              <w:jc w:val="center"/>
              <w:rPr>
                <w:rFonts w:ascii="宋体" w:hAnsi="宋体" w:eastAsia="宋体" w:cs="宋体"/>
                <w:sz w:val="24"/>
                <w:szCs w:val="24"/>
              </w:rPr>
            </w:pPr>
          </w:p>
          <w:p w14:paraId="625B4F97">
            <w:pPr>
              <w:pStyle w:val="25"/>
              <w:spacing w:before="7"/>
              <w:jc w:val="center"/>
              <w:rPr>
                <w:rFonts w:ascii="宋体" w:hAnsi="宋体" w:eastAsia="宋体" w:cs="宋体"/>
                <w:sz w:val="24"/>
                <w:szCs w:val="24"/>
              </w:rPr>
            </w:pPr>
          </w:p>
          <w:p w14:paraId="729A58EB">
            <w:pPr>
              <w:pStyle w:val="25"/>
              <w:spacing w:line="312" w:lineRule="exact"/>
              <w:ind w:left="103" w:right="100"/>
              <w:jc w:val="center"/>
              <w:rPr>
                <w:rFonts w:ascii="宋体" w:hAnsi="宋体" w:eastAsia="宋体" w:cs="宋体"/>
                <w:sz w:val="24"/>
                <w:szCs w:val="24"/>
              </w:rPr>
            </w:pPr>
            <w:r>
              <w:rPr>
                <w:rFonts w:hint="eastAsia" w:ascii="宋体" w:hAnsi="宋体" w:eastAsia="宋体" w:cs="宋体"/>
                <w:spacing w:val="12"/>
                <w:sz w:val="24"/>
                <w:szCs w:val="24"/>
              </w:rPr>
              <w:t>营业执照等证明</w:t>
            </w:r>
            <w:r>
              <w:rPr>
                <w:rFonts w:hint="eastAsia" w:ascii="宋体" w:hAnsi="宋体" w:eastAsia="宋体" w:cs="宋体"/>
                <w:sz w:val="24"/>
                <w:szCs w:val="24"/>
              </w:rPr>
              <w:t xml:space="preserve"> 文件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10074CD4">
            <w:pPr>
              <w:pStyle w:val="25"/>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投标人为企业（包括合伙企业）的，应提供</w:t>
            </w:r>
          </w:p>
          <w:p w14:paraId="58F5BFFB">
            <w:pPr>
              <w:pStyle w:val="25"/>
              <w:tabs>
                <w:tab w:val="left" w:pos="1186"/>
              </w:tabs>
              <w:spacing w:before="10" w:line="230" w:lineRule="auto"/>
              <w:ind w:left="104" w:right="99"/>
              <w:rPr>
                <w:rFonts w:ascii="宋体" w:hAnsi="宋体" w:eastAsia="宋体" w:cs="宋体"/>
                <w:sz w:val="24"/>
                <w:szCs w:val="24"/>
                <w:lang w:eastAsia="zh-CN"/>
              </w:rPr>
            </w:pPr>
            <w:r>
              <w:rPr>
                <w:rFonts w:hint="eastAsia" w:ascii="宋体" w:hAnsi="宋体" w:eastAsia="宋体" w:cs="宋体"/>
                <w:sz w:val="24"/>
                <w:szCs w:val="24"/>
                <w:lang w:eastAsia="zh-CN"/>
              </w:rPr>
              <w:t>有效的“营业执照”</w:t>
            </w:r>
            <w:r>
              <w:rPr>
                <w:rFonts w:hint="eastAsia" w:ascii="宋体" w:hAnsi="宋体" w:eastAsia="宋体" w:cs="宋体"/>
                <w:spacing w:val="-4"/>
                <w:sz w:val="24"/>
                <w:szCs w:val="24"/>
                <w:lang w:eastAsia="zh-CN"/>
              </w:rPr>
              <w:t>投标人为事业单位的，应提供有效的“事业单</w:t>
            </w:r>
            <w:r>
              <w:rPr>
                <w:rFonts w:hint="eastAsia" w:ascii="宋体" w:hAnsi="宋体" w:eastAsia="宋体" w:cs="宋体"/>
                <w:spacing w:val="-92"/>
                <w:sz w:val="24"/>
                <w:szCs w:val="24"/>
                <w:lang w:eastAsia="zh-CN"/>
              </w:rPr>
              <w:t xml:space="preserve"> </w:t>
            </w:r>
            <w:r>
              <w:rPr>
                <w:rFonts w:hint="eastAsia" w:ascii="宋体" w:hAnsi="宋体" w:eastAsia="宋体" w:cs="宋体"/>
                <w:sz w:val="24"/>
                <w:szCs w:val="24"/>
                <w:lang w:eastAsia="zh-CN"/>
              </w:rPr>
              <w:t>位法人证书”</w:t>
            </w:r>
            <w:r>
              <w:rPr>
                <w:rFonts w:hint="eastAsia" w:ascii="宋体" w:hAnsi="宋体" w:eastAsia="宋体" w:cs="宋体"/>
                <w:spacing w:val="-49"/>
                <w:sz w:val="24"/>
                <w:szCs w:val="24"/>
                <w:lang w:eastAsia="zh-CN"/>
              </w:rPr>
              <w:t xml:space="preserve"> </w:t>
            </w:r>
            <w:r>
              <w:rPr>
                <w:rFonts w:hint="eastAsia" w:ascii="宋体" w:hAnsi="宋体" w:eastAsia="宋体" w:cs="宋体"/>
                <w:spacing w:val="-5"/>
                <w:sz w:val="24"/>
                <w:szCs w:val="24"/>
                <w:lang w:eastAsia="zh-CN"/>
              </w:rPr>
              <w:t>投标人是非企业机构的，应提供有效的“执业</w:t>
            </w:r>
            <w:r>
              <w:rPr>
                <w:rFonts w:hint="eastAsia" w:ascii="宋体" w:hAnsi="宋体" w:eastAsia="宋体" w:cs="宋体"/>
                <w:spacing w:val="-73"/>
                <w:sz w:val="24"/>
                <w:szCs w:val="24"/>
                <w:lang w:eastAsia="zh-CN"/>
              </w:rPr>
              <w:t xml:space="preserve"> </w:t>
            </w:r>
            <w:r>
              <w:rPr>
                <w:rFonts w:hint="eastAsia" w:ascii="宋体" w:hAnsi="宋体" w:eastAsia="宋体" w:cs="宋体"/>
                <w:spacing w:val="-1"/>
                <w:sz w:val="24"/>
                <w:szCs w:val="24"/>
                <w:lang w:eastAsia="zh-CN"/>
              </w:rPr>
              <w:t>许可证”“登记证书”等证明文件；</w:t>
            </w:r>
            <w:r>
              <w:rPr>
                <w:rFonts w:hint="eastAsia" w:ascii="宋体" w:hAnsi="宋体" w:eastAsia="宋体" w:cs="宋体"/>
                <w:spacing w:val="-5"/>
                <w:sz w:val="24"/>
                <w:szCs w:val="24"/>
                <w:lang w:eastAsia="zh-CN"/>
              </w:rPr>
              <w:t>投标人是个体工商户的，应提供有效的“个体</w:t>
            </w:r>
            <w:r>
              <w:rPr>
                <w:rFonts w:hint="eastAsia" w:ascii="宋体" w:hAnsi="宋体" w:eastAsia="宋体" w:cs="宋体"/>
                <w:spacing w:val="-73"/>
                <w:sz w:val="24"/>
                <w:szCs w:val="24"/>
                <w:lang w:eastAsia="zh-CN"/>
              </w:rPr>
              <w:t xml:space="preserve"> </w:t>
            </w:r>
            <w:r>
              <w:rPr>
                <w:rFonts w:hint="eastAsia" w:ascii="宋体" w:hAnsi="宋体" w:eastAsia="宋体" w:cs="宋体"/>
                <w:sz w:val="24"/>
                <w:szCs w:val="24"/>
                <w:lang w:eastAsia="zh-CN"/>
              </w:rPr>
              <w:t>工商户营业执照”</w:t>
            </w:r>
            <w:r>
              <w:rPr>
                <w:rFonts w:hint="eastAsia" w:ascii="宋体" w:hAnsi="宋体" w:eastAsia="宋体" w:cs="宋体"/>
                <w:spacing w:val="-49"/>
                <w:sz w:val="24"/>
                <w:szCs w:val="24"/>
                <w:lang w:eastAsia="zh-CN"/>
              </w:rPr>
              <w:t xml:space="preserve"> </w:t>
            </w:r>
            <w:r>
              <w:rPr>
                <w:rFonts w:hint="eastAsia" w:ascii="宋体" w:hAnsi="宋体" w:eastAsia="宋体" w:cs="宋体"/>
                <w:sz w:val="24"/>
                <w:szCs w:val="24"/>
                <w:lang w:eastAsia="zh-CN"/>
              </w:rPr>
              <w:t>投标人是自然人的，应提供有效的自然人身</w:t>
            </w:r>
            <w:r>
              <w:rPr>
                <w:rFonts w:hint="eastAsia" w:ascii="宋体" w:hAnsi="宋体" w:eastAsia="宋体" w:cs="宋体"/>
                <w:spacing w:val="-83"/>
                <w:sz w:val="24"/>
                <w:szCs w:val="24"/>
                <w:lang w:eastAsia="zh-CN"/>
              </w:rPr>
              <w:t xml:space="preserve"> </w:t>
            </w:r>
            <w:r>
              <w:rPr>
                <w:rFonts w:hint="eastAsia" w:ascii="宋体" w:hAnsi="宋体" w:eastAsia="宋体" w:cs="宋体"/>
                <w:sz w:val="24"/>
                <w:szCs w:val="24"/>
                <w:lang w:eastAsia="zh-CN"/>
              </w:rPr>
              <w:t>份证明。分支机构参加投标的，应提供该分支机构或</w:t>
            </w:r>
            <w:r>
              <w:rPr>
                <w:rFonts w:hint="eastAsia" w:ascii="宋体" w:hAnsi="宋体" w:eastAsia="宋体" w:cs="宋体"/>
                <w:spacing w:val="-83"/>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0"/>
                <w:sz w:val="24"/>
                <w:szCs w:val="24"/>
                <w:lang w:eastAsia="zh-CN"/>
              </w:rPr>
              <w:t>还应提供其所属法人/其他组织出具的授权</w:t>
            </w:r>
            <w:r>
              <w:rPr>
                <w:rFonts w:hint="eastAsia" w:ascii="宋体" w:hAnsi="宋体" w:eastAsia="宋体" w:cs="宋体"/>
                <w:sz w:val="24"/>
                <w:szCs w:val="24"/>
                <w:lang w:eastAsia="zh-CN"/>
              </w:rPr>
              <w:t>其参与本项目的授权书（格式自拟，须加盖</w:t>
            </w:r>
            <w:r>
              <w:rPr>
                <w:rFonts w:hint="eastAsia" w:ascii="宋体" w:hAnsi="宋体" w:eastAsia="宋体" w:cs="宋体"/>
                <w:spacing w:val="-3"/>
                <w:sz w:val="24"/>
                <w:szCs w:val="24"/>
                <w:lang w:eastAsia="zh-CN"/>
              </w:rPr>
              <w:t>其所属法人/其他组织的公章）；对于银行、</w:t>
            </w:r>
            <w:r>
              <w:rPr>
                <w:rFonts w:hint="eastAsia" w:ascii="宋体" w:hAnsi="宋体" w:eastAsia="宋体" w:cs="宋体"/>
                <w:sz w:val="24"/>
                <w:szCs w:val="24"/>
                <w:lang w:eastAsia="zh-CN"/>
              </w:rPr>
              <w:t>保险、石油石化、电力、电信等行业的分支</w:t>
            </w:r>
            <w:r>
              <w:rPr>
                <w:rFonts w:hint="eastAsia" w:ascii="宋体" w:hAnsi="宋体" w:eastAsia="宋体" w:cs="宋体"/>
                <w:spacing w:val="-83"/>
                <w:sz w:val="24"/>
                <w:szCs w:val="24"/>
                <w:lang w:eastAsia="zh-CN"/>
              </w:rPr>
              <w:t xml:space="preserve"> </w:t>
            </w:r>
            <w:r>
              <w:rPr>
                <w:rFonts w:hint="eastAsia" w:ascii="宋体" w:hAnsi="宋体" w:eastAsia="宋体" w:cs="宋体"/>
                <w:sz w:val="24"/>
                <w:szCs w:val="24"/>
                <w:lang w:eastAsia="zh-CN"/>
              </w:rPr>
              <w:t>机构，可以提供上述授权，也可以提供其所</w:t>
            </w:r>
            <w:r>
              <w:rPr>
                <w:rFonts w:hint="eastAsia" w:ascii="宋体" w:hAnsi="宋体" w:eastAsia="宋体" w:cs="宋体"/>
                <w:spacing w:val="-83"/>
                <w:sz w:val="24"/>
                <w:szCs w:val="24"/>
                <w:lang w:eastAsia="zh-CN"/>
              </w:rPr>
              <w:t xml:space="preserve"> </w:t>
            </w:r>
            <w:r>
              <w:rPr>
                <w:rFonts w:hint="eastAsia" w:ascii="宋体" w:hAnsi="宋体" w:eastAsia="宋体" w:cs="宋体"/>
                <w:spacing w:val="10"/>
                <w:sz w:val="24"/>
                <w:szCs w:val="24"/>
                <w:lang w:eastAsia="zh-CN"/>
              </w:rPr>
              <w:t>属法人/其他组织的有关文件或制度等能够</w:t>
            </w:r>
            <w:r>
              <w:rPr>
                <w:rFonts w:hint="eastAsia" w:ascii="宋体" w:hAnsi="宋体" w:eastAsia="宋体" w:cs="宋体"/>
                <w:sz w:val="24"/>
                <w:szCs w:val="24"/>
                <w:lang w:eastAsia="zh-CN"/>
              </w:rPr>
              <w:t>证明授权其独立开展业务的证明材料。</w:t>
            </w:r>
          </w:p>
        </w:tc>
        <w:tc>
          <w:tcPr>
            <w:tcW w:w="1639" w:type="dxa"/>
            <w:tcBorders>
              <w:top w:val="single" w:color="000000" w:sz="4" w:space="0"/>
              <w:left w:val="single" w:color="000000" w:sz="4" w:space="0"/>
              <w:bottom w:val="single" w:color="000000" w:sz="4" w:space="0"/>
              <w:right w:val="single" w:color="000000" w:sz="4" w:space="0"/>
            </w:tcBorders>
            <w:vAlign w:val="center"/>
          </w:tcPr>
          <w:p w14:paraId="5D45EE69">
            <w:pPr>
              <w:pStyle w:val="25"/>
              <w:jc w:val="center"/>
              <w:rPr>
                <w:rFonts w:ascii="宋体" w:hAnsi="宋体" w:eastAsia="宋体" w:cs="宋体"/>
                <w:sz w:val="24"/>
                <w:szCs w:val="24"/>
                <w:lang w:eastAsia="zh-CN"/>
              </w:rPr>
            </w:pPr>
          </w:p>
          <w:p w14:paraId="2527FB0C">
            <w:pPr>
              <w:pStyle w:val="25"/>
              <w:jc w:val="center"/>
              <w:rPr>
                <w:rFonts w:ascii="宋体" w:hAnsi="宋体" w:eastAsia="宋体" w:cs="宋体"/>
                <w:sz w:val="24"/>
                <w:szCs w:val="24"/>
                <w:lang w:eastAsia="zh-CN"/>
              </w:rPr>
            </w:pPr>
          </w:p>
          <w:p w14:paraId="33A42A63">
            <w:pPr>
              <w:pStyle w:val="25"/>
              <w:jc w:val="center"/>
              <w:rPr>
                <w:rFonts w:ascii="宋体" w:hAnsi="宋体" w:eastAsia="宋体" w:cs="宋体"/>
                <w:sz w:val="24"/>
                <w:szCs w:val="24"/>
                <w:lang w:eastAsia="zh-CN"/>
              </w:rPr>
            </w:pPr>
          </w:p>
          <w:p w14:paraId="75367BBD">
            <w:pPr>
              <w:pStyle w:val="25"/>
              <w:jc w:val="center"/>
              <w:rPr>
                <w:rFonts w:ascii="宋体" w:hAnsi="宋体" w:eastAsia="宋体" w:cs="宋体"/>
                <w:sz w:val="24"/>
                <w:szCs w:val="24"/>
                <w:lang w:eastAsia="zh-CN"/>
              </w:rPr>
            </w:pPr>
          </w:p>
          <w:p w14:paraId="16D691DB">
            <w:pPr>
              <w:pStyle w:val="25"/>
              <w:jc w:val="center"/>
              <w:rPr>
                <w:rFonts w:ascii="宋体" w:hAnsi="宋体" w:eastAsia="宋体" w:cs="宋体"/>
                <w:sz w:val="24"/>
                <w:szCs w:val="24"/>
                <w:lang w:eastAsia="zh-CN"/>
              </w:rPr>
            </w:pPr>
          </w:p>
          <w:p w14:paraId="236F9E7B">
            <w:pPr>
              <w:pStyle w:val="25"/>
              <w:jc w:val="center"/>
              <w:rPr>
                <w:rFonts w:ascii="宋体" w:hAnsi="宋体" w:eastAsia="宋体" w:cs="宋体"/>
                <w:sz w:val="24"/>
                <w:szCs w:val="24"/>
                <w:lang w:eastAsia="zh-CN"/>
              </w:rPr>
            </w:pPr>
          </w:p>
          <w:p w14:paraId="30329530">
            <w:pPr>
              <w:pStyle w:val="25"/>
              <w:jc w:val="center"/>
              <w:rPr>
                <w:rFonts w:ascii="宋体" w:hAnsi="宋体" w:eastAsia="宋体" w:cs="宋体"/>
                <w:sz w:val="24"/>
                <w:szCs w:val="24"/>
                <w:lang w:eastAsia="zh-CN"/>
              </w:rPr>
            </w:pPr>
          </w:p>
          <w:p w14:paraId="5AC46CEC">
            <w:pPr>
              <w:pStyle w:val="25"/>
              <w:spacing w:before="6"/>
              <w:jc w:val="center"/>
              <w:rPr>
                <w:rFonts w:ascii="宋体" w:hAnsi="宋体" w:eastAsia="宋体" w:cs="宋体"/>
                <w:sz w:val="24"/>
                <w:szCs w:val="24"/>
                <w:lang w:eastAsia="zh-CN"/>
              </w:rPr>
            </w:pPr>
          </w:p>
          <w:p w14:paraId="5980A609">
            <w:pPr>
              <w:pStyle w:val="25"/>
              <w:spacing w:line="237" w:lineRule="auto"/>
              <w:ind w:left="103" w:right="100"/>
              <w:jc w:val="center"/>
              <w:rPr>
                <w:rFonts w:ascii="宋体" w:hAnsi="宋体" w:eastAsia="宋体" w:cs="宋体"/>
                <w:sz w:val="24"/>
                <w:szCs w:val="24"/>
                <w:lang w:eastAsia="zh-CN"/>
              </w:rPr>
            </w:pPr>
            <w:r>
              <w:rPr>
                <w:rFonts w:hint="eastAsia" w:ascii="宋体" w:hAnsi="宋体" w:eastAsia="宋体" w:cs="宋体"/>
                <w:sz w:val="24"/>
                <w:szCs w:val="24"/>
                <w:lang w:eastAsia="zh-CN"/>
              </w:rPr>
              <w:t>提供纸质证明文件并加盖公章</w:t>
            </w:r>
          </w:p>
        </w:tc>
      </w:tr>
      <w:tr w14:paraId="6A831F60">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62FC13A5">
            <w:pPr>
              <w:pStyle w:val="25"/>
              <w:spacing w:before="153"/>
              <w:ind w:left="221"/>
              <w:jc w:val="center"/>
              <w:rPr>
                <w:rFonts w:ascii="宋体" w:hAnsi="宋体" w:eastAsia="宋体" w:cs="宋体"/>
                <w:sz w:val="24"/>
                <w:szCs w:val="24"/>
              </w:rPr>
            </w:pPr>
            <w:r>
              <w:rPr>
                <w:rFonts w:hint="eastAsia" w:ascii="宋体" w:hAnsi="宋体" w:eastAsia="宋体" w:cs="宋体"/>
                <w:sz w:val="24"/>
                <w:szCs w:val="24"/>
              </w:rPr>
              <w:t>1-2</w:t>
            </w:r>
          </w:p>
        </w:tc>
        <w:tc>
          <w:tcPr>
            <w:tcW w:w="1982" w:type="dxa"/>
            <w:tcBorders>
              <w:top w:val="single" w:color="000000" w:sz="4" w:space="0"/>
              <w:left w:val="single" w:color="000000" w:sz="4" w:space="0"/>
              <w:bottom w:val="single" w:color="000000" w:sz="4" w:space="0"/>
              <w:right w:val="single" w:color="000000" w:sz="4" w:space="0"/>
            </w:tcBorders>
            <w:vAlign w:val="center"/>
          </w:tcPr>
          <w:p w14:paraId="23011A48">
            <w:pPr>
              <w:pStyle w:val="25"/>
              <w:spacing w:line="276" w:lineRule="exact"/>
              <w:ind w:left="103"/>
              <w:jc w:val="center"/>
              <w:rPr>
                <w:rFonts w:ascii="宋体" w:hAnsi="宋体" w:eastAsia="宋体" w:cs="宋体"/>
                <w:sz w:val="24"/>
                <w:szCs w:val="24"/>
              </w:rPr>
            </w:pPr>
            <w:r>
              <w:rPr>
                <w:rFonts w:hint="eastAsia" w:ascii="宋体" w:hAnsi="宋体" w:eastAsia="宋体" w:cs="宋体"/>
                <w:spacing w:val="12"/>
                <w:sz w:val="24"/>
                <w:szCs w:val="24"/>
              </w:rPr>
              <w:t>投标人资格声明</w:t>
            </w:r>
          </w:p>
          <w:p w14:paraId="0D2853BF">
            <w:pPr>
              <w:pStyle w:val="25"/>
              <w:spacing w:line="312" w:lineRule="exact"/>
              <w:ind w:left="103"/>
              <w:jc w:val="center"/>
              <w:rPr>
                <w:rFonts w:ascii="宋体" w:hAnsi="宋体" w:eastAsia="宋体" w:cs="宋体"/>
                <w:sz w:val="24"/>
                <w:szCs w:val="24"/>
              </w:rPr>
            </w:pPr>
            <w:r>
              <w:rPr>
                <w:rFonts w:hint="eastAsia" w:ascii="宋体" w:hAnsi="宋体" w:eastAsia="宋体" w:cs="宋体"/>
                <w:sz w:val="24"/>
                <w:szCs w:val="24"/>
              </w:rPr>
              <w:t>书</w:t>
            </w:r>
          </w:p>
        </w:tc>
        <w:tc>
          <w:tcPr>
            <w:tcW w:w="4822" w:type="dxa"/>
            <w:tcBorders>
              <w:top w:val="single" w:color="000000" w:sz="4" w:space="0"/>
              <w:left w:val="single" w:color="000000" w:sz="4" w:space="0"/>
              <w:bottom w:val="single" w:color="000000" w:sz="4" w:space="0"/>
              <w:right w:val="single" w:color="000000" w:sz="4" w:space="0"/>
            </w:tcBorders>
            <w:vAlign w:val="center"/>
          </w:tcPr>
          <w:p w14:paraId="72753947">
            <w:pPr>
              <w:pStyle w:val="25"/>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提供了符合招标文件要求的《投标人资格声</w:t>
            </w:r>
          </w:p>
          <w:p w14:paraId="5E96C44D">
            <w:pPr>
              <w:pStyle w:val="25"/>
              <w:spacing w:line="312" w:lineRule="exact"/>
              <w:ind w:left="104"/>
              <w:rPr>
                <w:rFonts w:ascii="宋体" w:hAnsi="宋体" w:eastAsia="宋体" w:cs="宋体"/>
                <w:sz w:val="24"/>
                <w:szCs w:val="24"/>
              </w:rPr>
            </w:pPr>
            <w:r>
              <w:rPr>
                <w:rFonts w:hint="eastAsia" w:ascii="宋体" w:hAnsi="宋体" w:eastAsia="宋体" w:cs="宋体"/>
                <w:spacing w:val="-30"/>
                <w:sz w:val="24"/>
                <w:szCs w:val="24"/>
              </w:rPr>
              <w:t>明书》。</w:t>
            </w:r>
          </w:p>
        </w:tc>
        <w:tc>
          <w:tcPr>
            <w:tcW w:w="1639" w:type="dxa"/>
            <w:tcBorders>
              <w:top w:val="single" w:color="000000" w:sz="4" w:space="0"/>
              <w:left w:val="single" w:color="000000" w:sz="4" w:space="0"/>
              <w:bottom w:val="single" w:color="000000" w:sz="4" w:space="0"/>
              <w:right w:val="single" w:color="000000" w:sz="4" w:space="0"/>
            </w:tcBorders>
            <w:vAlign w:val="center"/>
          </w:tcPr>
          <w:p w14:paraId="53B04166">
            <w:pPr>
              <w:pStyle w:val="25"/>
              <w:spacing w:line="276" w:lineRule="exact"/>
              <w:ind w:left="103"/>
              <w:jc w:val="center"/>
              <w:rPr>
                <w:rFonts w:ascii="宋体" w:hAnsi="宋体" w:eastAsia="宋体" w:cs="宋体"/>
                <w:sz w:val="24"/>
                <w:szCs w:val="24"/>
                <w:lang w:eastAsia="zh-CN"/>
              </w:rPr>
            </w:pPr>
            <w:r>
              <w:rPr>
                <w:rFonts w:hint="eastAsia" w:ascii="宋体" w:hAnsi="宋体" w:eastAsia="宋体" w:cs="宋体"/>
                <w:spacing w:val="-3"/>
                <w:sz w:val="24"/>
                <w:szCs w:val="24"/>
                <w:lang w:eastAsia="zh-CN"/>
              </w:rPr>
              <w:t>格式见《投标</w:t>
            </w:r>
          </w:p>
          <w:p w14:paraId="41A8695C">
            <w:pPr>
              <w:pStyle w:val="25"/>
              <w:spacing w:line="312" w:lineRule="exact"/>
              <w:ind w:left="103"/>
              <w:jc w:val="center"/>
              <w:rPr>
                <w:rFonts w:ascii="宋体" w:hAnsi="宋体" w:eastAsia="宋体" w:cs="宋体"/>
                <w:sz w:val="24"/>
                <w:szCs w:val="24"/>
                <w:lang w:eastAsia="zh-CN"/>
              </w:rPr>
            </w:pPr>
            <w:r>
              <w:rPr>
                <w:rFonts w:hint="eastAsia" w:ascii="宋体" w:hAnsi="宋体" w:eastAsia="宋体" w:cs="宋体"/>
                <w:sz w:val="24"/>
                <w:szCs w:val="24"/>
                <w:lang w:eastAsia="zh-CN"/>
              </w:rPr>
              <w:t>文件格式》</w:t>
            </w:r>
          </w:p>
        </w:tc>
      </w:tr>
      <w:tr w14:paraId="7C37BFB1">
        <w:tblPrEx>
          <w:tblCellMar>
            <w:top w:w="0" w:type="dxa"/>
            <w:left w:w="0" w:type="dxa"/>
            <w:bottom w:w="0" w:type="dxa"/>
            <w:right w:w="0" w:type="dxa"/>
          </w:tblCellMar>
        </w:tblPrEx>
        <w:trPr>
          <w:trHeight w:val="476"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10DB35AB">
            <w:pPr>
              <w:pStyle w:val="25"/>
              <w:spacing w:before="77"/>
              <w:ind w:left="221"/>
              <w:jc w:val="center"/>
              <w:rPr>
                <w:rFonts w:ascii="宋体" w:hAnsi="宋体" w:eastAsia="宋体" w:cs="宋体"/>
                <w:sz w:val="24"/>
                <w:szCs w:val="24"/>
              </w:rPr>
            </w:pPr>
            <w:r>
              <w:rPr>
                <w:rFonts w:hint="eastAsia" w:ascii="宋体" w:hAnsi="宋体" w:eastAsia="宋体" w:cs="宋体"/>
                <w:sz w:val="24"/>
                <w:szCs w:val="24"/>
              </w:rPr>
              <w:t>1-3</w:t>
            </w:r>
          </w:p>
        </w:tc>
        <w:tc>
          <w:tcPr>
            <w:tcW w:w="1982" w:type="dxa"/>
            <w:tcBorders>
              <w:top w:val="single" w:color="000000" w:sz="4" w:space="0"/>
              <w:left w:val="single" w:color="000000" w:sz="4" w:space="0"/>
              <w:bottom w:val="single" w:color="000000" w:sz="4" w:space="0"/>
              <w:right w:val="single" w:color="000000" w:sz="4" w:space="0"/>
            </w:tcBorders>
            <w:vAlign w:val="center"/>
          </w:tcPr>
          <w:p w14:paraId="42EAE5EB">
            <w:pPr>
              <w:pStyle w:val="25"/>
              <w:spacing w:before="39"/>
              <w:ind w:left="103"/>
              <w:jc w:val="center"/>
              <w:rPr>
                <w:rFonts w:ascii="宋体" w:hAnsi="宋体" w:eastAsia="宋体" w:cs="宋体"/>
                <w:sz w:val="24"/>
                <w:szCs w:val="24"/>
              </w:rPr>
            </w:pPr>
            <w:r>
              <w:rPr>
                <w:rFonts w:hint="eastAsia" w:ascii="宋体" w:hAnsi="宋体" w:eastAsia="宋体" w:cs="宋体"/>
                <w:sz w:val="24"/>
                <w:szCs w:val="24"/>
              </w:rPr>
              <w:t>投标人信用记录</w:t>
            </w:r>
          </w:p>
        </w:tc>
        <w:tc>
          <w:tcPr>
            <w:tcW w:w="4822" w:type="dxa"/>
            <w:tcBorders>
              <w:top w:val="single" w:color="000000" w:sz="4" w:space="0"/>
              <w:left w:val="single" w:color="000000" w:sz="4" w:space="0"/>
              <w:bottom w:val="single" w:color="000000" w:sz="4" w:space="0"/>
              <w:right w:val="single" w:color="000000" w:sz="4" w:space="0"/>
            </w:tcBorders>
            <w:vAlign w:val="center"/>
          </w:tcPr>
          <w:p w14:paraId="31E686CD">
            <w:pPr>
              <w:pStyle w:val="25"/>
              <w:spacing w:before="39"/>
              <w:ind w:left="104"/>
              <w:jc w:val="center"/>
              <w:rPr>
                <w:rFonts w:ascii="宋体" w:hAnsi="宋体" w:eastAsia="宋体" w:cs="宋体"/>
                <w:sz w:val="24"/>
                <w:szCs w:val="24"/>
                <w:lang w:eastAsia="zh-CN"/>
              </w:rPr>
            </w:pPr>
            <w:r>
              <w:rPr>
                <w:rFonts w:hint="eastAsia" w:ascii="宋体" w:hAnsi="宋体" w:eastAsia="宋体" w:cs="宋体"/>
                <w:sz w:val="24"/>
                <w:szCs w:val="24"/>
                <w:lang w:eastAsia="zh-CN"/>
              </w:rPr>
              <w:t>查询渠道：信用中国网站和中国政府采购网</w:t>
            </w:r>
          </w:p>
        </w:tc>
        <w:tc>
          <w:tcPr>
            <w:tcW w:w="1639" w:type="dxa"/>
            <w:tcBorders>
              <w:top w:val="single" w:color="000000" w:sz="4" w:space="0"/>
              <w:left w:val="single" w:color="000000" w:sz="4" w:space="0"/>
              <w:bottom w:val="single" w:color="000000" w:sz="4" w:space="0"/>
              <w:right w:val="single" w:color="000000" w:sz="4" w:space="0"/>
            </w:tcBorders>
            <w:vAlign w:val="center"/>
          </w:tcPr>
          <w:p w14:paraId="6A2F6C54">
            <w:pPr>
              <w:pStyle w:val="25"/>
              <w:spacing w:before="39"/>
              <w:ind w:left="103"/>
              <w:jc w:val="center"/>
              <w:rPr>
                <w:rFonts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pacing w:val="-65"/>
                <w:sz w:val="24"/>
                <w:szCs w:val="24"/>
              </w:rPr>
              <w:t xml:space="preserve"> </w:t>
            </w:r>
            <w:r>
              <w:rPr>
                <w:rFonts w:hint="eastAsia" w:ascii="宋体" w:hAnsi="宋体" w:eastAsia="宋体" w:cs="宋体"/>
                <w:sz w:val="24"/>
                <w:szCs w:val="24"/>
              </w:rPr>
              <w:t>须</w:t>
            </w:r>
            <w:r>
              <w:rPr>
                <w:rFonts w:hint="eastAsia" w:ascii="宋体" w:hAnsi="宋体" w:eastAsia="宋体" w:cs="宋体"/>
                <w:spacing w:val="-65"/>
                <w:sz w:val="24"/>
                <w:szCs w:val="24"/>
              </w:rPr>
              <w:t xml:space="preserve"> </w:t>
            </w:r>
            <w:r>
              <w:rPr>
                <w:rFonts w:hint="eastAsia" w:ascii="宋体" w:hAnsi="宋体" w:eastAsia="宋体" w:cs="宋体"/>
                <w:sz w:val="24"/>
                <w:szCs w:val="24"/>
              </w:rPr>
              <w:t>投</w:t>
            </w:r>
            <w:r>
              <w:rPr>
                <w:rFonts w:hint="eastAsia" w:ascii="宋体" w:hAnsi="宋体" w:eastAsia="宋体" w:cs="宋体"/>
                <w:spacing w:val="-63"/>
                <w:sz w:val="24"/>
                <w:szCs w:val="24"/>
              </w:rPr>
              <w:t xml:space="preserve"> </w:t>
            </w:r>
            <w:r>
              <w:rPr>
                <w:rFonts w:hint="eastAsia" w:ascii="宋体" w:hAnsi="宋体" w:eastAsia="宋体" w:cs="宋体"/>
                <w:sz w:val="24"/>
                <w:szCs w:val="24"/>
              </w:rPr>
              <w:t>标</w:t>
            </w:r>
            <w:r>
              <w:rPr>
                <w:rFonts w:hint="eastAsia" w:ascii="宋体" w:hAnsi="宋体" w:eastAsia="宋体" w:cs="宋体"/>
                <w:spacing w:val="-65"/>
                <w:sz w:val="24"/>
                <w:szCs w:val="24"/>
              </w:rPr>
              <w:t xml:space="preserve"> </w:t>
            </w:r>
            <w:r>
              <w:rPr>
                <w:rFonts w:hint="eastAsia" w:ascii="宋体" w:hAnsi="宋体" w:eastAsia="宋体" w:cs="宋体"/>
                <w:sz w:val="24"/>
                <w:szCs w:val="24"/>
              </w:rPr>
              <w:t>人</w:t>
            </w:r>
          </w:p>
        </w:tc>
      </w:tr>
    </w:tbl>
    <w:p w14:paraId="05A50992">
      <w:pPr>
        <w:rPr>
          <w:rFonts w:ascii="宋体" w:hAnsi="宋体" w:eastAsia="宋体" w:cs="宋体"/>
          <w:sz w:val="24"/>
          <w:szCs w:val="24"/>
        </w:rPr>
        <w:sectPr>
          <w:footerReference r:id="rId6" w:type="default"/>
          <w:pgSz w:w="11920" w:h="16850"/>
          <w:pgMar w:top="1120" w:right="920" w:bottom="1060" w:left="1480" w:header="888" w:footer="868" w:gutter="0"/>
          <w:pgNumType w:fmt="decimal"/>
          <w:cols w:space="720" w:num="1"/>
        </w:sectPr>
      </w:pPr>
    </w:p>
    <w:p w14:paraId="4DC85232">
      <w:pPr>
        <w:spacing w:before="1"/>
        <w:rPr>
          <w:rFonts w:ascii="宋体" w:hAnsi="宋体" w:eastAsia="宋体" w:cs="宋体"/>
          <w:sz w:val="26"/>
          <w:szCs w:val="26"/>
        </w:rPr>
      </w:pPr>
    </w:p>
    <w:tbl>
      <w:tblPr>
        <w:tblStyle w:val="18"/>
        <w:tblW w:w="0" w:type="auto"/>
        <w:tblInd w:w="108" w:type="dxa"/>
        <w:tblLayout w:type="fixed"/>
        <w:tblCellMar>
          <w:top w:w="0" w:type="dxa"/>
          <w:left w:w="0" w:type="dxa"/>
          <w:bottom w:w="0" w:type="dxa"/>
          <w:right w:w="0" w:type="dxa"/>
        </w:tblCellMar>
      </w:tblPr>
      <w:tblGrid>
        <w:gridCol w:w="845"/>
        <w:gridCol w:w="1982"/>
        <w:gridCol w:w="4822"/>
        <w:gridCol w:w="1639"/>
      </w:tblGrid>
      <w:tr w14:paraId="5600A5AA">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00FC9B84">
            <w:pPr>
              <w:pStyle w:val="25"/>
              <w:spacing w:before="41"/>
              <w:ind w:left="178"/>
              <w:rPr>
                <w:rFonts w:ascii="宋体" w:hAnsi="宋体" w:eastAsia="宋体" w:cs="宋体"/>
                <w:sz w:val="24"/>
                <w:szCs w:val="24"/>
              </w:rPr>
            </w:pPr>
            <w:r>
              <w:rPr>
                <w:rFonts w:hint="eastAsia" w:ascii="宋体" w:hAnsi="宋体" w:eastAsia="宋体" w:cs="宋体"/>
                <w:sz w:val="24"/>
                <w:szCs w:val="24"/>
              </w:rPr>
              <w:t>序号</w:t>
            </w:r>
          </w:p>
        </w:tc>
        <w:tc>
          <w:tcPr>
            <w:tcW w:w="1982" w:type="dxa"/>
            <w:tcBorders>
              <w:top w:val="single" w:color="000000" w:sz="4" w:space="0"/>
              <w:left w:val="single" w:color="000000" w:sz="4" w:space="0"/>
              <w:bottom w:val="single" w:color="000000" w:sz="4" w:space="0"/>
              <w:right w:val="single" w:color="000000" w:sz="4" w:space="0"/>
            </w:tcBorders>
          </w:tcPr>
          <w:p w14:paraId="2E7ECA8E">
            <w:pPr>
              <w:pStyle w:val="25"/>
              <w:spacing w:before="41"/>
              <w:ind w:left="506"/>
              <w:rPr>
                <w:rFonts w:ascii="宋体" w:hAnsi="宋体" w:eastAsia="宋体" w:cs="宋体"/>
                <w:sz w:val="24"/>
                <w:szCs w:val="24"/>
              </w:rPr>
            </w:pPr>
            <w:r>
              <w:rPr>
                <w:rFonts w:hint="eastAsia" w:ascii="宋体" w:hAnsi="宋体" w:eastAsia="宋体" w:cs="宋体"/>
                <w:sz w:val="24"/>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319D9F96">
            <w:pPr>
              <w:pStyle w:val="25"/>
              <w:spacing w:before="41"/>
              <w:ind w:left="1"/>
              <w:jc w:val="center"/>
              <w:rPr>
                <w:rFonts w:ascii="宋体" w:hAnsi="宋体" w:eastAsia="宋体" w:cs="宋体"/>
                <w:sz w:val="24"/>
                <w:szCs w:val="24"/>
              </w:rPr>
            </w:pPr>
            <w:r>
              <w:rPr>
                <w:rFonts w:hint="eastAsia" w:ascii="宋体" w:hAnsi="宋体" w:eastAsia="宋体" w:cs="宋体"/>
                <w:sz w:val="24"/>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615E756D">
            <w:pPr>
              <w:pStyle w:val="25"/>
              <w:spacing w:before="41"/>
              <w:ind w:left="334"/>
              <w:rPr>
                <w:rFonts w:ascii="宋体" w:hAnsi="宋体" w:eastAsia="宋体" w:cs="宋体"/>
                <w:sz w:val="24"/>
                <w:szCs w:val="24"/>
              </w:rPr>
            </w:pPr>
            <w:r>
              <w:rPr>
                <w:rFonts w:hint="eastAsia" w:ascii="宋体" w:hAnsi="宋体" w:eastAsia="宋体" w:cs="宋体"/>
                <w:sz w:val="24"/>
                <w:szCs w:val="24"/>
              </w:rPr>
              <w:t>格式要求</w:t>
            </w:r>
          </w:p>
        </w:tc>
      </w:tr>
      <w:tr w14:paraId="4C98C4D5">
        <w:tblPrEx>
          <w:tblCellMar>
            <w:top w:w="0" w:type="dxa"/>
            <w:left w:w="0" w:type="dxa"/>
            <w:bottom w:w="0" w:type="dxa"/>
            <w:right w:w="0" w:type="dxa"/>
          </w:tblCellMar>
        </w:tblPrEx>
        <w:trPr>
          <w:trHeight w:val="3739" w:hRule="exact"/>
        </w:trPr>
        <w:tc>
          <w:tcPr>
            <w:tcW w:w="845" w:type="dxa"/>
            <w:tcBorders>
              <w:top w:val="single" w:color="000000" w:sz="4" w:space="0"/>
              <w:left w:val="single" w:color="000000" w:sz="4" w:space="0"/>
              <w:right w:val="single" w:color="000000" w:sz="4" w:space="0"/>
            </w:tcBorders>
          </w:tcPr>
          <w:p w14:paraId="74A51C0E">
            <w:pPr>
              <w:rPr>
                <w:rFonts w:ascii="宋体" w:hAnsi="宋体" w:eastAsia="宋体" w:cs="宋体"/>
                <w:sz w:val="24"/>
                <w:szCs w:val="24"/>
              </w:rPr>
            </w:pPr>
          </w:p>
        </w:tc>
        <w:tc>
          <w:tcPr>
            <w:tcW w:w="1982" w:type="dxa"/>
            <w:tcBorders>
              <w:top w:val="single" w:color="000000" w:sz="4" w:space="0"/>
              <w:left w:val="single" w:color="000000" w:sz="4" w:space="0"/>
              <w:right w:val="single" w:color="000000" w:sz="4" w:space="0"/>
            </w:tcBorders>
          </w:tcPr>
          <w:p w14:paraId="36501B0E">
            <w:pPr>
              <w:rPr>
                <w:rFonts w:ascii="宋体" w:hAnsi="宋体" w:eastAsia="宋体" w:cs="宋体"/>
                <w:sz w:val="24"/>
                <w:szCs w:val="24"/>
              </w:rPr>
            </w:pPr>
          </w:p>
        </w:tc>
        <w:tc>
          <w:tcPr>
            <w:tcW w:w="4822" w:type="dxa"/>
            <w:tcBorders>
              <w:top w:val="single" w:color="000000" w:sz="4" w:space="0"/>
              <w:left w:val="single" w:color="000000" w:sz="4" w:space="0"/>
              <w:bottom w:val="single" w:color="000000" w:sz="4" w:space="0"/>
              <w:right w:val="single" w:color="000000" w:sz="4" w:space="0"/>
            </w:tcBorders>
          </w:tcPr>
          <w:p w14:paraId="6BD9B289">
            <w:pPr>
              <w:pStyle w:val="25"/>
              <w:tabs>
                <w:tab w:val="left" w:pos="1169"/>
              </w:tabs>
              <w:spacing w:line="288" w:lineRule="exact"/>
              <w:ind w:left="104"/>
              <w:rPr>
                <w:rFonts w:ascii="宋体" w:hAnsi="宋体" w:eastAsia="宋体" w:cs="宋体"/>
                <w:sz w:val="24"/>
                <w:szCs w:val="24"/>
              </w:rPr>
            </w:pPr>
            <w:r>
              <w:rPr>
                <w:rFonts w:hint="eastAsia" w:ascii="宋体" w:hAnsi="宋体" w:eastAsia="宋体" w:cs="宋体"/>
                <w:sz w:val="24"/>
                <w:szCs w:val="24"/>
              </w:rPr>
              <w:t>（</w:t>
            </w:r>
            <w:r>
              <w:fldChar w:fldCharType="begin"/>
            </w:r>
            <w:r>
              <w:instrText xml:space="preserve"> HYPERLINK "http://www.creditchina.gov.cn/" \h </w:instrText>
            </w:r>
            <w: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p>
          <w:p w14:paraId="3C7C6D97">
            <w:pPr>
              <w:pStyle w:val="25"/>
              <w:spacing w:line="281" w:lineRule="exact"/>
              <w:ind w:left="104"/>
              <w:rPr>
                <w:rFonts w:ascii="宋体" w:hAnsi="宋体" w:eastAsia="宋体" w:cs="宋体"/>
                <w:sz w:val="24"/>
                <w:szCs w:val="24"/>
              </w:rPr>
            </w:pPr>
            <w:r>
              <w:fldChar w:fldCharType="begin"/>
            </w:r>
            <w:r>
              <w:instrText xml:space="preserve"> HYPERLINK "http://www.ccgp.gov.cn/" \h </w:instrText>
            </w:r>
            <w:r>
              <w:fldChar w:fldCharType="separate"/>
            </w:r>
            <w:r>
              <w:rPr>
                <w:rFonts w:hint="eastAsia" w:ascii="宋体" w:hAnsi="宋体" w:eastAsia="宋体" w:cs="宋体"/>
                <w:spacing w:val="-9"/>
                <w:sz w:val="24"/>
                <w:szCs w:val="24"/>
              </w:rPr>
              <w:t>www.ccgp.gov.cn</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w:t>
            </w:r>
          </w:p>
          <w:p w14:paraId="2BFC0F7B">
            <w:pPr>
              <w:pStyle w:val="25"/>
              <w:spacing w:line="272"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截止时点：投标截止时间以后、资格审查阶</w:t>
            </w:r>
          </w:p>
          <w:p w14:paraId="507F5AA3">
            <w:pPr>
              <w:pStyle w:val="25"/>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段采购人或采购代理机构的实际查询时间；</w:t>
            </w:r>
          </w:p>
          <w:p w14:paraId="5ACCA6AD">
            <w:pPr>
              <w:pStyle w:val="25"/>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信用信息查询记录和证据留存具体方式：查</w:t>
            </w:r>
          </w:p>
          <w:p w14:paraId="4A324F1B">
            <w:pPr>
              <w:pStyle w:val="25"/>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询结果网页打印页作为查询记录和证据，与</w:t>
            </w:r>
          </w:p>
          <w:p w14:paraId="34A890AE">
            <w:pPr>
              <w:pStyle w:val="25"/>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其他采购文件一并保存；</w:t>
            </w:r>
          </w:p>
          <w:p w14:paraId="6A1654BD">
            <w:pPr>
              <w:pStyle w:val="25"/>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信用信息的使用原则：经认定的被列入失信</w:t>
            </w:r>
          </w:p>
          <w:p w14:paraId="3F0F197C">
            <w:pPr>
              <w:pStyle w:val="25"/>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被执行人、重大税收违法案件当事人名单、</w:t>
            </w:r>
          </w:p>
          <w:p w14:paraId="5EF6F2F0">
            <w:pPr>
              <w:pStyle w:val="25"/>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政府采购严重违法失信行为记录名单的投标</w:t>
            </w:r>
          </w:p>
          <w:p w14:paraId="28EDFF83">
            <w:pPr>
              <w:pStyle w:val="25"/>
              <w:spacing w:line="275" w:lineRule="exact"/>
              <w:ind w:left="104"/>
              <w:rPr>
                <w:rFonts w:ascii="宋体" w:hAnsi="宋体" w:eastAsia="宋体" w:cs="宋体"/>
                <w:sz w:val="24"/>
                <w:szCs w:val="24"/>
                <w:lang w:eastAsia="zh-CN"/>
              </w:rPr>
            </w:pPr>
            <w:r>
              <w:rPr>
                <w:rFonts w:hint="eastAsia" w:ascii="宋体" w:hAnsi="宋体" w:eastAsia="宋体" w:cs="宋体"/>
                <w:spacing w:val="2"/>
                <w:sz w:val="24"/>
                <w:szCs w:val="24"/>
                <w:lang w:eastAsia="zh-CN"/>
              </w:rPr>
              <w:t>人，</w:t>
            </w:r>
            <w:r>
              <w:rPr>
                <w:rFonts w:hint="eastAsia" w:ascii="宋体" w:hAnsi="宋体" w:eastAsia="宋体" w:cs="宋体"/>
                <w:b/>
                <w:bCs/>
                <w:spacing w:val="2"/>
                <w:sz w:val="24"/>
                <w:szCs w:val="24"/>
                <w:lang w:eastAsia="zh-CN"/>
              </w:rPr>
              <w:t>其投标无效</w:t>
            </w:r>
            <w:r>
              <w:rPr>
                <w:rFonts w:hint="eastAsia" w:ascii="宋体" w:hAnsi="宋体" w:eastAsia="宋体" w:cs="宋体"/>
                <w:spacing w:val="2"/>
                <w:sz w:val="24"/>
                <w:szCs w:val="24"/>
                <w:lang w:eastAsia="zh-CN"/>
              </w:rPr>
              <w:t>。联合体形式投标的，联合</w:t>
            </w:r>
          </w:p>
          <w:p w14:paraId="34EC8317">
            <w:pPr>
              <w:pStyle w:val="25"/>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体成员存在不良信用记录，视同联合体存在</w:t>
            </w:r>
          </w:p>
          <w:p w14:paraId="59709DF0">
            <w:pPr>
              <w:pStyle w:val="25"/>
              <w:spacing w:line="276" w:lineRule="exact"/>
              <w:ind w:left="104"/>
              <w:rPr>
                <w:rFonts w:ascii="宋体" w:hAnsi="宋体" w:eastAsia="宋体" w:cs="宋体"/>
                <w:sz w:val="24"/>
                <w:szCs w:val="24"/>
              </w:rPr>
            </w:pPr>
            <w:r>
              <w:rPr>
                <w:rFonts w:hint="eastAsia" w:ascii="宋体" w:hAnsi="宋体" w:eastAsia="宋体" w:cs="宋体"/>
                <w:sz w:val="24"/>
                <w:szCs w:val="24"/>
              </w:rPr>
              <w:t>不良信用记录。</w:t>
            </w:r>
          </w:p>
        </w:tc>
        <w:tc>
          <w:tcPr>
            <w:tcW w:w="1639" w:type="dxa"/>
            <w:tcBorders>
              <w:top w:val="single" w:color="000000" w:sz="4" w:space="0"/>
              <w:left w:val="single" w:color="000000" w:sz="4" w:space="0"/>
              <w:right w:val="single" w:color="000000" w:sz="4" w:space="0"/>
            </w:tcBorders>
          </w:tcPr>
          <w:p w14:paraId="33DAE847">
            <w:pPr>
              <w:pStyle w:val="25"/>
              <w:spacing w:line="278" w:lineRule="exact"/>
              <w:ind w:left="103"/>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提供，由采购</w:t>
            </w:r>
          </w:p>
          <w:p w14:paraId="34EB5428">
            <w:pPr>
              <w:pStyle w:val="25"/>
              <w:spacing w:line="272"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人</w:t>
            </w:r>
            <w:r>
              <w:rPr>
                <w:rFonts w:hint="eastAsia" w:ascii="宋体" w:hAnsi="宋体" w:eastAsia="宋体" w:cs="宋体"/>
                <w:spacing w:val="-65"/>
                <w:sz w:val="24"/>
                <w:szCs w:val="24"/>
                <w:lang w:eastAsia="zh-CN"/>
              </w:rPr>
              <w:t xml:space="preserve"> </w:t>
            </w:r>
            <w:r>
              <w:rPr>
                <w:rFonts w:hint="eastAsia" w:ascii="宋体" w:hAnsi="宋体" w:eastAsia="宋体" w:cs="宋体"/>
                <w:sz w:val="24"/>
                <w:szCs w:val="24"/>
                <w:lang w:eastAsia="zh-CN"/>
              </w:rPr>
              <w:t>或</w:t>
            </w:r>
            <w:r>
              <w:rPr>
                <w:rFonts w:hint="eastAsia" w:ascii="宋体" w:hAnsi="宋体" w:eastAsia="宋体" w:cs="宋体"/>
                <w:spacing w:val="-65"/>
                <w:sz w:val="24"/>
                <w:szCs w:val="24"/>
                <w:lang w:eastAsia="zh-CN"/>
              </w:rPr>
              <w:t xml:space="preserve"> </w:t>
            </w:r>
            <w:r>
              <w:rPr>
                <w:rFonts w:hint="eastAsia" w:ascii="宋体" w:hAnsi="宋体" w:eastAsia="宋体" w:cs="宋体"/>
                <w:sz w:val="24"/>
                <w:szCs w:val="24"/>
                <w:lang w:eastAsia="zh-CN"/>
              </w:rPr>
              <w:t>采</w:t>
            </w:r>
            <w:r>
              <w:rPr>
                <w:rFonts w:hint="eastAsia" w:ascii="宋体" w:hAnsi="宋体" w:eastAsia="宋体" w:cs="宋体"/>
                <w:spacing w:val="-63"/>
                <w:sz w:val="24"/>
                <w:szCs w:val="24"/>
                <w:lang w:eastAsia="zh-CN"/>
              </w:rPr>
              <w:t xml:space="preserve"> </w:t>
            </w:r>
            <w:r>
              <w:rPr>
                <w:rFonts w:hint="eastAsia" w:ascii="宋体" w:hAnsi="宋体" w:eastAsia="宋体" w:cs="宋体"/>
                <w:sz w:val="24"/>
                <w:szCs w:val="24"/>
                <w:lang w:eastAsia="zh-CN"/>
              </w:rPr>
              <w:t>购</w:t>
            </w:r>
            <w:r>
              <w:rPr>
                <w:rFonts w:hint="eastAsia" w:ascii="宋体" w:hAnsi="宋体" w:eastAsia="宋体" w:cs="宋体"/>
                <w:spacing w:val="-65"/>
                <w:sz w:val="24"/>
                <w:szCs w:val="24"/>
                <w:lang w:eastAsia="zh-CN"/>
              </w:rPr>
              <w:t xml:space="preserve"> </w:t>
            </w:r>
            <w:r>
              <w:rPr>
                <w:rFonts w:hint="eastAsia" w:ascii="宋体" w:hAnsi="宋体" w:eastAsia="宋体" w:cs="宋体"/>
                <w:sz w:val="24"/>
                <w:szCs w:val="24"/>
                <w:lang w:eastAsia="zh-CN"/>
              </w:rPr>
              <w:t>代</w:t>
            </w:r>
          </w:p>
          <w:p w14:paraId="1DBF7EB5">
            <w:pPr>
              <w:pStyle w:val="25"/>
              <w:spacing w:line="272" w:lineRule="exact"/>
              <w:ind w:left="103"/>
              <w:rPr>
                <w:rFonts w:ascii="宋体" w:hAnsi="宋体" w:eastAsia="宋体" w:cs="宋体"/>
                <w:sz w:val="24"/>
                <w:szCs w:val="24"/>
              </w:rPr>
            </w:pPr>
            <w:r>
              <w:rPr>
                <w:rFonts w:hint="eastAsia" w:ascii="宋体" w:hAnsi="宋体" w:eastAsia="宋体" w:cs="宋体"/>
                <w:sz w:val="24"/>
                <w:szCs w:val="24"/>
              </w:rPr>
              <w:t>理机构查询。</w:t>
            </w:r>
          </w:p>
        </w:tc>
      </w:tr>
      <w:tr w14:paraId="3C5669B7">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tcPr>
          <w:p w14:paraId="3F9CFCA6">
            <w:pPr>
              <w:pStyle w:val="25"/>
              <w:spacing w:before="153"/>
              <w:ind w:left="221"/>
              <w:rPr>
                <w:rFonts w:ascii="宋体" w:hAnsi="宋体" w:eastAsia="宋体" w:cs="宋体"/>
                <w:sz w:val="24"/>
                <w:szCs w:val="24"/>
              </w:rPr>
            </w:pPr>
            <w:r>
              <w:rPr>
                <w:rFonts w:hint="eastAsia" w:ascii="宋体" w:hAnsi="宋体" w:eastAsia="宋体" w:cs="宋体"/>
                <w:sz w:val="24"/>
                <w:szCs w:val="24"/>
              </w:rPr>
              <w:t>1-4</w:t>
            </w:r>
          </w:p>
        </w:tc>
        <w:tc>
          <w:tcPr>
            <w:tcW w:w="1982" w:type="dxa"/>
            <w:tcBorders>
              <w:top w:val="single" w:color="000000" w:sz="4" w:space="0"/>
              <w:left w:val="single" w:color="000000" w:sz="4" w:space="0"/>
              <w:bottom w:val="single" w:color="000000" w:sz="4" w:space="0"/>
              <w:right w:val="single" w:color="000000" w:sz="4" w:space="0"/>
            </w:tcBorders>
          </w:tcPr>
          <w:p w14:paraId="64D03217">
            <w:pPr>
              <w:pStyle w:val="25"/>
              <w:spacing w:line="276" w:lineRule="exact"/>
              <w:ind w:left="103"/>
              <w:rPr>
                <w:rFonts w:ascii="宋体" w:hAnsi="宋体" w:eastAsia="宋体" w:cs="宋体"/>
                <w:sz w:val="24"/>
                <w:szCs w:val="24"/>
                <w:lang w:eastAsia="zh-CN"/>
              </w:rPr>
            </w:pPr>
            <w:r>
              <w:rPr>
                <w:rFonts w:hint="eastAsia" w:ascii="宋体" w:hAnsi="宋体" w:eastAsia="宋体" w:cs="宋体"/>
                <w:spacing w:val="12"/>
                <w:sz w:val="24"/>
                <w:szCs w:val="24"/>
                <w:lang w:eastAsia="zh-CN"/>
              </w:rPr>
              <w:t>法律、行政法规</w:t>
            </w:r>
          </w:p>
          <w:p w14:paraId="7392AD61">
            <w:pPr>
              <w:pStyle w:val="25"/>
              <w:spacing w:line="312"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规定的其他条件</w:t>
            </w:r>
          </w:p>
        </w:tc>
        <w:tc>
          <w:tcPr>
            <w:tcW w:w="4822" w:type="dxa"/>
            <w:tcBorders>
              <w:top w:val="single" w:color="000000" w:sz="4" w:space="0"/>
              <w:left w:val="single" w:color="000000" w:sz="4" w:space="0"/>
              <w:bottom w:val="single" w:color="000000" w:sz="4" w:space="0"/>
              <w:right w:val="single" w:color="000000" w:sz="4" w:space="0"/>
            </w:tcBorders>
          </w:tcPr>
          <w:p w14:paraId="49BBCBA5">
            <w:pPr>
              <w:pStyle w:val="25"/>
              <w:spacing w:before="117"/>
              <w:ind w:left="104"/>
              <w:rPr>
                <w:rFonts w:ascii="宋体" w:hAnsi="宋体" w:eastAsia="宋体" w:cs="宋体"/>
                <w:sz w:val="24"/>
                <w:szCs w:val="24"/>
                <w:lang w:eastAsia="zh-CN"/>
              </w:rPr>
            </w:pPr>
            <w:r>
              <w:rPr>
                <w:rFonts w:hint="eastAsia" w:ascii="宋体" w:hAnsi="宋体" w:eastAsia="宋体" w:cs="宋体"/>
                <w:sz w:val="24"/>
                <w:szCs w:val="24"/>
                <w:lang w:eastAsia="zh-CN"/>
              </w:rPr>
              <w:t>法律、行政法规规定的其他条件</w:t>
            </w:r>
          </w:p>
        </w:tc>
        <w:tc>
          <w:tcPr>
            <w:tcW w:w="1639" w:type="dxa"/>
            <w:tcBorders>
              <w:top w:val="single" w:color="000000" w:sz="4" w:space="0"/>
              <w:left w:val="single" w:color="000000" w:sz="4" w:space="0"/>
              <w:bottom w:val="single" w:color="000000" w:sz="4" w:space="0"/>
              <w:right w:val="single" w:color="000000" w:sz="4" w:space="0"/>
            </w:tcBorders>
          </w:tcPr>
          <w:p w14:paraId="163187FD">
            <w:pPr>
              <w:pStyle w:val="25"/>
              <w:spacing w:before="153"/>
              <w:jc w:val="center"/>
              <w:rPr>
                <w:rFonts w:ascii="宋体" w:hAnsi="宋体" w:eastAsia="宋体" w:cs="宋体"/>
                <w:sz w:val="24"/>
                <w:szCs w:val="24"/>
              </w:rPr>
            </w:pPr>
            <w:r>
              <w:rPr>
                <w:rFonts w:hint="eastAsia" w:ascii="宋体" w:hAnsi="宋体" w:eastAsia="宋体" w:cs="宋体"/>
                <w:sz w:val="24"/>
                <w:szCs w:val="24"/>
              </w:rPr>
              <w:t>/</w:t>
            </w:r>
          </w:p>
        </w:tc>
      </w:tr>
      <w:tr w14:paraId="4B578C43">
        <w:tblPrEx>
          <w:tblCellMar>
            <w:top w:w="0" w:type="dxa"/>
            <w:left w:w="0" w:type="dxa"/>
            <w:bottom w:w="0" w:type="dxa"/>
            <w:right w:w="0" w:type="dxa"/>
          </w:tblCellMar>
        </w:tblPrEx>
        <w:trPr>
          <w:trHeight w:val="944" w:hRule="exact"/>
        </w:trPr>
        <w:tc>
          <w:tcPr>
            <w:tcW w:w="845" w:type="dxa"/>
            <w:tcBorders>
              <w:top w:val="single" w:color="000000" w:sz="4" w:space="0"/>
              <w:left w:val="single" w:color="000000" w:sz="4" w:space="0"/>
              <w:bottom w:val="single" w:color="000000" w:sz="4" w:space="0"/>
              <w:right w:val="single" w:color="000000" w:sz="4" w:space="0"/>
            </w:tcBorders>
          </w:tcPr>
          <w:p w14:paraId="7BDD3ECF">
            <w:pPr>
              <w:pStyle w:val="25"/>
              <w:spacing w:before="8"/>
              <w:rPr>
                <w:rFonts w:ascii="宋体" w:hAnsi="宋体" w:eastAsia="宋体" w:cs="宋体"/>
                <w:sz w:val="24"/>
                <w:szCs w:val="24"/>
              </w:rPr>
            </w:pPr>
          </w:p>
          <w:p w14:paraId="58EA30BD">
            <w:pPr>
              <w:pStyle w:val="25"/>
              <w:jc w:val="center"/>
              <w:rPr>
                <w:rFonts w:ascii="宋体" w:hAnsi="宋体" w:eastAsia="宋体" w:cs="宋体"/>
                <w:sz w:val="24"/>
                <w:szCs w:val="24"/>
              </w:rPr>
            </w:pPr>
            <w:r>
              <w:rPr>
                <w:rFonts w:hint="eastAsia" w:ascii="宋体" w:hAnsi="宋体" w:eastAsia="宋体" w:cs="宋体"/>
                <w:sz w:val="24"/>
                <w:szCs w:val="24"/>
              </w:rPr>
              <w:t>2</w:t>
            </w:r>
          </w:p>
        </w:tc>
        <w:tc>
          <w:tcPr>
            <w:tcW w:w="1982" w:type="dxa"/>
            <w:tcBorders>
              <w:top w:val="single" w:color="000000" w:sz="4" w:space="0"/>
              <w:left w:val="single" w:color="000000" w:sz="4" w:space="0"/>
              <w:bottom w:val="single" w:color="000000" w:sz="4" w:space="0"/>
              <w:right w:val="single" w:color="000000" w:sz="4" w:space="0"/>
            </w:tcBorders>
          </w:tcPr>
          <w:p w14:paraId="7FCA3B91">
            <w:pPr>
              <w:pStyle w:val="25"/>
              <w:spacing w:line="274" w:lineRule="exact"/>
              <w:ind w:left="103"/>
              <w:rPr>
                <w:rFonts w:ascii="宋体" w:hAnsi="宋体" w:eastAsia="宋体" w:cs="宋体"/>
                <w:sz w:val="24"/>
                <w:szCs w:val="24"/>
                <w:lang w:eastAsia="zh-CN"/>
              </w:rPr>
            </w:pPr>
            <w:r>
              <w:rPr>
                <w:rFonts w:hint="eastAsia" w:ascii="宋体" w:hAnsi="宋体" w:eastAsia="宋体" w:cs="宋体"/>
                <w:spacing w:val="12"/>
                <w:sz w:val="24"/>
                <w:szCs w:val="24"/>
                <w:lang w:eastAsia="zh-CN"/>
              </w:rPr>
              <w:t>落实政府采购政</w:t>
            </w:r>
          </w:p>
          <w:p w14:paraId="02A7DFB0">
            <w:pPr>
              <w:pStyle w:val="25"/>
              <w:spacing w:before="28" w:line="312" w:lineRule="exact"/>
              <w:ind w:left="103" w:right="100"/>
              <w:rPr>
                <w:rFonts w:ascii="宋体" w:hAnsi="宋体" w:eastAsia="宋体" w:cs="宋体"/>
                <w:sz w:val="24"/>
                <w:szCs w:val="24"/>
                <w:lang w:eastAsia="zh-CN"/>
              </w:rPr>
            </w:pPr>
            <w:r>
              <w:rPr>
                <w:rFonts w:hint="eastAsia" w:ascii="宋体" w:hAnsi="宋体" w:eastAsia="宋体" w:cs="宋体"/>
                <w:spacing w:val="12"/>
                <w:sz w:val="24"/>
                <w:szCs w:val="24"/>
                <w:lang w:eastAsia="zh-CN"/>
              </w:rPr>
              <w:t>策需满足的资格</w:t>
            </w:r>
            <w:r>
              <w:rPr>
                <w:rFonts w:hint="eastAsia" w:ascii="宋体" w:hAnsi="宋体" w:eastAsia="宋体" w:cs="宋体"/>
                <w:sz w:val="24"/>
                <w:szCs w:val="24"/>
                <w:lang w:eastAsia="zh-CN"/>
              </w:rPr>
              <w:t xml:space="preserve"> 要求</w:t>
            </w:r>
          </w:p>
        </w:tc>
        <w:tc>
          <w:tcPr>
            <w:tcW w:w="4822" w:type="dxa"/>
            <w:tcBorders>
              <w:top w:val="single" w:color="000000" w:sz="4" w:space="0"/>
              <w:left w:val="single" w:color="000000" w:sz="4" w:space="0"/>
              <w:bottom w:val="single" w:color="000000" w:sz="4" w:space="0"/>
              <w:right w:val="single" w:color="000000" w:sz="4" w:space="0"/>
            </w:tcBorders>
          </w:tcPr>
          <w:p w14:paraId="1A828BE2">
            <w:pPr>
              <w:pStyle w:val="25"/>
              <w:spacing w:before="7"/>
              <w:rPr>
                <w:rFonts w:ascii="宋体" w:hAnsi="宋体" w:eastAsia="宋体" w:cs="宋体"/>
                <w:sz w:val="24"/>
                <w:szCs w:val="24"/>
                <w:lang w:eastAsia="zh-CN"/>
              </w:rPr>
            </w:pPr>
          </w:p>
          <w:p w14:paraId="4C03D88A">
            <w:pPr>
              <w:pStyle w:val="25"/>
              <w:ind w:left="104"/>
              <w:rPr>
                <w:rFonts w:ascii="宋体" w:hAnsi="宋体" w:eastAsia="宋体" w:cs="宋体"/>
                <w:sz w:val="24"/>
                <w:szCs w:val="24"/>
                <w:lang w:eastAsia="zh-CN"/>
              </w:rPr>
            </w:pPr>
            <w:r>
              <w:rPr>
                <w:rFonts w:hint="eastAsia" w:ascii="宋体" w:hAnsi="宋体" w:eastAsia="宋体" w:cs="宋体"/>
                <w:sz w:val="24"/>
                <w:szCs w:val="24"/>
                <w:lang w:eastAsia="zh-CN"/>
              </w:rPr>
              <w:t>具体要求见第一章《投标邀请》</w:t>
            </w:r>
          </w:p>
        </w:tc>
        <w:tc>
          <w:tcPr>
            <w:tcW w:w="1639" w:type="dxa"/>
            <w:tcBorders>
              <w:top w:val="single" w:color="000000" w:sz="4" w:space="0"/>
              <w:left w:val="single" w:color="000000" w:sz="4" w:space="0"/>
              <w:bottom w:val="single" w:color="000000" w:sz="4" w:space="0"/>
              <w:right w:val="single" w:color="000000" w:sz="4" w:space="0"/>
            </w:tcBorders>
          </w:tcPr>
          <w:p w14:paraId="4B5419BB">
            <w:pPr>
              <w:rPr>
                <w:rFonts w:ascii="宋体" w:hAnsi="宋体" w:eastAsia="宋体" w:cs="宋体"/>
                <w:sz w:val="24"/>
                <w:szCs w:val="24"/>
                <w:lang w:eastAsia="zh-CN"/>
              </w:rPr>
            </w:pPr>
          </w:p>
        </w:tc>
      </w:tr>
      <w:tr w14:paraId="43B4AED4">
        <w:tblPrEx>
          <w:tblCellMar>
            <w:top w:w="0" w:type="dxa"/>
            <w:left w:w="0" w:type="dxa"/>
            <w:bottom w:w="0" w:type="dxa"/>
            <w:right w:w="0" w:type="dxa"/>
          </w:tblCellMar>
        </w:tblPrEx>
        <w:trPr>
          <w:trHeight w:val="1083" w:hRule="exact"/>
        </w:trPr>
        <w:tc>
          <w:tcPr>
            <w:tcW w:w="845" w:type="dxa"/>
            <w:tcBorders>
              <w:top w:val="single" w:color="000000" w:sz="4" w:space="0"/>
              <w:left w:val="single" w:color="000000" w:sz="4" w:space="0"/>
              <w:bottom w:val="single" w:color="000000" w:sz="4" w:space="0"/>
              <w:right w:val="single" w:color="000000" w:sz="4" w:space="0"/>
            </w:tcBorders>
          </w:tcPr>
          <w:p w14:paraId="659D85BE">
            <w:pPr>
              <w:pStyle w:val="25"/>
              <w:spacing w:before="154"/>
              <w:jc w:val="center"/>
              <w:rPr>
                <w:rFonts w:ascii="宋体" w:hAnsi="宋体" w:eastAsia="宋体" w:cs="宋体"/>
                <w:sz w:val="24"/>
                <w:szCs w:val="24"/>
              </w:rPr>
            </w:pPr>
            <w:r>
              <w:rPr>
                <w:rFonts w:hint="eastAsia" w:ascii="宋体" w:hAnsi="宋体" w:eastAsia="宋体" w:cs="宋体"/>
                <w:sz w:val="24"/>
                <w:szCs w:val="24"/>
              </w:rPr>
              <w:t>3</w:t>
            </w:r>
          </w:p>
        </w:tc>
        <w:tc>
          <w:tcPr>
            <w:tcW w:w="1982" w:type="dxa"/>
            <w:tcBorders>
              <w:top w:val="single" w:color="000000" w:sz="4" w:space="0"/>
              <w:left w:val="single" w:color="000000" w:sz="4" w:space="0"/>
              <w:bottom w:val="single" w:color="000000" w:sz="4" w:space="0"/>
              <w:right w:val="single" w:color="000000" w:sz="4" w:space="0"/>
            </w:tcBorders>
          </w:tcPr>
          <w:p w14:paraId="1439EB5D">
            <w:pPr>
              <w:pStyle w:val="25"/>
              <w:spacing w:line="276" w:lineRule="exact"/>
              <w:ind w:left="103"/>
              <w:rPr>
                <w:rFonts w:ascii="宋体" w:hAnsi="宋体" w:eastAsia="宋体" w:cs="宋体"/>
                <w:sz w:val="24"/>
                <w:szCs w:val="24"/>
                <w:lang w:eastAsia="zh-CN"/>
              </w:rPr>
            </w:pPr>
            <w:r>
              <w:rPr>
                <w:rFonts w:hint="eastAsia" w:ascii="宋体" w:hAnsi="宋体" w:eastAsia="宋体" w:cs="宋体"/>
                <w:spacing w:val="12"/>
                <w:sz w:val="24"/>
                <w:szCs w:val="24"/>
                <w:lang w:eastAsia="zh-CN"/>
              </w:rPr>
              <w:t>本项目的特定资</w:t>
            </w:r>
          </w:p>
          <w:p w14:paraId="21ED8564">
            <w:pPr>
              <w:pStyle w:val="25"/>
              <w:spacing w:line="313"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格要求</w:t>
            </w:r>
          </w:p>
        </w:tc>
        <w:tc>
          <w:tcPr>
            <w:tcW w:w="4822" w:type="dxa"/>
            <w:tcBorders>
              <w:top w:val="single" w:color="000000" w:sz="4" w:space="0"/>
              <w:left w:val="single" w:color="000000" w:sz="4" w:space="0"/>
              <w:bottom w:val="single" w:color="000000" w:sz="4" w:space="0"/>
              <w:right w:val="single" w:color="000000" w:sz="4" w:space="0"/>
            </w:tcBorders>
            <w:shd w:val="clear" w:color="auto" w:fill="auto"/>
            <w:vAlign w:val="top"/>
          </w:tcPr>
          <w:p w14:paraId="01ED6D7D">
            <w:pPr>
              <w:pStyle w:val="25"/>
              <w:spacing w:before="7"/>
              <w:rPr>
                <w:rFonts w:ascii="宋体" w:hAnsi="宋体" w:eastAsia="宋体" w:cs="宋体"/>
                <w:sz w:val="24"/>
                <w:szCs w:val="24"/>
                <w:lang w:eastAsia="zh-CN"/>
              </w:rPr>
            </w:pPr>
          </w:p>
          <w:p w14:paraId="042EC08B">
            <w:pPr>
              <w:pStyle w:val="25"/>
              <w:ind w:left="104" w:leftChars="0"/>
              <w:rPr>
                <w:rFonts w:ascii="宋体" w:hAnsi="宋体" w:eastAsia="宋体" w:cs="宋体"/>
                <w:sz w:val="24"/>
                <w:szCs w:val="24"/>
                <w:lang w:val="en-US" w:eastAsia="zh-CN" w:bidi="ar-SA"/>
              </w:rPr>
            </w:pPr>
            <w:r>
              <w:rPr>
                <w:rFonts w:hint="eastAsia" w:ascii="宋体" w:hAnsi="宋体" w:eastAsia="宋体" w:cs="宋体"/>
                <w:sz w:val="24"/>
                <w:szCs w:val="24"/>
                <w:lang w:eastAsia="zh-CN"/>
              </w:rPr>
              <w:t>按本投标邀请的规定获取招标文件。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top"/>
          </w:tcPr>
          <w:p w14:paraId="40567B11">
            <w:pPr>
              <w:pStyle w:val="25"/>
              <w:spacing w:before="31" w:line="310" w:lineRule="exact"/>
              <w:ind w:left="103" w:leftChars="0" w:right="100" w:rightChars="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无须提供证明材料。</w:t>
            </w:r>
          </w:p>
        </w:tc>
      </w:tr>
      <w:tr w14:paraId="4088F624">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3363DEB5">
            <w:pPr>
              <w:pStyle w:val="25"/>
              <w:spacing w:before="75"/>
              <w:jc w:val="center"/>
              <w:rPr>
                <w:rFonts w:ascii="宋体" w:hAnsi="宋体" w:eastAsia="宋体" w:cs="宋体"/>
                <w:sz w:val="24"/>
                <w:szCs w:val="24"/>
              </w:rPr>
            </w:pPr>
            <w:r>
              <w:rPr>
                <w:rFonts w:hint="eastAsia" w:ascii="宋体" w:hAnsi="宋体" w:eastAsia="宋体" w:cs="宋体"/>
                <w:sz w:val="24"/>
                <w:szCs w:val="24"/>
              </w:rPr>
              <w:t>4</w:t>
            </w:r>
          </w:p>
        </w:tc>
        <w:tc>
          <w:tcPr>
            <w:tcW w:w="1982" w:type="dxa"/>
            <w:tcBorders>
              <w:top w:val="single" w:color="000000" w:sz="4" w:space="0"/>
              <w:left w:val="single" w:color="000000" w:sz="4" w:space="0"/>
              <w:bottom w:val="single" w:color="000000" w:sz="4" w:space="0"/>
              <w:right w:val="single" w:color="000000" w:sz="4" w:space="0"/>
            </w:tcBorders>
          </w:tcPr>
          <w:p w14:paraId="016B4D07">
            <w:pPr>
              <w:pStyle w:val="25"/>
              <w:spacing w:before="40"/>
              <w:ind w:left="103"/>
              <w:rPr>
                <w:rFonts w:ascii="宋体" w:hAnsi="宋体" w:eastAsia="宋体" w:cs="宋体"/>
                <w:sz w:val="24"/>
                <w:szCs w:val="24"/>
              </w:rPr>
            </w:pPr>
            <w:r>
              <w:rPr>
                <w:rFonts w:hint="eastAsia" w:ascii="宋体" w:hAnsi="宋体" w:eastAsia="宋体" w:cs="宋体"/>
                <w:sz w:val="24"/>
                <w:szCs w:val="24"/>
              </w:rPr>
              <w:t>投标保证金</w:t>
            </w:r>
          </w:p>
        </w:tc>
        <w:tc>
          <w:tcPr>
            <w:tcW w:w="4822" w:type="dxa"/>
            <w:tcBorders>
              <w:top w:val="single" w:color="000000" w:sz="4" w:space="0"/>
              <w:left w:val="single" w:color="000000" w:sz="4" w:space="0"/>
              <w:bottom w:val="single" w:color="000000" w:sz="4" w:space="0"/>
              <w:right w:val="single" w:color="000000" w:sz="4" w:space="0"/>
            </w:tcBorders>
          </w:tcPr>
          <w:p w14:paraId="43ABF7ED">
            <w:pPr>
              <w:pStyle w:val="25"/>
              <w:spacing w:before="40"/>
              <w:ind w:left="104"/>
              <w:rPr>
                <w:rFonts w:ascii="宋体" w:hAnsi="宋体" w:eastAsia="宋体" w:cs="宋体"/>
                <w:sz w:val="24"/>
                <w:szCs w:val="24"/>
                <w:lang w:eastAsia="zh-CN"/>
              </w:rPr>
            </w:pPr>
            <w:r>
              <w:rPr>
                <w:rFonts w:hint="eastAsia" w:ascii="宋体" w:hAnsi="宋体" w:eastAsia="宋体" w:cs="宋体"/>
                <w:sz w:val="24"/>
                <w:szCs w:val="24"/>
                <w:lang w:eastAsia="zh-CN"/>
              </w:rPr>
              <w:t>按照招标文件的规定提交投标保证金。</w:t>
            </w:r>
          </w:p>
        </w:tc>
        <w:tc>
          <w:tcPr>
            <w:tcW w:w="1639" w:type="dxa"/>
            <w:tcBorders>
              <w:top w:val="single" w:color="000000" w:sz="4" w:space="0"/>
              <w:left w:val="single" w:color="000000" w:sz="4" w:space="0"/>
              <w:bottom w:val="single" w:color="000000" w:sz="4" w:space="0"/>
              <w:right w:val="single" w:color="000000" w:sz="4" w:space="0"/>
            </w:tcBorders>
          </w:tcPr>
          <w:p w14:paraId="6726F94B">
            <w:pPr>
              <w:rPr>
                <w:rFonts w:ascii="宋体" w:hAnsi="宋体" w:eastAsia="宋体" w:cs="宋体"/>
                <w:sz w:val="24"/>
                <w:szCs w:val="24"/>
                <w:lang w:eastAsia="zh-CN"/>
              </w:rPr>
            </w:pPr>
          </w:p>
        </w:tc>
      </w:tr>
    </w:tbl>
    <w:p w14:paraId="38684615">
      <w:pPr>
        <w:rPr>
          <w:rFonts w:ascii="宋体" w:hAnsi="宋体" w:eastAsia="宋体" w:cs="宋体"/>
          <w:lang w:eastAsia="zh-CN"/>
        </w:rPr>
        <w:sectPr>
          <w:pgSz w:w="11920" w:h="16850"/>
          <w:pgMar w:top="1120" w:right="920" w:bottom="1060" w:left="1480" w:header="888" w:footer="868" w:gutter="0"/>
          <w:pgNumType w:fmt="decimal"/>
          <w:cols w:space="720" w:num="1"/>
        </w:sectPr>
      </w:pPr>
    </w:p>
    <w:p w14:paraId="0ABBF11C">
      <w:pPr>
        <w:spacing w:before="11"/>
        <w:rPr>
          <w:rFonts w:ascii="宋体" w:hAnsi="宋体" w:eastAsia="宋体" w:cs="宋体"/>
          <w:sz w:val="21"/>
          <w:szCs w:val="21"/>
          <w:lang w:eastAsia="zh-CN"/>
        </w:rPr>
      </w:pPr>
    </w:p>
    <w:p w14:paraId="75DA0730">
      <w:pPr>
        <w:pStyle w:val="2"/>
        <w:tabs>
          <w:tab w:val="left" w:pos="3041"/>
        </w:tabs>
        <w:spacing w:line="460" w:lineRule="exact"/>
        <w:ind w:left="1416" w:right="223"/>
        <w:rPr>
          <w:rFonts w:cs="宋体"/>
          <w:b/>
          <w:bCs/>
          <w:lang w:eastAsia="zh-CN"/>
        </w:rPr>
      </w:pPr>
      <w:bookmarkStart w:id="208" w:name="_Toc2112"/>
      <w:bookmarkStart w:id="209" w:name="_Toc31133"/>
      <w:bookmarkStart w:id="210" w:name="_Toc2915"/>
      <w:r>
        <w:rPr>
          <w:rFonts w:hint="eastAsia" w:cs="宋体"/>
          <w:b/>
          <w:bCs/>
          <w:lang w:eastAsia="zh-CN"/>
        </w:rPr>
        <w:t>第四章</w:t>
      </w:r>
      <w:r>
        <w:rPr>
          <w:rFonts w:hint="eastAsia" w:cs="宋体"/>
          <w:b/>
          <w:bCs/>
          <w:lang w:eastAsia="zh-CN"/>
        </w:rPr>
        <w:tab/>
      </w:r>
      <w:r>
        <w:rPr>
          <w:rFonts w:hint="eastAsia" w:cs="宋体"/>
          <w:b/>
          <w:bCs/>
          <w:lang w:eastAsia="zh-CN"/>
        </w:rPr>
        <w:t>评标程序、评标方法和评标标准</w:t>
      </w:r>
      <w:bookmarkEnd w:id="208"/>
      <w:bookmarkEnd w:id="209"/>
      <w:bookmarkEnd w:id="210"/>
    </w:p>
    <w:p w14:paraId="2C797BF8">
      <w:pPr>
        <w:pStyle w:val="8"/>
        <w:ind w:left="221"/>
        <w:outlineLvl w:val="2"/>
        <w:rPr>
          <w:rFonts w:hint="eastAsia" w:cs="宋体"/>
          <w:b/>
          <w:bCs/>
          <w:lang w:eastAsia="zh-CN"/>
        </w:rPr>
      </w:pPr>
    </w:p>
    <w:p w14:paraId="3DBC9587">
      <w:pPr>
        <w:pStyle w:val="8"/>
        <w:ind w:left="221"/>
        <w:outlineLvl w:val="2"/>
        <w:rPr>
          <w:rFonts w:ascii="宋体" w:hAnsi="宋体" w:eastAsia="宋体" w:cs="宋体"/>
          <w:sz w:val="8"/>
          <w:szCs w:val="8"/>
          <w:lang w:eastAsia="zh-CN"/>
        </w:rPr>
      </w:pPr>
      <w:r>
        <w:rPr>
          <w:rFonts w:hint="eastAsia" w:cs="宋体"/>
          <w:b/>
          <w:bCs/>
          <w:lang w:eastAsia="zh-CN"/>
        </w:rPr>
        <w:t>一、评标方法</w:t>
      </w:r>
    </w:p>
    <w:p w14:paraId="32F87DDB">
      <w:pPr>
        <w:pStyle w:val="8"/>
        <w:tabs>
          <w:tab w:val="left" w:pos="581"/>
        </w:tabs>
        <w:spacing w:before="177"/>
        <w:ind w:left="221"/>
        <w:outlineLvl w:val="1"/>
        <w:rPr>
          <w:rFonts w:cs="宋体"/>
          <w:lang w:eastAsia="zh-CN"/>
        </w:rPr>
      </w:pPr>
      <w:r>
        <w:rPr>
          <w:rFonts w:hint="eastAsia" w:cs="宋体"/>
          <w:lang w:eastAsia="zh-CN"/>
        </w:rPr>
        <w:t>1</w:t>
      </w:r>
      <w:r>
        <w:rPr>
          <w:rFonts w:hint="eastAsia" w:cs="宋体"/>
          <w:lang w:eastAsia="zh-CN"/>
        </w:rPr>
        <w:tab/>
      </w:r>
      <w:r>
        <w:rPr>
          <w:rFonts w:hint="eastAsia" w:cs="宋体"/>
          <w:lang w:eastAsia="zh-CN"/>
        </w:rPr>
        <w:t>投标文件的符合性审查</w:t>
      </w:r>
    </w:p>
    <w:p w14:paraId="2993DE5A">
      <w:pPr>
        <w:pStyle w:val="8"/>
        <w:spacing w:line="338" w:lineRule="auto"/>
        <w:ind w:left="1296" w:right="223" w:hanging="720"/>
        <w:jc w:val="both"/>
        <w:rPr>
          <w:rFonts w:cs="宋体"/>
          <w:lang w:eastAsia="zh-CN"/>
        </w:rPr>
      </w:pPr>
      <w:r>
        <w:rPr>
          <w:rFonts w:hint="eastAsia" w:cs="宋体"/>
          <w:lang w:eastAsia="zh-CN"/>
        </w:rPr>
        <w:t>1.1</w:t>
      </w:r>
      <w:r>
        <w:rPr>
          <w:rFonts w:hint="eastAsia" w:cs="宋体"/>
          <w:spacing w:val="63"/>
          <w:lang w:eastAsia="zh-CN"/>
        </w:rPr>
        <w:t xml:space="preserve">  </w:t>
      </w:r>
      <w:r>
        <w:rPr>
          <w:rFonts w:hint="eastAsia" w:cs="宋体"/>
          <w:lang w:eastAsia="zh-CN"/>
        </w:rPr>
        <w:t>评标委员会对资格审查合格的投标人的投标文件进行符合性审查，以确定其</w:t>
      </w:r>
      <w:r>
        <w:rPr>
          <w:rFonts w:hint="eastAsia" w:cs="宋体"/>
          <w:spacing w:val="-114"/>
          <w:lang w:eastAsia="zh-CN"/>
        </w:rPr>
        <w:t xml:space="preserve"> </w:t>
      </w:r>
      <w:r>
        <w:rPr>
          <w:rFonts w:hint="eastAsia" w:cs="宋体"/>
          <w:lang w:eastAsia="zh-CN"/>
        </w:rPr>
        <w:t>是否满足招标文件的实质性要求。</w:t>
      </w:r>
    </w:p>
    <w:p w14:paraId="406E4542">
      <w:pPr>
        <w:pStyle w:val="8"/>
        <w:spacing w:before="55" w:line="350" w:lineRule="auto"/>
        <w:ind w:left="1296" w:right="223" w:hanging="720"/>
        <w:jc w:val="both"/>
        <w:rPr>
          <w:rFonts w:cs="宋体"/>
          <w:lang w:eastAsia="zh-CN"/>
        </w:rPr>
      </w:pPr>
      <w:r>
        <w:rPr>
          <w:rFonts w:hint="eastAsia" w:cs="宋体"/>
          <w:lang w:eastAsia="zh-CN"/>
        </w:rPr>
        <w:t>1.2</w:t>
      </w:r>
      <w:r>
        <w:rPr>
          <w:rFonts w:hint="eastAsia" w:cs="宋体"/>
          <w:spacing w:val="63"/>
          <w:lang w:eastAsia="zh-CN"/>
        </w:rPr>
        <w:t xml:space="preserve">  </w:t>
      </w:r>
      <w:r>
        <w:rPr>
          <w:rFonts w:hint="eastAsia" w:cs="宋体"/>
          <w:lang w:eastAsia="zh-CN"/>
        </w:rPr>
        <w:t>评标委员会根据《符合性审查要求》中规定的审查因素和审查内容，对投标</w:t>
      </w:r>
      <w:r>
        <w:rPr>
          <w:rFonts w:hint="eastAsia" w:cs="宋体"/>
          <w:spacing w:val="-114"/>
          <w:lang w:eastAsia="zh-CN"/>
        </w:rPr>
        <w:t xml:space="preserve"> </w:t>
      </w:r>
      <w:r>
        <w:rPr>
          <w:rFonts w:hint="eastAsia" w:cs="宋体"/>
          <w:lang w:eastAsia="zh-CN"/>
        </w:rPr>
        <w:t>人的投标文件是否实质上响应招标文件进行符合性审查，并形成符合性审查 评审结果。投标人《商务技术文件》有任何一项不符合《符合性审查要求》 要求的，</w:t>
      </w:r>
      <w:r>
        <w:rPr>
          <w:rFonts w:hint="eastAsia" w:cs="宋体"/>
          <w:b/>
          <w:bCs/>
          <w:lang w:eastAsia="zh-CN"/>
        </w:rPr>
        <w:t>投标无效。</w:t>
      </w:r>
    </w:p>
    <w:p w14:paraId="7443B342">
      <w:pPr>
        <w:pStyle w:val="8"/>
        <w:spacing w:before="41"/>
        <w:ind w:left="0" w:right="354"/>
        <w:jc w:val="center"/>
        <w:rPr>
          <w:rFonts w:cs="宋体"/>
        </w:rPr>
      </w:pPr>
      <w:r>
        <w:rPr>
          <w:rFonts w:hint="eastAsia" w:cs="宋体"/>
          <w:b/>
          <w:bCs/>
        </w:rPr>
        <w:t>符合性审查要求</w:t>
      </w:r>
    </w:p>
    <w:p w14:paraId="76C13B04">
      <w:pPr>
        <w:spacing w:before="7"/>
        <w:rPr>
          <w:rFonts w:ascii="宋体" w:hAnsi="宋体" w:eastAsia="宋体" w:cs="宋体"/>
          <w:sz w:val="14"/>
          <w:szCs w:val="14"/>
        </w:rPr>
      </w:pPr>
    </w:p>
    <w:tbl>
      <w:tblPr>
        <w:tblStyle w:val="18"/>
        <w:tblW w:w="0" w:type="auto"/>
        <w:tblInd w:w="108" w:type="dxa"/>
        <w:tblLayout w:type="fixed"/>
        <w:tblCellMar>
          <w:top w:w="0" w:type="dxa"/>
          <w:left w:w="0" w:type="dxa"/>
          <w:bottom w:w="0" w:type="dxa"/>
          <w:right w:w="0" w:type="dxa"/>
        </w:tblCellMar>
      </w:tblPr>
      <w:tblGrid>
        <w:gridCol w:w="750"/>
        <w:gridCol w:w="1813"/>
        <w:gridCol w:w="6725"/>
      </w:tblGrid>
      <w:tr w14:paraId="21CF1026">
        <w:tblPrEx>
          <w:tblCellMar>
            <w:top w:w="0" w:type="dxa"/>
            <w:left w:w="0" w:type="dxa"/>
            <w:bottom w:w="0" w:type="dxa"/>
            <w:right w:w="0" w:type="dxa"/>
          </w:tblCellMar>
        </w:tblPrEx>
        <w:trPr>
          <w:trHeight w:val="321"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4801E2AA">
            <w:pPr>
              <w:pStyle w:val="25"/>
              <w:spacing w:line="277" w:lineRule="exact"/>
              <w:ind w:left="130"/>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14:paraId="183CE89F">
            <w:pPr>
              <w:pStyle w:val="25"/>
              <w:spacing w:line="277" w:lineRule="exact"/>
              <w:ind w:left="421"/>
              <w:jc w:val="center"/>
              <w:rPr>
                <w:rFonts w:ascii="宋体" w:hAnsi="宋体" w:eastAsia="宋体" w:cs="宋体"/>
                <w:b/>
                <w:bCs/>
                <w:sz w:val="24"/>
                <w:szCs w:val="24"/>
              </w:rPr>
            </w:pPr>
            <w:r>
              <w:rPr>
                <w:rFonts w:hint="eastAsia" w:ascii="宋体" w:hAnsi="宋体" w:eastAsia="宋体" w:cs="宋体"/>
                <w:b/>
                <w:bCs/>
                <w:sz w:val="24"/>
                <w:szCs w:val="24"/>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14:paraId="141DED94">
            <w:pPr>
              <w:pStyle w:val="25"/>
              <w:spacing w:line="277" w:lineRule="exact"/>
              <w:jc w:val="center"/>
              <w:rPr>
                <w:rFonts w:ascii="宋体" w:hAnsi="宋体" w:eastAsia="宋体" w:cs="宋体"/>
                <w:b/>
                <w:bCs/>
                <w:sz w:val="24"/>
                <w:szCs w:val="24"/>
              </w:rPr>
            </w:pPr>
            <w:r>
              <w:rPr>
                <w:rFonts w:hint="eastAsia" w:ascii="宋体" w:hAnsi="宋体" w:eastAsia="宋体" w:cs="宋体"/>
                <w:b/>
                <w:bCs/>
                <w:sz w:val="24"/>
                <w:szCs w:val="24"/>
              </w:rPr>
              <w:t>审查内容</w:t>
            </w:r>
          </w:p>
        </w:tc>
      </w:tr>
      <w:tr w14:paraId="3541C966">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2426B848">
            <w:pPr>
              <w:pStyle w:val="25"/>
              <w:spacing w:before="184"/>
              <w:jc w:val="center"/>
              <w:rPr>
                <w:rFonts w:ascii="宋体" w:hAnsi="宋体" w:eastAsia="宋体" w:cs="宋体"/>
                <w:sz w:val="24"/>
                <w:szCs w:val="24"/>
              </w:rPr>
            </w:pPr>
            <w:r>
              <w:rPr>
                <w:rFonts w:hint="eastAsia" w:ascii="宋体" w:hAnsi="宋体" w:eastAsia="宋体" w:cs="宋体"/>
                <w:sz w:val="24"/>
                <w:szCs w:val="24"/>
              </w:rPr>
              <w:t>1</w:t>
            </w:r>
          </w:p>
        </w:tc>
        <w:tc>
          <w:tcPr>
            <w:tcW w:w="1813" w:type="dxa"/>
            <w:tcBorders>
              <w:top w:val="single" w:color="000000" w:sz="4" w:space="0"/>
              <w:left w:val="single" w:color="000000" w:sz="4" w:space="0"/>
              <w:bottom w:val="single" w:color="000000" w:sz="4" w:space="0"/>
              <w:right w:val="single" w:color="000000" w:sz="4" w:space="0"/>
            </w:tcBorders>
            <w:vAlign w:val="center"/>
          </w:tcPr>
          <w:p w14:paraId="5E5F6472">
            <w:pPr>
              <w:pStyle w:val="25"/>
              <w:spacing w:before="148"/>
              <w:ind w:left="102"/>
              <w:jc w:val="both"/>
              <w:rPr>
                <w:rFonts w:ascii="宋体" w:hAnsi="宋体" w:eastAsia="宋体" w:cs="宋体"/>
                <w:sz w:val="24"/>
                <w:szCs w:val="24"/>
              </w:rPr>
            </w:pPr>
            <w:r>
              <w:rPr>
                <w:rFonts w:hint="eastAsia" w:ascii="宋体" w:hAnsi="宋体" w:eastAsia="宋体" w:cs="宋体"/>
                <w:sz w:val="24"/>
                <w:szCs w:val="24"/>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14:paraId="3D01BFAD">
            <w:pPr>
              <w:pStyle w:val="25"/>
              <w:spacing w:before="148"/>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按招标文件要求提供授权委托书；</w:t>
            </w:r>
          </w:p>
        </w:tc>
      </w:tr>
      <w:tr w14:paraId="06BD1259">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3BD44FD5">
            <w:pPr>
              <w:pStyle w:val="25"/>
              <w:spacing w:before="185"/>
              <w:jc w:val="center"/>
              <w:rPr>
                <w:rFonts w:ascii="宋体" w:hAnsi="宋体" w:eastAsia="宋体" w:cs="宋体"/>
                <w:sz w:val="24"/>
                <w:szCs w:val="24"/>
              </w:rPr>
            </w:pPr>
            <w:r>
              <w:rPr>
                <w:rFonts w:hint="eastAsia" w:ascii="宋体" w:hAnsi="宋体" w:eastAsia="宋体" w:cs="宋体"/>
                <w:sz w:val="24"/>
                <w:szCs w:val="24"/>
              </w:rPr>
              <w:t>2</w:t>
            </w:r>
          </w:p>
        </w:tc>
        <w:tc>
          <w:tcPr>
            <w:tcW w:w="1813" w:type="dxa"/>
            <w:tcBorders>
              <w:top w:val="single" w:color="000000" w:sz="4" w:space="0"/>
              <w:left w:val="single" w:color="000000" w:sz="4" w:space="0"/>
              <w:bottom w:val="single" w:color="000000" w:sz="4" w:space="0"/>
              <w:right w:val="single" w:color="000000" w:sz="4" w:space="0"/>
            </w:tcBorders>
            <w:vAlign w:val="center"/>
          </w:tcPr>
          <w:p w14:paraId="6A20EA0C">
            <w:pPr>
              <w:pStyle w:val="25"/>
              <w:spacing w:before="149"/>
              <w:ind w:left="102"/>
              <w:jc w:val="both"/>
              <w:rPr>
                <w:rFonts w:ascii="宋体" w:hAnsi="宋体" w:eastAsia="宋体" w:cs="宋体"/>
                <w:sz w:val="24"/>
                <w:szCs w:val="24"/>
              </w:rPr>
            </w:pPr>
            <w:r>
              <w:rPr>
                <w:rFonts w:hint="eastAsia" w:ascii="宋体" w:hAnsi="宋体" w:eastAsia="宋体" w:cs="宋体"/>
                <w:sz w:val="24"/>
                <w:szCs w:val="24"/>
              </w:rPr>
              <w:t>投标完整性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4D3603D3">
            <w:pPr>
              <w:pStyle w:val="25"/>
              <w:spacing w:before="149"/>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未将一个采购包中的内容拆分投标；</w:t>
            </w:r>
          </w:p>
        </w:tc>
      </w:tr>
      <w:tr w14:paraId="05264016">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34E748C9">
            <w:pPr>
              <w:pStyle w:val="25"/>
              <w:spacing w:before="186"/>
              <w:jc w:val="center"/>
              <w:rPr>
                <w:rFonts w:ascii="宋体" w:hAnsi="宋体" w:eastAsia="宋体" w:cs="宋体"/>
                <w:sz w:val="24"/>
                <w:szCs w:val="24"/>
              </w:rPr>
            </w:pPr>
            <w:r>
              <w:rPr>
                <w:rFonts w:hint="eastAsia" w:ascii="宋体" w:hAnsi="宋体" w:eastAsia="宋体" w:cs="宋体"/>
                <w:sz w:val="24"/>
                <w:szCs w:val="24"/>
              </w:rPr>
              <w:t>3</w:t>
            </w:r>
          </w:p>
        </w:tc>
        <w:tc>
          <w:tcPr>
            <w:tcW w:w="1813" w:type="dxa"/>
            <w:tcBorders>
              <w:top w:val="single" w:color="000000" w:sz="4" w:space="0"/>
              <w:left w:val="single" w:color="000000" w:sz="4" w:space="0"/>
              <w:bottom w:val="single" w:color="000000" w:sz="4" w:space="0"/>
              <w:right w:val="single" w:color="000000" w:sz="4" w:space="0"/>
            </w:tcBorders>
            <w:vAlign w:val="center"/>
          </w:tcPr>
          <w:p w14:paraId="025EEAFB">
            <w:pPr>
              <w:pStyle w:val="25"/>
              <w:spacing w:before="148"/>
              <w:ind w:left="102"/>
              <w:jc w:val="both"/>
              <w:rPr>
                <w:rFonts w:ascii="宋体" w:hAnsi="宋体" w:eastAsia="宋体" w:cs="宋体"/>
                <w:sz w:val="24"/>
                <w:szCs w:val="24"/>
              </w:rPr>
            </w:pPr>
            <w:r>
              <w:rPr>
                <w:rFonts w:hint="eastAsia" w:ascii="宋体" w:hAnsi="宋体" w:eastAsia="宋体" w:cs="宋体"/>
                <w:sz w:val="24"/>
                <w:szCs w:val="24"/>
              </w:rPr>
              <w:t>投标报价</w:t>
            </w:r>
          </w:p>
        </w:tc>
        <w:tc>
          <w:tcPr>
            <w:tcW w:w="6725" w:type="dxa"/>
            <w:tcBorders>
              <w:top w:val="single" w:color="000000" w:sz="4" w:space="0"/>
              <w:left w:val="single" w:color="000000" w:sz="4" w:space="0"/>
              <w:bottom w:val="single" w:color="000000" w:sz="4" w:space="0"/>
              <w:right w:val="single" w:color="000000" w:sz="4" w:space="0"/>
            </w:tcBorders>
            <w:vAlign w:val="center"/>
          </w:tcPr>
          <w:p w14:paraId="3A235648">
            <w:pPr>
              <w:pStyle w:val="25"/>
              <w:spacing w:before="27" w:line="310" w:lineRule="exact"/>
              <w:ind w:left="103" w:right="290"/>
              <w:jc w:val="both"/>
              <w:rPr>
                <w:rFonts w:ascii="宋体" w:hAnsi="宋体" w:eastAsia="宋体" w:cs="宋体"/>
                <w:sz w:val="24"/>
                <w:szCs w:val="24"/>
                <w:lang w:eastAsia="zh-CN"/>
              </w:rPr>
            </w:pPr>
            <w:r>
              <w:rPr>
                <w:rFonts w:hint="eastAsia" w:ascii="宋体" w:hAnsi="宋体" w:eastAsia="宋体" w:cs="宋体"/>
                <w:sz w:val="24"/>
                <w:szCs w:val="24"/>
                <w:lang w:eastAsia="zh-CN"/>
              </w:rPr>
              <w:t>投标报价未超过招标文件中规定的项目/采购包预算金额或者项目/采购包最高限价；</w:t>
            </w:r>
          </w:p>
        </w:tc>
      </w:tr>
      <w:tr w14:paraId="0B9BFAF0">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1FA46E98">
            <w:pPr>
              <w:pStyle w:val="25"/>
              <w:spacing w:before="184"/>
              <w:jc w:val="center"/>
              <w:rPr>
                <w:rFonts w:ascii="宋体" w:hAnsi="宋体" w:eastAsia="宋体" w:cs="宋体"/>
                <w:sz w:val="24"/>
                <w:szCs w:val="24"/>
              </w:rPr>
            </w:pPr>
            <w:r>
              <w:rPr>
                <w:rFonts w:hint="eastAsia" w:ascii="宋体" w:hAnsi="宋体" w:eastAsia="宋体" w:cs="宋体"/>
                <w:sz w:val="24"/>
                <w:szCs w:val="24"/>
              </w:rPr>
              <w:t>4</w:t>
            </w:r>
          </w:p>
        </w:tc>
        <w:tc>
          <w:tcPr>
            <w:tcW w:w="1813" w:type="dxa"/>
            <w:tcBorders>
              <w:top w:val="single" w:color="000000" w:sz="4" w:space="0"/>
              <w:left w:val="single" w:color="000000" w:sz="4" w:space="0"/>
              <w:bottom w:val="single" w:color="000000" w:sz="4" w:space="0"/>
              <w:right w:val="single" w:color="000000" w:sz="4" w:space="0"/>
            </w:tcBorders>
            <w:vAlign w:val="center"/>
          </w:tcPr>
          <w:p w14:paraId="64BC8756">
            <w:pPr>
              <w:pStyle w:val="25"/>
              <w:spacing w:before="149"/>
              <w:ind w:left="102"/>
              <w:jc w:val="both"/>
              <w:rPr>
                <w:rFonts w:ascii="宋体" w:hAnsi="宋体" w:eastAsia="宋体" w:cs="宋体"/>
                <w:sz w:val="24"/>
                <w:szCs w:val="24"/>
              </w:rPr>
            </w:pPr>
            <w:r>
              <w:rPr>
                <w:rFonts w:hint="eastAsia" w:ascii="宋体" w:hAnsi="宋体" w:eastAsia="宋体" w:cs="宋体"/>
                <w:sz w:val="24"/>
                <w:szCs w:val="24"/>
              </w:rPr>
              <w:t>报价唯一性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6B27B783">
            <w:pPr>
              <w:pStyle w:val="25"/>
              <w:spacing w:before="24" w:line="312" w:lineRule="exact"/>
              <w:ind w:left="103" w:right="130"/>
              <w:jc w:val="both"/>
              <w:rPr>
                <w:rFonts w:ascii="宋体" w:hAnsi="宋体" w:eastAsia="宋体" w:cs="宋体"/>
                <w:sz w:val="24"/>
                <w:szCs w:val="24"/>
                <w:lang w:eastAsia="zh-CN"/>
              </w:rPr>
            </w:pPr>
            <w:r>
              <w:rPr>
                <w:rFonts w:hint="eastAsia" w:ascii="宋体" w:hAnsi="宋体" w:eastAsia="宋体" w:cs="宋体"/>
                <w:sz w:val="24"/>
                <w:szCs w:val="24"/>
                <w:lang w:eastAsia="zh-CN"/>
              </w:rPr>
              <w:t>投标文件未出现可选择性或可调整的报价（招标文件另有规定 的除外）；</w:t>
            </w:r>
          </w:p>
        </w:tc>
      </w:tr>
      <w:tr w14:paraId="62267917">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09ED6E4E">
            <w:pPr>
              <w:pStyle w:val="25"/>
              <w:spacing w:before="185"/>
              <w:jc w:val="center"/>
              <w:rPr>
                <w:rFonts w:ascii="宋体" w:hAnsi="宋体" w:eastAsia="宋体" w:cs="宋体"/>
                <w:sz w:val="24"/>
                <w:szCs w:val="24"/>
              </w:rPr>
            </w:pPr>
            <w:r>
              <w:rPr>
                <w:rFonts w:hint="eastAsia" w:ascii="宋体" w:hAnsi="宋体" w:eastAsia="宋体" w:cs="宋体"/>
                <w:sz w:val="24"/>
                <w:szCs w:val="24"/>
              </w:rPr>
              <w:t>5</w:t>
            </w:r>
          </w:p>
        </w:tc>
        <w:tc>
          <w:tcPr>
            <w:tcW w:w="1813" w:type="dxa"/>
            <w:tcBorders>
              <w:top w:val="single" w:color="000000" w:sz="4" w:space="0"/>
              <w:left w:val="single" w:color="000000" w:sz="4" w:space="0"/>
              <w:bottom w:val="single" w:color="000000" w:sz="4" w:space="0"/>
              <w:right w:val="single" w:color="000000" w:sz="4" w:space="0"/>
            </w:tcBorders>
            <w:vAlign w:val="center"/>
          </w:tcPr>
          <w:p w14:paraId="7CF19A95">
            <w:pPr>
              <w:pStyle w:val="25"/>
              <w:spacing w:before="148"/>
              <w:ind w:left="102"/>
              <w:jc w:val="both"/>
              <w:rPr>
                <w:rFonts w:ascii="宋体" w:hAnsi="宋体" w:eastAsia="宋体" w:cs="宋体"/>
                <w:sz w:val="24"/>
                <w:szCs w:val="24"/>
              </w:rPr>
            </w:pPr>
            <w:r>
              <w:rPr>
                <w:rFonts w:hint="eastAsia" w:ascii="宋体" w:hAnsi="宋体" w:eastAsia="宋体" w:cs="宋体"/>
                <w:sz w:val="24"/>
                <w:szCs w:val="24"/>
              </w:rPr>
              <w:t>投标有效期</w:t>
            </w:r>
          </w:p>
        </w:tc>
        <w:tc>
          <w:tcPr>
            <w:tcW w:w="6725" w:type="dxa"/>
            <w:tcBorders>
              <w:top w:val="single" w:color="000000" w:sz="4" w:space="0"/>
              <w:left w:val="single" w:color="000000" w:sz="4" w:space="0"/>
              <w:bottom w:val="single" w:color="000000" w:sz="4" w:space="0"/>
              <w:right w:val="single" w:color="000000" w:sz="4" w:space="0"/>
            </w:tcBorders>
            <w:vAlign w:val="center"/>
          </w:tcPr>
          <w:p w14:paraId="06798796">
            <w:pPr>
              <w:pStyle w:val="25"/>
              <w:spacing w:before="26" w:line="310"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投标文件中承诺的投标有效期满足招标文件中载明的投标有效 期的；</w:t>
            </w:r>
          </w:p>
        </w:tc>
      </w:tr>
      <w:tr w14:paraId="4FDC3B83">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622BADAB">
            <w:pPr>
              <w:pStyle w:val="25"/>
              <w:spacing w:before="18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813" w:type="dxa"/>
            <w:tcBorders>
              <w:top w:val="single" w:color="000000" w:sz="4" w:space="0"/>
              <w:left w:val="single" w:color="000000" w:sz="4" w:space="0"/>
              <w:bottom w:val="single" w:color="000000" w:sz="4" w:space="0"/>
              <w:right w:val="single" w:color="000000" w:sz="4" w:space="0"/>
            </w:tcBorders>
            <w:vAlign w:val="center"/>
          </w:tcPr>
          <w:p w14:paraId="63808A85">
            <w:pPr>
              <w:pStyle w:val="25"/>
              <w:spacing w:before="72"/>
              <w:ind w:left="102"/>
              <w:jc w:val="both"/>
              <w:rPr>
                <w:rFonts w:ascii="宋体" w:hAnsi="宋体" w:eastAsia="宋体" w:cs="宋体"/>
                <w:sz w:val="24"/>
                <w:szCs w:val="24"/>
              </w:rPr>
            </w:pPr>
            <w:r>
              <w:rPr>
                <w:rFonts w:hint="eastAsia" w:ascii="宋体" w:hAnsi="宋体" w:eastAsia="宋体" w:cs="宋体"/>
                <w:b/>
                <w:bCs/>
                <w:sz w:val="24"/>
                <w:szCs w:val="24"/>
                <w:lang w:val="en-US" w:eastAsia="zh-CN"/>
              </w:rPr>
              <w:t>*</w:t>
            </w:r>
            <w:r>
              <w:rPr>
                <w:rFonts w:hint="eastAsia" w:ascii="宋体" w:hAnsi="宋体" w:eastAsia="宋体" w:cs="宋体"/>
                <w:sz w:val="24"/>
                <w:szCs w:val="24"/>
              </w:rPr>
              <w:t>号条款响应</w:t>
            </w:r>
          </w:p>
        </w:tc>
        <w:tc>
          <w:tcPr>
            <w:tcW w:w="6725" w:type="dxa"/>
            <w:tcBorders>
              <w:top w:val="single" w:color="000000" w:sz="4" w:space="0"/>
              <w:left w:val="single" w:color="000000" w:sz="4" w:space="0"/>
              <w:bottom w:val="single" w:color="000000" w:sz="4" w:space="0"/>
              <w:right w:val="single" w:color="000000" w:sz="4" w:space="0"/>
            </w:tcBorders>
            <w:vAlign w:val="center"/>
          </w:tcPr>
          <w:p w14:paraId="2BDF2A0D">
            <w:pPr>
              <w:pStyle w:val="25"/>
              <w:spacing w:before="72"/>
              <w:ind w:left="103" w:right="-18"/>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投标文件满足招标文件中</w:t>
            </w:r>
            <w:r>
              <w:rPr>
                <w:rFonts w:hint="eastAsia" w:ascii="宋体" w:hAnsi="宋体" w:eastAsia="宋体" w:cs="宋体"/>
                <w:b/>
                <w:bCs/>
                <w:spacing w:val="-4"/>
                <w:sz w:val="24"/>
                <w:szCs w:val="24"/>
                <w:lang w:val="en-US" w:eastAsia="zh-CN"/>
              </w:rPr>
              <w:t>*</w:t>
            </w:r>
            <w:r>
              <w:rPr>
                <w:rFonts w:hint="eastAsia" w:ascii="宋体" w:hAnsi="宋体" w:eastAsia="宋体" w:cs="宋体"/>
                <w:spacing w:val="-4"/>
                <w:sz w:val="24"/>
                <w:szCs w:val="24"/>
                <w:lang w:eastAsia="zh-CN"/>
              </w:rPr>
              <w:t>号条款要求的；</w:t>
            </w:r>
          </w:p>
        </w:tc>
      </w:tr>
      <w:tr w14:paraId="1770EFD8">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472699D3">
            <w:pPr>
              <w:pStyle w:val="25"/>
              <w:spacing w:before="185"/>
              <w:ind w:left="218"/>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813" w:type="dxa"/>
            <w:tcBorders>
              <w:top w:val="single" w:color="000000" w:sz="4" w:space="0"/>
              <w:left w:val="single" w:color="000000" w:sz="4" w:space="0"/>
              <w:bottom w:val="single" w:color="000000" w:sz="4" w:space="0"/>
              <w:right w:val="single" w:color="000000" w:sz="4" w:space="0"/>
            </w:tcBorders>
            <w:vAlign w:val="center"/>
          </w:tcPr>
          <w:p w14:paraId="422AF234">
            <w:pPr>
              <w:pStyle w:val="25"/>
              <w:spacing w:before="24" w:line="312" w:lineRule="exact"/>
              <w:ind w:left="102" w:right="100"/>
              <w:jc w:val="both"/>
              <w:rPr>
                <w:rFonts w:ascii="宋体" w:hAnsi="宋体" w:eastAsia="宋体" w:cs="宋体"/>
                <w:sz w:val="24"/>
                <w:szCs w:val="24"/>
              </w:rPr>
            </w:pPr>
            <w:r>
              <w:rPr>
                <w:rFonts w:hint="eastAsia" w:ascii="宋体" w:hAnsi="宋体" w:eastAsia="宋体" w:cs="宋体"/>
                <w:spacing w:val="-12"/>
                <w:sz w:val="24"/>
                <w:szCs w:val="24"/>
              </w:rPr>
              <w:t>报价的修正（如</w:t>
            </w:r>
            <w:r>
              <w:rPr>
                <w:rFonts w:hint="eastAsia" w:ascii="宋体" w:hAnsi="宋体" w:eastAsia="宋体" w:cs="宋体"/>
                <w:spacing w:val="-118"/>
                <w:sz w:val="24"/>
                <w:szCs w:val="24"/>
              </w:rPr>
              <w:t xml:space="preserve"> </w:t>
            </w:r>
            <w:r>
              <w:rPr>
                <w:rFonts w:hint="eastAsia" w:ascii="宋体" w:hAnsi="宋体" w:eastAsia="宋体" w:cs="宋体"/>
                <w:sz w:val="24"/>
                <w:szCs w:val="24"/>
              </w:rPr>
              <w:t>有）</w:t>
            </w:r>
          </w:p>
        </w:tc>
        <w:tc>
          <w:tcPr>
            <w:tcW w:w="6725" w:type="dxa"/>
            <w:tcBorders>
              <w:top w:val="single" w:color="000000" w:sz="4" w:space="0"/>
              <w:left w:val="single" w:color="000000" w:sz="4" w:space="0"/>
              <w:bottom w:val="single" w:color="000000" w:sz="4" w:space="0"/>
              <w:right w:val="single" w:color="000000" w:sz="4" w:space="0"/>
            </w:tcBorders>
            <w:vAlign w:val="center"/>
          </w:tcPr>
          <w:p w14:paraId="6105D47A">
            <w:pPr>
              <w:pStyle w:val="25"/>
              <w:spacing w:before="24" w:line="312"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不涉及报价修正，或投标文件报价出现前后不一致时，投标人 对修正后的报价予以确认；（如有）</w:t>
            </w:r>
          </w:p>
        </w:tc>
      </w:tr>
      <w:tr w14:paraId="7EA08CC3">
        <w:tblPrEx>
          <w:tblCellMar>
            <w:top w:w="0" w:type="dxa"/>
            <w:left w:w="0" w:type="dxa"/>
            <w:bottom w:w="0" w:type="dxa"/>
            <w:right w:w="0" w:type="dxa"/>
          </w:tblCellMar>
        </w:tblPrEx>
        <w:trPr>
          <w:trHeight w:val="942"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07E0C71C">
            <w:pPr>
              <w:pStyle w:val="25"/>
              <w:spacing w:before="8"/>
              <w:jc w:val="both"/>
              <w:rPr>
                <w:rFonts w:ascii="宋体" w:hAnsi="宋体" w:eastAsia="宋体" w:cs="宋体"/>
                <w:sz w:val="24"/>
                <w:szCs w:val="24"/>
                <w:lang w:eastAsia="zh-CN"/>
              </w:rPr>
            </w:pPr>
          </w:p>
          <w:p w14:paraId="5BEEFE43">
            <w:pPr>
              <w:pStyle w:val="25"/>
              <w:ind w:left="218"/>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813" w:type="dxa"/>
            <w:tcBorders>
              <w:top w:val="single" w:color="000000" w:sz="4" w:space="0"/>
              <w:left w:val="single" w:color="000000" w:sz="4" w:space="0"/>
              <w:bottom w:val="single" w:color="000000" w:sz="4" w:space="0"/>
              <w:right w:val="single" w:color="000000" w:sz="4" w:space="0"/>
            </w:tcBorders>
            <w:vAlign w:val="center"/>
          </w:tcPr>
          <w:p w14:paraId="1461245C">
            <w:pPr>
              <w:pStyle w:val="25"/>
              <w:spacing w:before="11"/>
              <w:jc w:val="both"/>
              <w:rPr>
                <w:rFonts w:ascii="宋体" w:hAnsi="宋体" w:eastAsia="宋体" w:cs="宋体"/>
                <w:sz w:val="24"/>
                <w:szCs w:val="24"/>
              </w:rPr>
            </w:pPr>
          </w:p>
          <w:p w14:paraId="58B250FA">
            <w:pPr>
              <w:pStyle w:val="25"/>
              <w:ind w:left="102"/>
              <w:jc w:val="both"/>
              <w:rPr>
                <w:rFonts w:ascii="宋体" w:hAnsi="宋体" w:eastAsia="宋体" w:cs="宋体"/>
                <w:sz w:val="24"/>
                <w:szCs w:val="24"/>
              </w:rPr>
            </w:pPr>
            <w:r>
              <w:rPr>
                <w:rFonts w:hint="eastAsia" w:ascii="宋体" w:hAnsi="宋体" w:eastAsia="宋体" w:cs="宋体"/>
                <w:sz w:val="24"/>
                <w:szCs w:val="24"/>
              </w:rPr>
              <w:t>报价合理性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63DA2437">
            <w:pPr>
              <w:pStyle w:val="25"/>
              <w:spacing w:line="275" w:lineRule="exact"/>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报价合理，或投标人的报价明显低于其他通过符合性审查投标</w:t>
            </w:r>
          </w:p>
          <w:p w14:paraId="162E6A69">
            <w:pPr>
              <w:pStyle w:val="25"/>
              <w:spacing w:before="28" w:line="312"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人的报价，有可能影响产品质量或者不能诚信履约的，能够应 评标委员会要求在规定时间内证明其报价合理性的；</w:t>
            </w:r>
          </w:p>
        </w:tc>
      </w:tr>
      <w:tr w14:paraId="64AB131D">
        <w:tblPrEx>
          <w:tblCellMar>
            <w:top w:w="0" w:type="dxa"/>
            <w:left w:w="0" w:type="dxa"/>
            <w:bottom w:w="0" w:type="dxa"/>
            <w:right w:w="0" w:type="dxa"/>
          </w:tblCellMar>
        </w:tblPrEx>
        <w:trPr>
          <w:trHeight w:val="2252" w:hRule="exact"/>
        </w:trPr>
        <w:tc>
          <w:tcPr>
            <w:tcW w:w="750" w:type="dxa"/>
            <w:tcBorders>
              <w:top w:val="single" w:color="000000" w:sz="4" w:space="0"/>
              <w:left w:val="single" w:color="000000" w:sz="4" w:space="0"/>
              <w:bottom w:val="single" w:color="000000" w:sz="4" w:space="0"/>
              <w:right w:val="single" w:color="000000" w:sz="4" w:space="0"/>
            </w:tcBorders>
          </w:tcPr>
          <w:p w14:paraId="7C3FF941">
            <w:pPr>
              <w:pStyle w:val="25"/>
              <w:rPr>
                <w:rFonts w:ascii="宋体" w:hAnsi="宋体" w:eastAsia="宋体" w:cs="宋体"/>
                <w:sz w:val="24"/>
                <w:szCs w:val="24"/>
                <w:lang w:eastAsia="zh-CN"/>
              </w:rPr>
            </w:pPr>
          </w:p>
          <w:p w14:paraId="23D618E1">
            <w:pPr>
              <w:pStyle w:val="25"/>
              <w:rPr>
                <w:rFonts w:ascii="宋体" w:hAnsi="宋体" w:eastAsia="宋体" w:cs="宋体"/>
                <w:sz w:val="24"/>
                <w:szCs w:val="24"/>
                <w:lang w:eastAsia="zh-CN"/>
              </w:rPr>
            </w:pPr>
          </w:p>
          <w:p w14:paraId="639C8275">
            <w:pPr>
              <w:pStyle w:val="25"/>
              <w:spacing w:before="11"/>
              <w:rPr>
                <w:rFonts w:ascii="宋体" w:hAnsi="宋体" w:eastAsia="宋体" w:cs="宋体"/>
                <w:sz w:val="24"/>
                <w:szCs w:val="24"/>
                <w:lang w:eastAsia="zh-CN"/>
              </w:rPr>
            </w:pPr>
          </w:p>
          <w:p w14:paraId="21168CD6">
            <w:pPr>
              <w:pStyle w:val="25"/>
              <w:ind w:left="218"/>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813" w:type="dxa"/>
            <w:tcBorders>
              <w:top w:val="single" w:color="000000" w:sz="4" w:space="0"/>
              <w:left w:val="single" w:color="000000" w:sz="4" w:space="0"/>
              <w:bottom w:val="single" w:color="000000" w:sz="4" w:space="0"/>
              <w:right w:val="single" w:color="000000" w:sz="4" w:space="0"/>
            </w:tcBorders>
          </w:tcPr>
          <w:p w14:paraId="539B9CF7">
            <w:pPr>
              <w:pStyle w:val="25"/>
              <w:rPr>
                <w:rFonts w:ascii="宋体" w:hAnsi="宋体" w:eastAsia="宋体" w:cs="宋体"/>
                <w:sz w:val="24"/>
                <w:szCs w:val="24"/>
              </w:rPr>
            </w:pPr>
          </w:p>
          <w:p w14:paraId="3D3C6091">
            <w:pPr>
              <w:pStyle w:val="25"/>
              <w:rPr>
                <w:rFonts w:ascii="宋体" w:hAnsi="宋体" w:eastAsia="宋体" w:cs="宋体"/>
                <w:sz w:val="24"/>
                <w:szCs w:val="24"/>
              </w:rPr>
            </w:pPr>
          </w:p>
          <w:p w14:paraId="4473E673">
            <w:pPr>
              <w:pStyle w:val="25"/>
              <w:spacing w:before="10"/>
              <w:rPr>
                <w:rFonts w:ascii="宋体" w:hAnsi="宋体" w:eastAsia="宋体" w:cs="宋体"/>
                <w:sz w:val="24"/>
                <w:szCs w:val="24"/>
              </w:rPr>
            </w:pPr>
          </w:p>
          <w:p w14:paraId="3699C374">
            <w:pPr>
              <w:pStyle w:val="25"/>
              <w:ind w:left="102"/>
              <w:rPr>
                <w:rFonts w:ascii="宋体" w:hAnsi="宋体" w:eastAsia="宋体" w:cs="宋体"/>
                <w:sz w:val="24"/>
                <w:szCs w:val="24"/>
              </w:rPr>
            </w:pPr>
            <w:r>
              <w:rPr>
                <w:rFonts w:hint="eastAsia" w:ascii="宋体" w:hAnsi="宋体" w:eastAsia="宋体" w:cs="宋体"/>
                <w:sz w:val="24"/>
                <w:szCs w:val="24"/>
              </w:rPr>
              <w:t>串通投标</w:t>
            </w:r>
          </w:p>
        </w:tc>
        <w:tc>
          <w:tcPr>
            <w:tcW w:w="6725" w:type="dxa"/>
            <w:tcBorders>
              <w:top w:val="single" w:color="000000" w:sz="4" w:space="0"/>
              <w:left w:val="single" w:color="000000" w:sz="4" w:space="0"/>
              <w:bottom w:val="single" w:color="000000" w:sz="4" w:space="0"/>
              <w:right w:val="single" w:color="000000" w:sz="4" w:space="0"/>
            </w:tcBorders>
            <w:vAlign w:val="center"/>
          </w:tcPr>
          <w:p w14:paraId="23B73B4F">
            <w:pPr>
              <w:pStyle w:val="25"/>
              <w:spacing w:line="275"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不存在《政府采购货物和服务招标投标管理办法》视为投标人</w:t>
            </w:r>
          </w:p>
          <w:p w14:paraId="03C0FAC2">
            <w:pPr>
              <w:pStyle w:val="25"/>
              <w:spacing w:before="1" w:line="237" w:lineRule="auto"/>
              <w:ind w:left="103" w:right="-19"/>
              <w:rPr>
                <w:rFonts w:ascii="宋体" w:hAnsi="宋体" w:eastAsia="宋体" w:cs="宋体"/>
                <w:sz w:val="24"/>
                <w:szCs w:val="24"/>
                <w:lang w:eastAsia="zh-CN"/>
              </w:rPr>
            </w:pPr>
            <w:r>
              <w:rPr>
                <w:rFonts w:hint="eastAsia" w:ascii="宋体" w:hAnsi="宋体" w:eastAsia="宋体" w:cs="宋体"/>
                <w:spacing w:val="-8"/>
                <w:sz w:val="24"/>
                <w:szCs w:val="24"/>
                <w:lang w:eastAsia="zh-CN"/>
              </w:rPr>
              <w:t>串通投标的情形：（一）不同投标人的投标文件由同一单位或者</w:t>
            </w:r>
            <w:r>
              <w:rPr>
                <w:rFonts w:hint="eastAsia" w:ascii="宋体" w:hAnsi="宋体" w:eastAsia="宋体" w:cs="宋体"/>
                <w:spacing w:val="-108"/>
                <w:sz w:val="24"/>
                <w:szCs w:val="24"/>
                <w:lang w:eastAsia="zh-CN"/>
              </w:rPr>
              <w:t xml:space="preserve"> </w:t>
            </w:r>
            <w:r>
              <w:rPr>
                <w:rFonts w:hint="eastAsia" w:ascii="宋体" w:hAnsi="宋体" w:eastAsia="宋体" w:cs="宋体"/>
                <w:spacing w:val="-8"/>
                <w:sz w:val="24"/>
                <w:szCs w:val="24"/>
                <w:lang w:eastAsia="zh-CN"/>
              </w:rPr>
              <w:t>个人编制；（二）不同投标人委托同一单位或者个人办理投标事</w:t>
            </w:r>
            <w:r>
              <w:rPr>
                <w:rFonts w:hint="eastAsia" w:ascii="宋体" w:hAnsi="宋体" w:eastAsia="宋体" w:cs="宋体"/>
                <w:spacing w:val="-109"/>
                <w:sz w:val="24"/>
                <w:szCs w:val="24"/>
                <w:lang w:eastAsia="zh-CN"/>
              </w:rPr>
              <w:t xml:space="preserve"> </w:t>
            </w:r>
            <w:r>
              <w:rPr>
                <w:rFonts w:hint="eastAsia" w:ascii="宋体" w:hAnsi="宋体" w:eastAsia="宋体" w:cs="宋体"/>
                <w:spacing w:val="-8"/>
                <w:sz w:val="24"/>
                <w:szCs w:val="24"/>
                <w:lang w:eastAsia="zh-CN"/>
              </w:rPr>
              <w:t>宜；（三）不同投标人的投标文件载明的项目管理成员或者联系</w:t>
            </w:r>
            <w:r>
              <w:rPr>
                <w:rFonts w:hint="eastAsia" w:ascii="宋体" w:hAnsi="宋体" w:eastAsia="宋体" w:cs="宋体"/>
                <w:spacing w:val="-109"/>
                <w:sz w:val="24"/>
                <w:szCs w:val="24"/>
                <w:lang w:eastAsia="zh-CN"/>
              </w:rPr>
              <w:t xml:space="preserve"> </w:t>
            </w:r>
            <w:r>
              <w:rPr>
                <w:rFonts w:hint="eastAsia" w:ascii="宋体" w:hAnsi="宋体" w:eastAsia="宋体" w:cs="宋体"/>
                <w:spacing w:val="-8"/>
                <w:sz w:val="24"/>
                <w:szCs w:val="24"/>
                <w:lang w:eastAsia="zh-CN"/>
              </w:rPr>
              <w:t>人员为同一人；（四）不同投标人的投标文件异常一致或者投标</w:t>
            </w:r>
            <w:r>
              <w:rPr>
                <w:rFonts w:hint="eastAsia" w:ascii="宋体" w:hAnsi="宋体" w:eastAsia="宋体" w:cs="宋体"/>
                <w:spacing w:val="-108"/>
                <w:sz w:val="24"/>
                <w:szCs w:val="24"/>
                <w:lang w:eastAsia="zh-CN"/>
              </w:rPr>
              <w:t xml:space="preserve"> </w:t>
            </w:r>
            <w:r>
              <w:rPr>
                <w:rFonts w:hint="eastAsia" w:ascii="宋体" w:hAnsi="宋体" w:eastAsia="宋体" w:cs="宋体"/>
                <w:spacing w:val="-20"/>
                <w:sz w:val="24"/>
                <w:szCs w:val="24"/>
                <w:lang w:eastAsia="zh-CN"/>
              </w:rPr>
              <w:t>报价呈规律性差异；（五）不同投标人的投标文件相互混装；（六）</w:t>
            </w:r>
            <w:r>
              <w:rPr>
                <w:rFonts w:hint="eastAsia" w:ascii="宋体" w:hAnsi="宋体" w:eastAsia="宋体" w:cs="宋体"/>
                <w:spacing w:val="-93"/>
                <w:sz w:val="24"/>
                <w:szCs w:val="24"/>
                <w:lang w:eastAsia="zh-CN"/>
              </w:rPr>
              <w:t xml:space="preserve"> </w:t>
            </w:r>
            <w:r>
              <w:rPr>
                <w:rFonts w:hint="eastAsia" w:ascii="宋体" w:hAnsi="宋体" w:eastAsia="宋体" w:cs="宋体"/>
                <w:sz w:val="24"/>
                <w:szCs w:val="24"/>
                <w:lang w:eastAsia="zh-CN"/>
              </w:rPr>
              <w:t>不同投标人的投标保证金从同一单位或者个人的账户转出；</w:t>
            </w:r>
          </w:p>
        </w:tc>
      </w:tr>
      <w:tr w14:paraId="0D066A70">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tcPr>
          <w:p w14:paraId="4C7D81AF">
            <w:pPr>
              <w:pStyle w:val="25"/>
              <w:spacing w:before="185"/>
              <w:ind w:left="218"/>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813" w:type="dxa"/>
            <w:tcBorders>
              <w:top w:val="single" w:color="000000" w:sz="4" w:space="0"/>
              <w:left w:val="single" w:color="000000" w:sz="4" w:space="0"/>
              <w:bottom w:val="single" w:color="000000" w:sz="4" w:space="0"/>
              <w:right w:val="single" w:color="000000" w:sz="4" w:space="0"/>
            </w:tcBorders>
          </w:tcPr>
          <w:p w14:paraId="35D532B4">
            <w:pPr>
              <w:pStyle w:val="25"/>
              <w:spacing w:before="149"/>
              <w:ind w:left="102"/>
              <w:rPr>
                <w:rFonts w:ascii="宋体" w:hAnsi="宋体" w:eastAsia="宋体" w:cs="宋体"/>
                <w:sz w:val="24"/>
                <w:szCs w:val="24"/>
              </w:rPr>
            </w:pPr>
            <w:r>
              <w:rPr>
                <w:rFonts w:hint="eastAsia" w:ascii="宋体" w:hAnsi="宋体" w:eastAsia="宋体" w:cs="宋体"/>
                <w:sz w:val="24"/>
                <w:szCs w:val="24"/>
              </w:rPr>
              <w:t>附加条件</w:t>
            </w:r>
          </w:p>
        </w:tc>
        <w:tc>
          <w:tcPr>
            <w:tcW w:w="6725" w:type="dxa"/>
            <w:tcBorders>
              <w:top w:val="single" w:color="000000" w:sz="4" w:space="0"/>
              <w:left w:val="single" w:color="000000" w:sz="4" w:space="0"/>
              <w:bottom w:val="single" w:color="000000" w:sz="4" w:space="0"/>
              <w:right w:val="single" w:color="000000" w:sz="4" w:space="0"/>
            </w:tcBorders>
          </w:tcPr>
          <w:p w14:paraId="4F8868E2">
            <w:pPr>
              <w:pStyle w:val="25"/>
              <w:spacing w:before="149"/>
              <w:ind w:left="103"/>
              <w:rPr>
                <w:rFonts w:ascii="宋体" w:hAnsi="宋体" w:eastAsia="宋体" w:cs="宋体"/>
                <w:sz w:val="24"/>
                <w:szCs w:val="24"/>
                <w:lang w:eastAsia="zh-CN"/>
              </w:rPr>
            </w:pPr>
            <w:r>
              <w:rPr>
                <w:rFonts w:hint="eastAsia" w:ascii="宋体" w:hAnsi="宋体" w:eastAsia="宋体" w:cs="宋体"/>
                <w:sz w:val="24"/>
                <w:szCs w:val="24"/>
                <w:lang w:eastAsia="zh-CN"/>
              </w:rPr>
              <w:t>投标文件未含有采购人不能接受的附加条件的；</w:t>
            </w:r>
          </w:p>
        </w:tc>
      </w:tr>
      <w:tr w14:paraId="0B7EB38B">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tcPr>
          <w:p w14:paraId="52BE4E00">
            <w:pPr>
              <w:pStyle w:val="25"/>
              <w:spacing w:before="186"/>
              <w:ind w:left="218"/>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813" w:type="dxa"/>
            <w:tcBorders>
              <w:top w:val="single" w:color="000000" w:sz="4" w:space="0"/>
              <w:left w:val="single" w:color="000000" w:sz="4" w:space="0"/>
              <w:bottom w:val="single" w:color="000000" w:sz="4" w:space="0"/>
              <w:right w:val="single" w:color="000000" w:sz="4" w:space="0"/>
            </w:tcBorders>
          </w:tcPr>
          <w:p w14:paraId="56191955">
            <w:pPr>
              <w:pStyle w:val="25"/>
              <w:spacing w:before="148"/>
              <w:ind w:left="102"/>
              <w:rPr>
                <w:rFonts w:ascii="宋体" w:hAnsi="宋体" w:eastAsia="宋体" w:cs="宋体"/>
                <w:sz w:val="24"/>
                <w:szCs w:val="24"/>
              </w:rPr>
            </w:pPr>
            <w:r>
              <w:rPr>
                <w:rFonts w:hint="eastAsia" w:ascii="宋体" w:hAnsi="宋体" w:eastAsia="宋体" w:cs="宋体"/>
                <w:sz w:val="24"/>
                <w:szCs w:val="24"/>
              </w:rPr>
              <w:t>其他无效情形</w:t>
            </w:r>
          </w:p>
        </w:tc>
        <w:tc>
          <w:tcPr>
            <w:tcW w:w="6725" w:type="dxa"/>
            <w:tcBorders>
              <w:top w:val="single" w:color="000000" w:sz="4" w:space="0"/>
              <w:left w:val="single" w:color="000000" w:sz="4" w:space="0"/>
              <w:bottom w:val="single" w:color="000000" w:sz="4" w:space="0"/>
              <w:right w:val="single" w:color="000000" w:sz="4" w:space="0"/>
            </w:tcBorders>
          </w:tcPr>
          <w:p w14:paraId="72750AF9">
            <w:pPr>
              <w:pStyle w:val="25"/>
              <w:spacing w:before="27" w:line="310" w:lineRule="exact"/>
              <w:ind w:left="103" w:right="128"/>
              <w:rPr>
                <w:rFonts w:ascii="宋体" w:hAnsi="宋体" w:eastAsia="宋体" w:cs="宋体"/>
                <w:sz w:val="24"/>
                <w:szCs w:val="24"/>
                <w:lang w:eastAsia="zh-CN"/>
              </w:rPr>
            </w:pPr>
            <w:r>
              <w:rPr>
                <w:rFonts w:hint="eastAsia" w:ascii="宋体" w:hAnsi="宋体" w:eastAsia="宋体" w:cs="宋体"/>
                <w:sz w:val="24"/>
                <w:szCs w:val="24"/>
                <w:lang w:eastAsia="zh-CN"/>
              </w:rPr>
              <w:t>投标人、投标文件不存在不符合法律、法规和招标文件规定的 其他无效情形。</w:t>
            </w:r>
          </w:p>
        </w:tc>
      </w:tr>
    </w:tbl>
    <w:p w14:paraId="03C71C7A">
      <w:pPr>
        <w:spacing w:line="310" w:lineRule="exact"/>
        <w:rPr>
          <w:rFonts w:ascii="宋体" w:hAnsi="宋体" w:eastAsia="宋体" w:cs="宋体"/>
          <w:sz w:val="24"/>
          <w:szCs w:val="24"/>
          <w:lang w:eastAsia="zh-CN"/>
        </w:rPr>
        <w:sectPr>
          <w:pgSz w:w="11920" w:h="16850"/>
          <w:pgMar w:top="1120" w:right="920" w:bottom="1060" w:left="1480" w:header="888" w:footer="868" w:gutter="0"/>
          <w:pgNumType w:fmt="decimal"/>
          <w:cols w:space="720" w:num="1"/>
        </w:sectPr>
      </w:pPr>
    </w:p>
    <w:p w14:paraId="3AE5E3D2">
      <w:pPr>
        <w:spacing w:before="6"/>
        <w:rPr>
          <w:rFonts w:ascii="宋体" w:hAnsi="宋体" w:eastAsia="宋体" w:cs="宋体"/>
          <w:sz w:val="20"/>
          <w:szCs w:val="20"/>
          <w:lang w:eastAsia="zh-CN"/>
        </w:rPr>
      </w:pPr>
    </w:p>
    <w:p w14:paraId="10FBA374">
      <w:pPr>
        <w:pStyle w:val="8"/>
        <w:tabs>
          <w:tab w:val="left" w:pos="481"/>
        </w:tabs>
        <w:ind w:right="4767"/>
        <w:outlineLvl w:val="1"/>
        <w:rPr>
          <w:rFonts w:cs="宋体"/>
          <w:lang w:eastAsia="zh-CN"/>
        </w:rPr>
      </w:pPr>
      <w:r>
        <w:rPr>
          <w:rFonts w:hint="eastAsia" w:cs="宋体"/>
          <w:lang w:eastAsia="zh-CN"/>
        </w:rPr>
        <w:t>2</w:t>
      </w:r>
      <w:r>
        <w:rPr>
          <w:rFonts w:hint="eastAsia" w:cs="宋体"/>
          <w:lang w:eastAsia="zh-CN"/>
        </w:rPr>
        <w:tab/>
      </w:r>
      <w:r>
        <w:rPr>
          <w:rFonts w:hint="eastAsia" w:cs="宋体"/>
          <w:lang w:eastAsia="zh-CN"/>
        </w:rPr>
        <w:t>投标文件有关事项的澄清或者说明</w:t>
      </w:r>
    </w:p>
    <w:p w14:paraId="6BA0A487">
      <w:pPr>
        <w:pStyle w:val="8"/>
        <w:spacing w:before="135" w:line="360" w:lineRule="auto"/>
        <w:ind w:left="1196" w:right="340" w:hanging="720"/>
        <w:jc w:val="both"/>
        <w:rPr>
          <w:rFonts w:cs="宋体"/>
          <w:lang w:eastAsia="zh-CN"/>
        </w:rPr>
      </w:pPr>
      <w:r>
        <w:rPr>
          <w:rFonts w:hint="eastAsia" w:cs="宋体"/>
          <w:lang w:eastAsia="zh-CN"/>
        </w:rPr>
        <w:t>2.1</w:t>
      </w:r>
      <w:r>
        <w:rPr>
          <w:rFonts w:hint="eastAsia" w:cs="宋体"/>
          <w:spacing w:val="62"/>
          <w:lang w:eastAsia="zh-CN"/>
        </w:rPr>
        <w:t xml:space="preserve">  </w:t>
      </w:r>
      <w:r>
        <w:rPr>
          <w:rFonts w:hint="eastAsia" w:cs="宋体"/>
          <w:lang w:eastAsia="zh-CN"/>
        </w:rPr>
        <w:t>评标过程中，评标委员会将以书面形式要求投标人对其投标文件中含义不明</w:t>
      </w:r>
      <w:r>
        <w:rPr>
          <w:rFonts w:hint="eastAsia" w:cs="宋体"/>
          <w:spacing w:val="-113"/>
          <w:lang w:eastAsia="zh-CN"/>
        </w:rPr>
        <w:t xml:space="preserve"> </w:t>
      </w:r>
      <w:r>
        <w:rPr>
          <w:rFonts w:hint="eastAsia" w:cs="宋体"/>
          <w:lang w:eastAsia="zh-CN"/>
        </w:rPr>
        <w:t>确、同类问题表述不一致或者有明显文字和计算错误的内容，作出必要的澄 清、说明或者补正。投标人的澄清、说明或者补正应当采用书面形式，并加 盖公章，或者由法定代表人（若投标人为事业单位或其他组织或分支机构， 可为单位负责人）或其授权的代表签字。投标人的澄清、说明或者补正不得 超出投标文件的范围或者改变投标文件的实质性内容。澄清文件将作为投标 文件内容的一部分。</w:t>
      </w:r>
    </w:p>
    <w:p w14:paraId="65C320DA">
      <w:pPr>
        <w:pStyle w:val="8"/>
        <w:spacing w:before="135" w:line="360" w:lineRule="auto"/>
        <w:ind w:left="1196" w:right="340" w:hanging="720"/>
        <w:jc w:val="both"/>
        <w:rPr>
          <w:rFonts w:cs="宋体"/>
          <w:lang w:eastAsia="zh-CN"/>
        </w:rPr>
      </w:pPr>
      <w:r>
        <w:rPr>
          <w:rFonts w:hint="eastAsia" w:cs="宋体"/>
          <w:lang w:eastAsia="zh-CN"/>
        </w:rPr>
        <w:t>2.2   评标委员会认为投标人的报价明显低于其他通过符合性审查投标人的报价， 有可能影响产品质量或者不能诚信履约的，有权要求该投标人在评标现场合 理的时间内提供书面说明，必要时提交相关证明材料；若投标人不能证明其 报价合理性，评标委员会将其作为</w:t>
      </w:r>
      <w:r>
        <w:rPr>
          <w:rFonts w:hint="eastAsia" w:cs="宋体"/>
          <w:b/>
          <w:bCs/>
          <w:lang w:eastAsia="zh-CN"/>
        </w:rPr>
        <w:t>无效投标处理</w:t>
      </w:r>
      <w:r>
        <w:rPr>
          <w:rFonts w:hint="eastAsia" w:cs="宋体"/>
          <w:lang w:eastAsia="zh-CN"/>
        </w:rPr>
        <w:t>。</w:t>
      </w:r>
    </w:p>
    <w:p w14:paraId="6FE8C98F">
      <w:pPr>
        <w:pStyle w:val="8"/>
        <w:spacing w:before="41" w:line="360" w:lineRule="auto"/>
        <w:ind w:left="1196" w:right="343" w:hanging="720"/>
        <w:jc w:val="both"/>
        <w:rPr>
          <w:rFonts w:cs="宋体"/>
          <w:lang w:eastAsia="zh-CN"/>
        </w:rPr>
      </w:pPr>
      <w:r>
        <w:rPr>
          <w:rFonts w:hint="eastAsia" w:cs="宋体"/>
          <w:lang w:eastAsia="zh-CN"/>
        </w:rPr>
        <w:t>2.3</w:t>
      </w:r>
      <w:r>
        <w:rPr>
          <w:rFonts w:hint="eastAsia" w:cs="宋体"/>
          <w:spacing w:val="63"/>
          <w:lang w:eastAsia="zh-CN"/>
        </w:rPr>
        <w:t xml:space="preserve">  </w:t>
      </w:r>
      <w:r>
        <w:rPr>
          <w:rFonts w:hint="eastAsia" w:cs="宋体"/>
          <w:lang w:eastAsia="zh-CN"/>
        </w:rPr>
        <w:t>投标报价须包含招标文件全部内容，如分项报价表有缺漏视为已含在其他各</w:t>
      </w:r>
      <w:r>
        <w:rPr>
          <w:rFonts w:hint="eastAsia" w:cs="宋体"/>
          <w:spacing w:val="-114"/>
          <w:lang w:eastAsia="zh-CN"/>
        </w:rPr>
        <w:t xml:space="preserve"> </w:t>
      </w:r>
      <w:r>
        <w:rPr>
          <w:rFonts w:hint="eastAsia" w:cs="宋体"/>
          <w:lang w:eastAsia="zh-CN"/>
        </w:rPr>
        <w:t>项报价中，将不对投标总价进行调整。评标委员会有权要求投标人在评标现 场合理的时间内对此进行书面确认，投标人不确认的，视为将一个采购包中 的内容拆分投标，其</w:t>
      </w:r>
      <w:r>
        <w:rPr>
          <w:rFonts w:hint="eastAsia" w:cs="宋体"/>
          <w:b/>
          <w:bCs/>
          <w:lang w:eastAsia="zh-CN"/>
        </w:rPr>
        <w:t>投标无效。</w:t>
      </w:r>
    </w:p>
    <w:p w14:paraId="2D910396">
      <w:pPr>
        <w:pStyle w:val="8"/>
        <w:tabs>
          <w:tab w:val="left" w:pos="719"/>
        </w:tabs>
        <w:spacing w:before="43"/>
        <w:ind w:left="0" w:right="2101"/>
        <w:jc w:val="center"/>
        <w:outlineLvl w:val="2"/>
        <w:rPr>
          <w:rFonts w:cs="宋体"/>
          <w:lang w:eastAsia="zh-CN"/>
        </w:rPr>
      </w:pPr>
      <w:r>
        <w:rPr>
          <w:rFonts w:hint="eastAsia" w:cs="宋体"/>
          <w:lang w:eastAsia="zh-CN"/>
        </w:rPr>
        <w:t>2.4</w:t>
      </w:r>
      <w:r>
        <w:rPr>
          <w:rFonts w:hint="eastAsia" w:cs="宋体"/>
          <w:lang w:eastAsia="zh-CN"/>
        </w:rPr>
        <w:tab/>
      </w:r>
      <w:r>
        <w:rPr>
          <w:rFonts w:hint="eastAsia" w:cs="宋体"/>
          <w:lang w:eastAsia="zh-CN"/>
        </w:rPr>
        <w:t>投标文件报价出现前后不一致的，按照下列规定修正：</w:t>
      </w:r>
    </w:p>
    <w:p w14:paraId="744D9059">
      <w:pPr>
        <w:pStyle w:val="8"/>
        <w:tabs>
          <w:tab w:val="left" w:pos="2101"/>
        </w:tabs>
        <w:spacing w:before="135"/>
        <w:ind w:left="1256" w:right="220"/>
        <w:rPr>
          <w:rFonts w:cs="宋体"/>
          <w:lang w:eastAsia="zh-CN"/>
        </w:rPr>
      </w:pPr>
      <w:r>
        <w:rPr>
          <w:rFonts w:hint="eastAsia" w:cs="宋体"/>
          <w:lang w:eastAsia="zh-CN"/>
        </w:rPr>
        <w:t>2.4.1</w:t>
      </w:r>
      <w:r>
        <w:rPr>
          <w:rFonts w:hint="eastAsia" w:cs="宋体"/>
          <w:lang w:eastAsia="zh-CN"/>
        </w:rPr>
        <w:tab/>
      </w:r>
      <w:r>
        <w:rPr>
          <w:rFonts w:hint="eastAsia" w:cs="宋体"/>
          <w:lang w:eastAsia="zh-CN"/>
        </w:rPr>
        <w:t>招标文件对于报价修正是否另有规定：</w:t>
      </w:r>
    </w:p>
    <w:p w14:paraId="5DEA5A5C">
      <w:pPr>
        <w:pStyle w:val="8"/>
        <w:spacing w:before="135"/>
        <w:ind w:left="2156" w:right="4767"/>
        <w:rPr>
          <w:rFonts w:cs="宋体"/>
          <w:u w:val="single"/>
          <w:lang w:eastAsia="zh-CN"/>
        </w:rPr>
      </w:pPr>
      <w:r>
        <w:rPr>
          <w:rFonts w:hint="eastAsia" w:cs="宋体"/>
          <w:lang w:eastAsia="zh-CN"/>
        </w:rPr>
        <w:t>□有，具体规定为：</w:t>
      </w:r>
      <w:r>
        <w:rPr>
          <w:rFonts w:hint="eastAsia" w:cs="宋体"/>
          <w:u w:val="single"/>
          <w:lang w:eastAsia="zh-CN"/>
        </w:rPr>
        <w:t xml:space="preserve">          </w:t>
      </w:r>
    </w:p>
    <w:p w14:paraId="314DD06B">
      <w:pPr>
        <w:pStyle w:val="8"/>
        <w:spacing w:before="138"/>
        <w:ind w:left="2156" w:right="220"/>
        <w:rPr>
          <w:rFonts w:cs="宋体"/>
          <w:lang w:eastAsia="zh-CN"/>
        </w:rPr>
      </w:pPr>
      <w:r>
        <w:rPr>
          <w:rFonts w:hint="eastAsia" w:cs="宋体"/>
          <w:lang w:eastAsia="zh-CN"/>
        </w:rPr>
        <w:t>■无，按下述</w:t>
      </w:r>
      <w:r>
        <w:rPr>
          <w:rFonts w:hint="eastAsia" w:cs="宋体"/>
          <w:spacing w:val="-58"/>
          <w:lang w:eastAsia="zh-CN"/>
        </w:rPr>
        <w:t xml:space="preserve"> </w:t>
      </w:r>
      <w:r>
        <w:rPr>
          <w:rFonts w:hint="eastAsia" w:cs="宋体"/>
          <w:lang w:eastAsia="zh-CN"/>
        </w:rPr>
        <w:t>2.4.2-2.4.7</w:t>
      </w:r>
      <w:r>
        <w:rPr>
          <w:rFonts w:hint="eastAsia" w:cs="宋体"/>
          <w:spacing w:val="-9"/>
          <w:lang w:eastAsia="zh-CN"/>
        </w:rPr>
        <w:t xml:space="preserve"> </w:t>
      </w:r>
      <w:r>
        <w:rPr>
          <w:rFonts w:hint="eastAsia" w:cs="宋体"/>
          <w:lang w:eastAsia="zh-CN"/>
        </w:rPr>
        <w:t>项规定修正。</w:t>
      </w:r>
    </w:p>
    <w:p w14:paraId="5F260E38">
      <w:pPr>
        <w:pStyle w:val="8"/>
        <w:tabs>
          <w:tab w:val="left" w:pos="2101"/>
        </w:tabs>
        <w:spacing w:before="138" w:line="338" w:lineRule="auto"/>
        <w:ind w:left="2156" w:right="220" w:hanging="900"/>
        <w:rPr>
          <w:rFonts w:cs="宋体"/>
          <w:lang w:eastAsia="zh-CN"/>
        </w:rPr>
      </w:pPr>
      <w:r>
        <w:rPr>
          <w:rFonts w:hint="eastAsia" w:cs="宋体"/>
          <w:lang w:eastAsia="zh-CN"/>
        </w:rPr>
        <w:t>2.4.2</w:t>
      </w:r>
      <w:r>
        <w:rPr>
          <w:rFonts w:hint="eastAsia" w:cs="宋体"/>
          <w:lang w:eastAsia="zh-CN"/>
        </w:rPr>
        <w:tab/>
      </w:r>
      <w:r>
        <w:rPr>
          <w:rFonts w:hint="eastAsia" w:cs="宋体"/>
          <w:spacing w:val="-8"/>
          <w:lang w:eastAsia="zh-CN"/>
        </w:rPr>
        <w:t>单独递交的开标一览表（报价表）与投标文件中开标一览表（报价表）</w:t>
      </w:r>
      <w:r>
        <w:rPr>
          <w:rFonts w:hint="eastAsia" w:cs="宋体"/>
          <w:spacing w:val="-102"/>
          <w:lang w:eastAsia="zh-CN"/>
        </w:rPr>
        <w:t xml:space="preserve"> </w:t>
      </w:r>
      <w:r>
        <w:rPr>
          <w:rFonts w:hint="eastAsia" w:cs="宋体"/>
          <w:lang w:eastAsia="zh-CN"/>
        </w:rPr>
        <w:t>内容不一致的，以单独递交的开标一览表（报价表）为准；</w:t>
      </w:r>
    </w:p>
    <w:p w14:paraId="6A5CC26E">
      <w:pPr>
        <w:pStyle w:val="8"/>
        <w:tabs>
          <w:tab w:val="left" w:pos="2101"/>
        </w:tabs>
        <w:spacing w:before="55" w:line="338" w:lineRule="auto"/>
        <w:ind w:left="2156" w:right="340" w:hanging="900"/>
        <w:rPr>
          <w:rFonts w:cs="宋体"/>
          <w:lang w:eastAsia="zh-CN"/>
        </w:rPr>
      </w:pPr>
      <w:r>
        <w:rPr>
          <w:rFonts w:hint="eastAsia" w:cs="宋体"/>
          <w:lang w:eastAsia="zh-CN"/>
        </w:rPr>
        <w:t>2.4.3</w:t>
      </w:r>
      <w:r>
        <w:rPr>
          <w:rFonts w:hint="eastAsia" w:cs="宋体"/>
          <w:lang w:eastAsia="zh-CN"/>
        </w:rPr>
        <w:tab/>
      </w:r>
      <w:r>
        <w:rPr>
          <w:rFonts w:hint="eastAsia" w:cs="宋体"/>
          <w:spacing w:val="-4"/>
          <w:lang w:eastAsia="zh-CN"/>
        </w:rPr>
        <w:t>投标文件中开标一览表（报价表）内容与投标文件中相应内容不一致</w:t>
      </w:r>
      <w:r>
        <w:rPr>
          <w:rFonts w:hint="eastAsia" w:cs="宋体"/>
          <w:spacing w:val="-109"/>
          <w:lang w:eastAsia="zh-CN"/>
        </w:rPr>
        <w:t xml:space="preserve"> </w:t>
      </w:r>
      <w:r>
        <w:rPr>
          <w:rFonts w:hint="eastAsia" w:cs="宋体"/>
          <w:lang w:eastAsia="zh-CN"/>
        </w:rPr>
        <w:t>的，以开标一览表（报价表）为准；</w:t>
      </w:r>
    </w:p>
    <w:p w14:paraId="2152F140">
      <w:pPr>
        <w:pStyle w:val="8"/>
        <w:tabs>
          <w:tab w:val="left" w:pos="2101"/>
        </w:tabs>
        <w:spacing w:before="55"/>
        <w:ind w:left="1256" w:right="220"/>
        <w:rPr>
          <w:rFonts w:cs="宋体"/>
          <w:lang w:eastAsia="zh-CN"/>
        </w:rPr>
      </w:pPr>
      <w:r>
        <w:rPr>
          <w:rFonts w:hint="eastAsia" w:cs="宋体"/>
          <w:lang w:eastAsia="zh-CN"/>
        </w:rPr>
        <w:t>2.4.4</w:t>
      </w:r>
      <w:r>
        <w:rPr>
          <w:rFonts w:hint="eastAsia" w:cs="宋体"/>
          <w:lang w:eastAsia="zh-CN"/>
        </w:rPr>
        <w:tab/>
      </w:r>
      <w:r>
        <w:rPr>
          <w:rFonts w:hint="eastAsia" w:cs="宋体"/>
          <w:lang w:eastAsia="zh-CN"/>
        </w:rPr>
        <w:t>大写金额和小写金额不一致的，以大写金额为准；</w:t>
      </w:r>
    </w:p>
    <w:p w14:paraId="236BB159">
      <w:pPr>
        <w:pStyle w:val="8"/>
        <w:tabs>
          <w:tab w:val="left" w:pos="2101"/>
        </w:tabs>
        <w:spacing w:before="135" w:line="340" w:lineRule="auto"/>
        <w:ind w:left="2156" w:right="100" w:hanging="900"/>
        <w:rPr>
          <w:rFonts w:cs="宋体"/>
          <w:lang w:eastAsia="zh-CN"/>
        </w:rPr>
      </w:pPr>
      <w:r>
        <w:rPr>
          <w:rFonts w:hint="eastAsia" w:cs="宋体"/>
          <w:lang w:eastAsia="zh-CN"/>
        </w:rPr>
        <w:t>2.4.5</w:t>
      </w:r>
      <w:r>
        <w:rPr>
          <w:rFonts w:hint="eastAsia" w:cs="宋体"/>
          <w:lang w:eastAsia="zh-CN"/>
        </w:rPr>
        <w:tab/>
      </w:r>
      <w:r>
        <w:rPr>
          <w:rFonts w:hint="eastAsia" w:cs="宋体"/>
          <w:spacing w:val="-4"/>
          <w:lang w:eastAsia="zh-CN"/>
        </w:rPr>
        <w:t>单价金额小数点或者百分比有明显错位的，以开标一览表的总价为准，</w:t>
      </w:r>
      <w:r>
        <w:rPr>
          <w:rFonts w:hint="eastAsia" w:cs="宋体"/>
          <w:spacing w:val="-104"/>
          <w:lang w:eastAsia="zh-CN"/>
        </w:rPr>
        <w:t xml:space="preserve"> </w:t>
      </w:r>
      <w:r>
        <w:rPr>
          <w:rFonts w:hint="eastAsia" w:cs="宋体"/>
          <w:lang w:eastAsia="zh-CN"/>
        </w:rPr>
        <w:t>并修改单价；</w:t>
      </w:r>
    </w:p>
    <w:p w14:paraId="7A856BA7">
      <w:pPr>
        <w:pStyle w:val="8"/>
        <w:tabs>
          <w:tab w:val="left" w:pos="2101"/>
        </w:tabs>
        <w:spacing w:before="50"/>
        <w:ind w:left="1256" w:right="220"/>
        <w:rPr>
          <w:rFonts w:cs="宋体"/>
          <w:lang w:eastAsia="zh-CN"/>
        </w:rPr>
      </w:pPr>
      <w:r>
        <w:rPr>
          <w:rFonts w:hint="eastAsia" w:cs="宋体"/>
          <w:lang w:eastAsia="zh-CN"/>
        </w:rPr>
        <w:t>2.4.6</w:t>
      </w:r>
      <w:r>
        <w:rPr>
          <w:rFonts w:hint="eastAsia" w:cs="宋体"/>
          <w:lang w:eastAsia="zh-CN"/>
        </w:rPr>
        <w:tab/>
      </w:r>
      <w:r>
        <w:rPr>
          <w:rFonts w:hint="eastAsia" w:cs="宋体"/>
          <w:lang w:eastAsia="zh-CN"/>
        </w:rPr>
        <w:t xml:space="preserve"> 总价金额与按单价汇总金额不一致的，以单价金额计算结果为准。</w:t>
      </w:r>
    </w:p>
    <w:p w14:paraId="19EC7A2D">
      <w:pPr>
        <w:pStyle w:val="8"/>
        <w:tabs>
          <w:tab w:val="left" w:pos="2101"/>
        </w:tabs>
        <w:spacing w:before="138" w:line="338" w:lineRule="auto"/>
        <w:ind w:left="2156" w:right="340" w:hanging="900"/>
        <w:rPr>
          <w:rFonts w:cs="宋体"/>
          <w:lang w:eastAsia="zh-CN"/>
        </w:rPr>
      </w:pPr>
      <w:r>
        <w:rPr>
          <w:rFonts w:hint="eastAsia" w:cs="宋体"/>
          <w:lang w:eastAsia="zh-CN"/>
        </w:rPr>
        <w:t>2.4.7</w:t>
      </w:r>
      <w:r>
        <w:rPr>
          <w:rFonts w:hint="eastAsia" w:cs="宋体"/>
          <w:lang w:eastAsia="zh-CN"/>
        </w:rPr>
        <w:tab/>
      </w:r>
      <w:r>
        <w:rPr>
          <w:rFonts w:hint="eastAsia" w:cs="宋体"/>
          <w:lang w:eastAsia="zh-CN"/>
        </w:rPr>
        <w:t xml:space="preserve"> </w:t>
      </w:r>
      <w:r>
        <w:rPr>
          <w:rFonts w:hint="eastAsia" w:cs="宋体"/>
          <w:spacing w:val="-4"/>
          <w:lang w:eastAsia="zh-CN"/>
        </w:rPr>
        <w:t>同时出现两种以上不一致的，按照前款规定的顺序修正。修正后的报</w:t>
      </w:r>
      <w:r>
        <w:rPr>
          <w:rFonts w:hint="eastAsia" w:cs="宋体"/>
          <w:spacing w:val="-108"/>
          <w:lang w:eastAsia="zh-CN"/>
        </w:rPr>
        <w:t xml:space="preserve"> </w:t>
      </w:r>
      <w:r>
        <w:rPr>
          <w:rFonts w:hint="eastAsia" w:cs="宋体"/>
          <w:lang w:eastAsia="zh-CN"/>
        </w:rPr>
        <w:t>价经投标人书面确认后产生约束力，投标人不确认的，其</w:t>
      </w:r>
      <w:r>
        <w:rPr>
          <w:rFonts w:hint="eastAsia" w:cs="宋体"/>
          <w:b/>
          <w:bCs/>
          <w:lang w:eastAsia="zh-CN"/>
        </w:rPr>
        <w:t>投标无效。</w:t>
      </w:r>
    </w:p>
    <w:p w14:paraId="0E6F094B">
      <w:pPr>
        <w:spacing w:line="338" w:lineRule="auto"/>
        <w:rPr>
          <w:rFonts w:ascii="宋体" w:hAnsi="宋体" w:eastAsia="宋体" w:cs="宋体"/>
          <w:sz w:val="24"/>
          <w:szCs w:val="24"/>
          <w:lang w:eastAsia="zh-CN"/>
        </w:rPr>
        <w:sectPr>
          <w:pgSz w:w="11920" w:h="16850"/>
          <w:pgMar w:top="1120" w:right="800" w:bottom="1060" w:left="1580" w:header="888" w:footer="868" w:gutter="0"/>
          <w:pgNumType w:fmt="decimal"/>
          <w:cols w:space="720" w:num="1"/>
        </w:sectPr>
      </w:pPr>
    </w:p>
    <w:p w14:paraId="7571F83B">
      <w:pPr>
        <w:rPr>
          <w:rFonts w:ascii="宋体" w:hAnsi="宋体" w:eastAsia="宋体" w:cs="宋体"/>
          <w:sz w:val="24"/>
          <w:szCs w:val="24"/>
          <w:lang w:eastAsia="zh-CN"/>
        </w:rPr>
      </w:pPr>
    </w:p>
    <w:p w14:paraId="4CF1FE55">
      <w:pPr>
        <w:pStyle w:val="8"/>
        <w:spacing w:line="348" w:lineRule="auto"/>
        <w:ind w:left="1196" w:right="341" w:hanging="720"/>
        <w:jc w:val="both"/>
        <w:rPr>
          <w:rFonts w:cs="宋体"/>
          <w:lang w:eastAsia="zh-CN"/>
        </w:rPr>
      </w:pPr>
      <w:r>
        <w:rPr>
          <w:rFonts w:hint="eastAsia" w:cs="宋体"/>
          <w:lang w:eastAsia="zh-CN"/>
        </w:rPr>
        <w:t>2.5</w:t>
      </w:r>
      <w:r>
        <w:rPr>
          <w:rFonts w:hint="eastAsia" w:cs="宋体"/>
          <w:spacing w:val="50"/>
          <w:lang w:eastAsia="zh-CN"/>
        </w:rPr>
        <w:t xml:space="preserve">  </w:t>
      </w:r>
      <w:r>
        <w:rPr>
          <w:rFonts w:hint="eastAsia" w:cs="宋体"/>
          <w:spacing w:val="2"/>
          <w:lang w:eastAsia="zh-CN"/>
        </w:rPr>
        <w:t>落实政府采购政策的价格调整：只有符合第二章《投标人须知》5.2条规定</w:t>
      </w:r>
      <w:r>
        <w:rPr>
          <w:rFonts w:hint="eastAsia" w:cs="宋体"/>
          <w:spacing w:val="-113"/>
          <w:lang w:eastAsia="zh-CN"/>
        </w:rPr>
        <w:t xml:space="preserve"> </w:t>
      </w:r>
      <w:r>
        <w:rPr>
          <w:rFonts w:hint="eastAsia" w:cs="宋体"/>
          <w:lang w:eastAsia="zh-CN"/>
        </w:rPr>
        <w:t>情形的，可以享受中小企业扶持政策，用扣除后的价格参加评审；否则，评 标时价格不予扣除。</w:t>
      </w:r>
    </w:p>
    <w:p w14:paraId="39DB7C12">
      <w:pPr>
        <w:pStyle w:val="8"/>
        <w:spacing w:before="46" w:line="340" w:lineRule="auto"/>
        <w:ind w:left="2156" w:right="340" w:hanging="900"/>
        <w:jc w:val="both"/>
        <w:rPr>
          <w:rFonts w:cs="宋体"/>
          <w:lang w:eastAsia="zh-CN"/>
        </w:rPr>
      </w:pPr>
      <w:r>
        <w:rPr>
          <w:rFonts w:hint="eastAsia" w:cs="宋体"/>
          <w:lang w:eastAsia="zh-CN"/>
        </w:rPr>
        <w:t>2.5.1</w:t>
      </w:r>
      <w:r>
        <w:rPr>
          <w:rFonts w:hint="eastAsia" w:cs="宋体"/>
          <w:spacing w:val="11"/>
          <w:lang w:eastAsia="zh-CN"/>
        </w:rPr>
        <w:t xml:space="preserve">  </w:t>
      </w:r>
      <w:r>
        <w:rPr>
          <w:rFonts w:hint="eastAsia" w:cs="宋体"/>
          <w:spacing w:val="-4"/>
          <w:lang w:eastAsia="zh-CN"/>
        </w:rPr>
        <w:t>对于未预留份额专门面向中小企业采购的采购项目，以及预留份额项</w:t>
      </w:r>
      <w:r>
        <w:rPr>
          <w:rFonts w:hint="eastAsia" w:cs="宋体"/>
          <w:spacing w:val="-117"/>
          <w:lang w:eastAsia="zh-CN"/>
        </w:rPr>
        <w:t xml:space="preserve"> </w:t>
      </w:r>
      <w:r>
        <w:rPr>
          <w:rFonts w:hint="eastAsia" w:cs="宋体"/>
          <w:lang w:eastAsia="zh-CN"/>
        </w:rPr>
        <w:t>目中的非预留部分采购包，对小微企业报价给予</w:t>
      </w:r>
      <w:r>
        <w:rPr>
          <w:rFonts w:hint="eastAsia" w:cs="宋体"/>
          <w:u w:val="single"/>
          <w:lang w:eastAsia="zh-CN"/>
        </w:rPr>
        <w:t>10</w:t>
      </w:r>
      <w:r>
        <w:rPr>
          <w:rFonts w:hint="eastAsia" w:cs="宋体"/>
          <w:lang w:eastAsia="zh-CN"/>
        </w:rPr>
        <w:t>%的扣除，用扣 除后的价格参加评审。</w:t>
      </w:r>
    </w:p>
    <w:p w14:paraId="1CCE66C0">
      <w:pPr>
        <w:pStyle w:val="8"/>
        <w:tabs>
          <w:tab w:val="left" w:pos="2101"/>
          <w:tab w:val="left" w:pos="8207"/>
        </w:tabs>
        <w:spacing w:before="50" w:line="350" w:lineRule="auto"/>
        <w:ind w:left="2156" w:right="137" w:hanging="900"/>
        <w:rPr>
          <w:rFonts w:cs="宋体"/>
          <w:lang w:eastAsia="zh-CN"/>
        </w:rPr>
      </w:pPr>
      <w:r>
        <w:rPr>
          <w:rFonts w:hint="eastAsia" w:cs="宋体"/>
          <w:lang w:eastAsia="zh-CN"/>
        </w:rPr>
        <w:t>2.5.2</w:t>
      </w:r>
      <w:r>
        <w:rPr>
          <w:rFonts w:hint="eastAsia" w:cs="宋体"/>
          <w:lang w:eastAsia="zh-CN"/>
        </w:rPr>
        <w:tab/>
      </w:r>
      <w:r>
        <w:rPr>
          <w:rFonts w:hint="eastAsia" w:cs="宋体"/>
          <w:spacing w:val="-4"/>
          <w:lang w:eastAsia="zh-CN"/>
        </w:rPr>
        <w:t>对于未预留份额专门面向中小企业采购的采购项目，以及预留份额项</w:t>
      </w:r>
      <w:r>
        <w:rPr>
          <w:rFonts w:hint="eastAsia" w:cs="宋体"/>
          <w:spacing w:val="-108"/>
          <w:lang w:eastAsia="zh-CN"/>
        </w:rPr>
        <w:t xml:space="preserve"> </w:t>
      </w:r>
      <w:r>
        <w:rPr>
          <w:rFonts w:hint="eastAsia" w:cs="宋体"/>
          <w:spacing w:val="2"/>
          <w:lang w:eastAsia="zh-CN"/>
        </w:rPr>
        <w:t>目中的非预留部分采购包，且接受大中型企业与小微企业组成联合</w:t>
      </w:r>
      <w:r>
        <w:rPr>
          <w:rFonts w:hint="eastAsia" w:cs="宋体"/>
          <w:lang w:eastAsia="zh-CN"/>
        </w:rPr>
        <w:t xml:space="preserve"> </w:t>
      </w:r>
      <w:r>
        <w:rPr>
          <w:rFonts w:hint="eastAsia" w:cs="宋体"/>
          <w:spacing w:val="2"/>
          <w:lang w:eastAsia="zh-CN"/>
        </w:rPr>
        <w:t>体或者允许大中型企业向一家或者多家小微企业分包的采购项目，</w:t>
      </w:r>
      <w:r>
        <w:rPr>
          <w:rFonts w:hint="eastAsia" w:cs="宋体"/>
          <w:lang w:eastAsia="zh-CN"/>
        </w:rPr>
        <w:t xml:space="preserve"> </w:t>
      </w:r>
      <w:r>
        <w:rPr>
          <w:rFonts w:hint="eastAsia" w:cs="宋体"/>
          <w:spacing w:val="2"/>
          <w:lang w:eastAsia="zh-CN"/>
        </w:rPr>
        <w:t>对于联合协议或者分包意向协议约定小微企业的合同份额占到合同</w:t>
      </w:r>
      <w:r>
        <w:rPr>
          <w:rFonts w:hint="eastAsia" w:cs="宋体"/>
          <w:lang w:eastAsia="zh-CN"/>
        </w:rPr>
        <w:t xml:space="preserve"> 总金额30%以上的联合体或者大中型企业的报价给予</w:t>
      </w:r>
      <w:r>
        <w:rPr>
          <w:rFonts w:hint="eastAsia" w:cs="宋体"/>
          <w:u w:val="single"/>
          <w:lang w:eastAsia="zh-CN"/>
        </w:rPr>
        <w:t>6</w:t>
      </w:r>
      <w:r>
        <w:rPr>
          <w:rFonts w:hint="eastAsia" w:cs="宋体"/>
          <w:lang w:eastAsia="zh-CN"/>
        </w:rPr>
        <w:t>%的扣除， 用扣除后的价格参加评审。</w:t>
      </w:r>
    </w:p>
    <w:p w14:paraId="0709578F">
      <w:pPr>
        <w:pStyle w:val="8"/>
        <w:tabs>
          <w:tab w:val="left" w:pos="2101"/>
        </w:tabs>
        <w:spacing w:before="41" w:line="340" w:lineRule="auto"/>
        <w:ind w:left="2156" w:right="340" w:hanging="900"/>
        <w:rPr>
          <w:rFonts w:cs="宋体"/>
          <w:lang w:eastAsia="zh-CN"/>
        </w:rPr>
      </w:pPr>
      <w:r>
        <w:rPr>
          <w:rFonts w:hint="eastAsia" w:cs="宋体"/>
          <w:lang w:eastAsia="zh-CN"/>
        </w:rPr>
        <w:t>2.5.3</w:t>
      </w:r>
      <w:r>
        <w:rPr>
          <w:rFonts w:hint="eastAsia" w:cs="宋体"/>
          <w:lang w:eastAsia="zh-CN"/>
        </w:rPr>
        <w:tab/>
      </w:r>
      <w:r>
        <w:rPr>
          <w:rFonts w:hint="eastAsia" w:cs="宋体"/>
          <w:spacing w:val="-4"/>
          <w:lang w:eastAsia="zh-CN"/>
        </w:rPr>
        <w:t>组成联合体或者接受分包的小微企业与联合体内其他企业、分包企业</w:t>
      </w:r>
      <w:r>
        <w:rPr>
          <w:rFonts w:hint="eastAsia" w:cs="宋体"/>
          <w:spacing w:val="-108"/>
          <w:lang w:eastAsia="zh-CN"/>
        </w:rPr>
        <w:t xml:space="preserve"> </w:t>
      </w:r>
      <w:r>
        <w:rPr>
          <w:rFonts w:hint="eastAsia" w:cs="宋体"/>
          <w:lang w:eastAsia="zh-CN"/>
        </w:rPr>
        <w:t>之间存在直接控股、管理关系的，不享受价格扣除优惠政策。</w:t>
      </w:r>
    </w:p>
    <w:p w14:paraId="5B00B8A1">
      <w:pPr>
        <w:pStyle w:val="8"/>
        <w:tabs>
          <w:tab w:val="left" w:pos="2101"/>
        </w:tabs>
        <w:spacing w:before="53"/>
        <w:ind w:left="1256" w:right="220"/>
        <w:rPr>
          <w:rFonts w:cs="宋体"/>
          <w:lang w:eastAsia="zh-CN"/>
        </w:rPr>
      </w:pPr>
      <w:r>
        <w:rPr>
          <w:rFonts w:hint="eastAsia" w:cs="宋体"/>
          <w:lang w:eastAsia="zh-CN"/>
        </w:rPr>
        <w:t>2.5.4</w:t>
      </w:r>
      <w:r>
        <w:rPr>
          <w:rFonts w:hint="eastAsia" w:cs="宋体"/>
          <w:lang w:eastAsia="zh-CN"/>
        </w:rPr>
        <w:tab/>
      </w:r>
      <w:r>
        <w:rPr>
          <w:rFonts w:hint="eastAsia" w:cs="宋体"/>
          <w:lang w:eastAsia="zh-CN"/>
        </w:rPr>
        <w:t>价格扣除比例对小型企业和微型企业同等对待，不作区分。</w:t>
      </w:r>
    </w:p>
    <w:p w14:paraId="795DF046">
      <w:pPr>
        <w:pStyle w:val="8"/>
        <w:tabs>
          <w:tab w:val="left" w:pos="2101"/>
        </w:tabs>
        <w:spacing w:before="135" w:line="340" w:lineRule="auto"/>
        <w:ind w:left="2156" w:right="340" w:hanging="900"/>
        <w:rPr>
          <w:rFonts w:cs="宋体"/>
          <w:lang w:eastAsia="zh-CN"/>
        </w:rPr>
      </w:pPr>
      <w:r>
        <w:rPr>
          <w:rFonts w:hint="eastAsia" w:cs="宋体"/>
          <w:lang w:eastAsia="zh-CN"/>
        </w:rPr>
        <w:t>2.5.5</w:t>
      </w:r>
      <w:r>
        <w:rPr>
          <w:rFonts w:hint="eastAsia" w:cs="宋体"/>
          <w:lang w:eastAsia="zh-CN"/>
        </w:rPr>
        <w:tab/>
      </w:r>
      <w:r>
        <w:rPr>
          <w:rFonts w:hint="eastAsia" w:cs="宋体"/>
          <w:spacing w:val="-4"/>
          <w:lang w:eastAsia="zh-CN"/>
        </w:rPr>
        <w:t>中小企业参加政府采购活动，应当按照招标文件给定的格式出具《中</w:t>
      </w:r>
      <w:r>
        <w:rPr>
          <w:rFonts w:hint="eastAsia" w:cs="宋体"/>
          <w:spacing w:val="-108"/>
          <w:lang w:eastAsia="zh-CN"/>
        </w:rPr>
        <w:t xml:space="preserve"> </w:t>
      </w:r>
      <w:r>
        <w:rPr>
          <w:rFonts w:hint="eastAsia" w:cs="宋体"/>
          <w:spacing w:val="-5"/>
          <w:lang w:eastAsia="zh-CN"/>
        </w:rPr>
        <w:t>小企业声明函》，否则不得享受相关中小企业扶持政策。</w:t>
      </w:r>
    </w:p>
    <w:p w14:paraId="76C67B69">
      <w:pPr>
        <w:pStyle w:val="8"/>
        <w:tabs>
          <w:tab w:val="left" w:pos="2101"/>
        </w:tabs>
        <w:spacing w:before="50" w:line="338" w:lineRule="auto"/>
        <w:ind w:left="2156" w:right="340" w:hanging="900"/>
        <w:rPr>
          <w:rFonts w:cs="宋体"/>
          <w:lang w:eastAsia="zh-CN"/>
        </w:rPr>
      </w:pPr>
      <w:r>
        <w:rPr>
          <w:rFonts w:hint="eastAsia" w:cs="宋体"/>
          <w:lang w:eastAsia="zh-CN"/>
        </w:rPr>
        <w:t>2.5.6</w:t>
      </w:r>
      <w:r>
        <w:rPr>
          <w:rFonts w:hint="eastAsia" w:cs="宋体"/>
          <w:lang w:eastAsia="zh-CN"/>
        </w:rPr>
        <w:tab/>
      </w:r>
      <w:r>
        <w:rPr>
          <w:rFonts w:hint="eastAsia" w:cs="宋体"/>
          <w:spacing w:val="-4"/>
          <w:lang w:eastAsia="zh-CN"/>
        </w:rPr>
        <w:t>监狱企业提供了由省级以上监狱管理局、戒毒管理局（含新疆生产建</w:t>
      </w:r>
      <w:r>
        <w:rPr>
          <w:rFonts w:hint="eastAsia" w:cs="宋体"/>
          <w:spacing w:val="-108"/>
          <w:lang w:eastAsia="zh-CN"/>
        </w:rPr>
        <w:t xml:space="preserve"> </w:t>
      </w:r>
      <w:r>
        <w:rPr>
          <w:rFonts w:hint="eastAsia" w:cs="宋体"/>
          <w:lang w:eastAsia="zh-CN"/>
        </w:rPr>
        <w:t>设兵团）出具的属于监狱企业的证明文件的，视同小微企业。</w:t>
      </w:r>
    </w:p>
    <w:p w14:paraId="35ED96F0">
      <w:pPr>
        <w:pStyle w:val="8"/>
        <w:tabs>
          <w:tab w:val="left" w:pos="2101"/>
        </w:tabs>
        <w:spacing w:before="55" w:line="340" w:lineRule="auto"/>
        <w:ind w:left="2156" w:right="100" w:hanging="900"/>
        <w:rPr>
          <w:rFonts w:cs="宋体"/>
          <w:lang w:eastAsia="zh-CN"/>
        </w:rPr>
      </w:pPr>
      <w:r>
        <w:rPr>
          <w:rFonts w:hint="eastAsia" w:cs="宋体"/>
          <w:lang w:eastAsia="zh-CN"/>
        </w:rPr>
        <w:t>2.5.7</w:t>
      </w:r>
      <w:r>
        <w:rPr>
          <w:rFonts w:hint="eastAsia" w:cs="宋体"/>
          <w:lang w:eastAsia="zh-CN"/>
        </w:rPr>
        <w:tab/>
      </w:r>
      <w:r>
        <w:rPr>
          <w:rFonts w:hint="eastAsia" w:cs="宋体"/>
          <w:spacing w:val="-4"/>
          <w:lang w:eastAsia="zh-CN"/>
        </w:rPr>
        <w:t>残疾人福利性单位按招标文件要求提供了《残疾人福利性单位声明函》</w:t>
      </w:r>
      <w:r>
        <w:rPr>
          <w:rFonts w:hint="eastAsia" w:cs="宋体"/>
          <w:spacing w:val="-104"/>
          <w:lang w:eastAsia="zh-CN"/>
        </w:rPr>
        <w:t xml:space="preserve"> </w:t>
      </w:r>
      <w:r>
        <w:rPr>
          <w:rFonts w:hint="eastAsia" w:cs="宋体"/>
          <w:lang w:eastAsia="zh-CN"/>
        </w:rPr>
        <w:t>的，视同小微企业。</w:t>
      </w:r>
    </w:p>
    <w:p w14:paraId="73016A0D">
      <w:pPr>
        <w:pStyle w:val="8"/>
        <w:tabs>
          <w:tab w:val="left" w:pos="2135"/>
        </w:tabs>
        <w:spacing w:before="50" w:line="340" w:lineRule="auto"/>
        <w:ind w:left="2156" w:right="340" w:hanging="900"/>
        <w:rPr>
          <w:rFonts w:cs="宋体"/>
          <w:lang w:eastAsia="zh-CN"/>
        </w:rPr>
      </w:pPr>
      <w:r>
        <w:rPr>
          <w:rFonts w:hint="eastAsia" w:cs="宋体"/>
          <w:lang w:eastAsia="zh-CN"/>
        </w:rPr>
        <w:t>2.5.8</w:t>
      </w:r>
      <w:r>
        <w:rPr>
          <w:rFonts w:hint="eastAsia" w:cs="宋体"/>
          <w:lang w:eastAsia="zh-CN"/>
        </w:rPr>
        <w:tab/>
      </w:r>
      <w:r>
        <w:rPr>
          <w:rFonts w:hint="eastAsia" w:cs="宋体"/>
          <w:spacing w:val="2"/>
          <w:lang w:eastAsia="zh-CN"/>
        </w:rPr>
        <w:t>若投标人同时属于小型或微型企业、监狱企业、残疾人福利性单位</w:t>
      </w:r>
      <w:r>
        <w:rPr>
          <w:rFonts w:hint="eastAsia" w:cs="宋体"/>
          <w:spacing w:val="-97"/>
          <w:lang w:eastAsia="zh-CN"/>
        </w:rPr>
        <w:t xml:space="preserve"> </w:t>
      </w:r>
      <w:r>
        <w:rPr>
          <w:rFonts w:hint="eastAsia" w:cs="宋体"/>
          <w:lang w:eastAsia="zh-CN"/>
        </w:rPr>
        <w:t>中的两种及以上，将不重复享受小微企业价格扣减的优惠政策。</w:t>
      </w:r>
    </w:p>
    <w:p w14:paraId="752B74EE">
      <w:pPr>
        <w:pStyle w:val="8"/>
        <w:tabs>
          <w:tab w:val="left" w:pos="481"/>
        </w:tabs>
        <w:spacing w:before="50"/>
        <w:ind w:right="4767"/>
        <w:outlineLvl w:val="1"/>
        <w:rPr>
          <w:rFonts w:cs="宋体"/>
          <w:lang w:eastAsia="zh-CN"/>
        </w:rPr>
      </w:pPr>
      <w:r>
        <w:rPr>
          <w:rFonts w:hint="eastAsia" w:cs="宋体"/>
          <w:lang w:eastAsia="zh-CN"/>
        </w:rPr>
        <w:t>3</w:t>
      </w:r>
      <w:r>
        <w:rPr>
          <w:rFonts w:hint="eastAsia" w:cs="宋体"/>
          <w:lang w:eastAsia="zh-CN"/>
        </w:rPr>
        <w:tab/>
      </w:r>
      <w:r>
        <w:rPr>
          <w:rFonts w:hint="eastAsia" w:cs="宋体"/>
          <w:lang w:eastAsia="zh-CN"/>
        </w:rPr>
        <w:t>投标文件的比较和评价</w:t>
      </w:r>
    </w:p>
    <w:p w14:paraId="2277359F">
      <w:pPr>
        <w:pStyle w:val="8"/>
        <w:spacing w:before="138" w:line="348" w:lineRule="auto"/>
        <w:ind w:left="1196" w:right="343" w:hanging="720"/>
        <w:jc w:val="both"/>
        <w:rPr>
          <w:rFonts w:cs="宋体"/>
          <w:lang w:eastAsia="zh-CN"/>
        </w:rPr>
      </w:pPr>
      <w:r>
        <w:rPr>
          <w:rFonts w:hint="eastAsia" w:cs="宋体"/>
          <w:lang w:eastAsia="zh-CN"/>
        </w:rPr>
        <w:t>3.1</w:t>
      </w:r>
      <w:r>
        <w:rPr>
          <w:rFonts w:hint="eastAsia" w:cs="宋体"/>
          <w:spacing w:val="63"/>
          <w:lang w:eastAsia="zh-CN"/>
        </w:rPr>
        <w:t xml:space="preserve">  </w:t>
      </w:r>
      <w:r>
        <w:rPr>
          <w:rFonts w:hint="eastAsia" w:cs="宋体"/>
          <w:lang w:eastAsia="zh-CN"/>
        </w:rPr>
        <w:t>评标委员会将按照招标文件中规定的评标方法和标准，对符合性审查合格的</w:t>
      </w:r>
      <w:r>
        <w:rPr>
          <w:rFonts w:hint="eastAsia" w:cs="宋体"/>
          <w:spacing w:val="-114"/>
          <w:lang w:eastAsia="zh-CN"/>
        </w:rPr>
        <w:t xml:space="preserve"> </w:t>
      </w:r>
      <w:r>
        <w:rPr>
          <w:rFonts w:hint="eastAsia" w:cs="宋体"/>
          <w:lang w:eastAsia="zh-CN"/>
        </w:rPr>
        <w:t>投标文件进行商务和技术评估，综合比较与评价；未通过符合性审查的投标 文件不得进入比较与评价。</w:t>
      </w:r>
    </w:p>
    <w:p w14:paraId="72812FE6">
      <w:pPr>
        <w:pStyle w:val="8"/>
        <w:tabs>
          <w:tab w:val="left" w:pos="1196"/>
        </w:tabs>
        <w:spacing w:before="43"/>
        <w:ind w:left="476" w:right="4767"/>
        <w:outlineLvl w:val="2"/>
        <w:rPr>
          <w:rFonts w:cs="宋体"/>
          <w:lang w:eastAsia="zh-CN"/>
        </w:rPr>
      </w:pPr>
      <w:r>
        <w:rPr>
          <w:rFonts w:hint="eastAsia" w:cs="宋体"/>
          <w:lang w:eastAsia="zh-CN"/>
        </w:rPr>
        <w:t>3.2</w:t>
      </w:r>
      <w:r>
        <w:rPr>
          <w:rFonts w:hint="eastAsia" w:cs="宋体"/>
          <w:lang w:eastAsia="zh-CN"/>
        </w:rPr>
        <w:tab/>
      </w:r>
      <w:r>
        <w:rPr>
          <w:rFonts w:hint="eastAsia" w:cs="宋体"/>
          <w:lang w:eastAsia="zh-CN"/>
        </w:rPr>
        <w:t>评标方法和评标标准</w:t>
      </w:r>
    </w:p>
    <w:p w14:paraId="6F247B4A">
      <w:pPr>
        <w:pStyle w:val="8"/>
        <w:tabs>
          <w:tab w:val="left" w:pos="2101"/>
        </w:tabs>
        <w:spacing w:before="138"/>
        <w:ind w:left="1256" w:right="220"/>
        <w:rPr>
          <w:rFonts w:cs="宋体"/>
          <w:lang w:eastAsia="zh-CN"/>
        </w:rPr>
      </w:pPr>
      <w:r>
        <w:rPr>
          <w:rFonts w:hint="eastAsia" w:cs="宋体"/>
          <w:lang w:eastAsia="zh-CN"/>
        </w:rPr>
        <w:t>3.2.1</w:t>
      </w:r>
      <w:r>
        <w:rPr>
          <w:rFonts w:hint="eastAsia" w:cs="宋体"/>
          <w:lang w:eastAsia="zh-CN"/>
        </w:rPr>
        <w:tab/>
      </w:r>
      <w:r>
        <w:rPr>
          <w:rFonts w:hint="eastAsia" w:cs="宋体"/>
          <w:lang w:eastAsia="zh-CN"/>
        </w:rPr>
        <w:t>本项目采用的评标方法为：</w:t>
      </w:r>
    </w:p>
    <w:p w14:paraId="1D66E99B">
      <w:pPr>
        <w:pStyle w:val="8"/>
        <w:spacing w:before="135"/>
        <w:ind w:left="2106" w:right="220"/>
        <w:rPr>
          <w:rFonts w:cs="宋体"/>
          <w:lang w:eastAsia="zh-CN"/>
        </w:rPr>
      </w:pPr>
      <w:r>
        <w:rPr>
          <w:rFonts w:hint="eastAsia" w:cs="宋体"/>
          <w:lang w:eastAsia="zh-CN"/>
        </w:rPr>
        <w:t>■</w:t>
      </w:r>
      <w:r>
        <w:rPr>
          <w:rFonts w:hint="eastAsia" w:cs="宋体"/>
          <w:spacing w:val="-4"/>
          <w:lang w:eastAsia="zh-CN"/>
        </w:rPr>
        <w:t>综合评分法，指投标文件满足招标文件全部实质性要求，且按照评</w:t>
      </w:r>
    </w:p>
    <w:p w14:paraId="3D755CC3">
      <w:pPr>
        <w:rPr>
          <w:rFonts w:ascii="宋体" w:hAnsi="宋体" w:eastAsia="宋体" w:cs="宋体"/>
          <w:sz w:val="24"/>
          <w:szCs w:val="24"/>
          <w:lang w:eastAsia="zh-CN"/>
        </w:rPr>
        <w:sectPr>
          <w:pgSz w:w="11920" w:h="16850"/>
          <w:pgMar w:top="1120" w:right="800" w:bottom="1060" w:left="1580" w:header="888" w:footer="868" w:gutter="0"/>
          <w:pgNumType w:fmt="decimal"/>
          <w:cols w:space="720" w:num="1"/>
        </w:sectPr>
      </w:pPr>
    </w:p>
    <w:p w14:paraId="0610C66A">
      <w:pPr>
        <w:rPr>
          <w:rFonts w:ascii="宋体" w:hAnsi="宋体" w:eastAsia="宋体" w:cs="宋体"/>
          <w:sz w:val="24"/>
          <w:szCs w:val="24"/>
          <w:lang w:eastAsia="zh-CN"/>
        </w:rPr>
      </w:pPr>
    </w:p>
    <w:p w14:paraId="62CAD487">
      <w:pPr>
        <w:pStyle w:val="8"/>
        <w:spacing w:line="357" w:lineRule="auto"/>
        <w:ind w:left="2106"/>
        <w:rPr>
          <w:rFonts w:cs="宋体"/>
          <w:lang w:eastAsia="zh-CN"/>
        </w:rPr>
      </w:pPr>
      <w:r>
        <w:rPr>
          <w:rFonts w:hint="eastAsia" w:cs="宋体"/>
          <w:lang w:eastAsia="zh-CN"/>
        </w:rPr>
        <w:t xml:space="preserve">审因素的量化指标评审得分最高的投标人为中标候选人的评标方法， </w:t>
      </w:r>
      <w:r>
        <w:rPr>
          <w:rFonts w:hint="eastAsia" w:cs="宋体"/>
          <w:spacing w:val="-4"/>
          <w:lang w:eastAsia="zh-CN"/>
        </w:rPr>
        <w:t>见《评标标准》，招标文件中没有规定的评标标准不得作为评审的依</w:t>
      </w:r>
      <w:r>
        <w:rPr>
          <w:rFonts w:hint="eastAsia" w:cs="宋体"/>
          <w:spacing w:val="-117"/>
          <w:lang w:eastAsia="zh-CN"/>
        </w:rPr>
        <w:t xml:space="preserve"> </w:t>
      </w:r>
      <w:r>
        <w:rPr>
          <w:rFonts w:hint="eastAsia" w:cs="宋体"/>
          <w:lang w:eastAsia="zh-CN"/>
        </w:rPr>
        <w:t>据。</w:t>
      </w:r>
    </w:p>
    <w:p w14:paraId="642AABCC">
      <w:pPr>
        <w:pStyle w:val="8"/>
        <w:spacing w:before="36" w:line="338" w:lineRule="auto"/>
        <w:ind w:left="2106"/>
        <w:rPr>
          <w:rFonts w:cs="宋体"/>
          <w:lang w:eastAsia="zh-CN"/>
        </w:rPr>
      </w:pPr>
      <w:r>
        <w:rPr>
          <w:rFonts w:hint="eastAsia" w:cs="宋体"/>
          <w:spacing w:val="-4"/>
          <w:lang w:eastAsia="zh-CN"/>
        </w:rPr>
        <w:t>□最低评标价法，指投标文件满足招标文件全部实质性要求，且投标</w:t>
      </w:r>
      <w:r>
        <w:rPr>
          <w:rFonts w:hint="eastAsia" w:cs="宋体"/>
          <w:spacing w:val="-19"/>
          <w:lang w:eastAsia="zh-CN"/>
        </w:rPr>
        <w:t xml:space="preserve"> </w:t>
      </w:r>
      <w:r>
        <w:rPr>
          <w:rFonts w:hint="eastAsia" w:cs="宋体"/>
          <w:lang w:eastAsia="zh-CN"/>
        </w:rPr>
        <w:t>报价最低的投标人为中标候选人的评标方法。</w:t>
      </w:r>
    </w:p>
    <w:p w14:paraId="28D03FD2">
      <w:pPr>
        <w:pStyle w:val="8"/>
        <w:tabs>
          <w:tab w:val="left" w:pos="2101"/>
        </w:tabs>
        <w:spacing w:before="55" w:line="352" w:lineRule="auto"/>
        <w:ind w:left="2156" w:right="117" w:hanging="900"/>
        <w:rPr>
          <w:rFonts w:cs="宋体"/>
          <w:lang w:eastAsia="zh-CN"/>
        </w:rPr>
      </w:pPr>
      <w:r>
        <w:rPr>
          <w:rFonts w:hint="eastAsia" w:cs="宋体"/>
          <w:lang w:eastAsia="zh-CN"/>
        </w:rPr>
        <w:t>3.2.2</w:t>
      </w:r>
      <w:r>
        <w:rPr>
          <w:rFonts w:hint="eastAsia" w:cs="宋体"/>
          <w:lang w:eastAsia="zh-CN"/>
        </w:rPr>
        <w:tab/>
      </w:r>
      <w:r>
        <w:rPr>
          <w:rFonts w:hint="eastAsia" w:cs="宋体"/>
          <w:spacing w:val="-4"/>
          <w:lang w:eastAsia="zh-CN"/>
        </w:rPr>
        <w:t>采用最低评标价法时，提供相同品牌产品（单一产品或核心产品品牌</w:t>
      </w:r>
      <w:r>
        <w:rPr>
          <w:rFonts w:hint="eastAsia" w:cs="宋体"/>
          <w:spacing w:val="-109"/>
          <w:lang w:eastAsia="zh-CN"/>
        </w:rPr>
        <w:t xml:space="preserve"> </w:t>
      </w:r>
      <w:r>
        <w:rPr>
          <w:rFonts w:hint="eastAsia" w:cs="宋体"/>
          <w:spacing w:val="2"/>
          <w:lang w:eastAsia="zh-CN"/>
        </w:rPr>
        <w:t>相同）的不同投标人参加同一合同项下投标的，以其中通过资格审</w:t>
      </w:r>
      <w:r>
        <w:rPr>
          <w:rFonts w:hint="eastAsia" w:cs="宋体"/>
          <w:lang w:eastAsia="zh-CN"/>
        </w:rPr>
        <w:t xml:space="preserve"> </w:t>
      </w:r>
      <w:r>
        <w:rPr>
          <w:rFonts w:hint="eastAsia" w:cs="宋体"/>
          <w:spacing w:val="2"/>
          <w:lang w:eastAsia="zh-CN"/>
        </w:rPr>
        <w:t>查、符合性审查且报价最低的参加评标；报价相同的，由采购人或</w:t>
      </w:r>
      <w:r>
        <w:rPr>
          <w:rFonts w:hint="eastAsia" w:cs="宋体"/>
          <w:lang w:eastAsia="zh-CN"/>
        </w:rPr>
        <w:t xml:space="preserve"> 者采购人委托评标委员会按照下述方法确定一个参加评标的投标人， 其他</w:t>
      </w:r>
      <w:r>
        <w:rPr>
          <w:rFonts w:hint="eastAsia" w:cs="宋体"/>
          <w:b/>
          <w:bCs/>
          <w:lang w:eastAsia="zh-CN"/>
        </w:rPr>
        <w:t>投标无效。</w:t>
      </w:r>
    </w:p>
    <w:p w14:paraId="3350A3A7">
      <w:pPr>
        <w:pStyle w:val="8"/>
        <w:spacing w:before="38"/>
        <w:ind w:left="2156"/>
        <w:rPr>
          <w:rFonts w:cs="宋体"/>
          <w:lang w:eastAsia="zh-CN"/>
        </w:rPr>
      </w:pPr>
      <w:r>
        <w:rPr>
          <w:rFonts w:hint="eastAsia" w:cs="宋体"/>
          <w:lang w:eastAsia="zh-CN"/>
        </w:rPr>
        <w:t>■随机抽取</w:t>
      </w:r>
    </w:p>
    <w:p w14:paraId="002702D2">
      <w:pPr>
        <w:pStyle w:val="8"/>
        <w:spacing w:before="138"/>
        <w:ind w:left="2156"/>
        <w:rPr>
          <w:rFonts w:cs="宋体"/>
          <w:lang w:eastAsia="zh-CN"/>
        </w:rPr>
      </w:pPr>
      <w:r>
        <w:rPr>
          <w:rFonts w:hint="eastAsia" w:cs="宋体"/>
          <w:lang w:eastAsia="zh-CN"/>
        </w:rPr>
        <w:t>□其他方式，具体要求：</w:t>
      </w:r>
      <w:r>
        <w:rPr>
          <w:rFonts w:hint="eastAsia" w:cs="宋体"/>
          <w:u w:val="single"/>
          <w:lang w:eastAsia="zh-CN"/>
        </w:rPr>
        <w:t xml:space="preserve">          </w:t>
      </w:r>
      <w:r>
        <w:rPr>
          <w:rFonts w:hint="eastAsia" w:cs="宋体"/>
          <w:lang w:eastAsia="zh-CN"/>
        </w:rPr>
        <w:t>。</w:t>
      </w:r>
    </w:p>
    <w:p w14:paraId="13FE0B02">
      <w:pPr>
        <w:pStyle w:val="8"/>
        <w:tabs>
          <w:tab w:val="left" w:pos="481"/>
        </w:tabs>
        <w:spacing w:before="55"/>
        <w:outlineLvl w:val="1"/>
        <w:rPr>
          <w:rFonts w:cs="宋体"/>
          <w:lang w:eastAsia="zh-CN"/>
        </w:rPr>
      </w:pPr>
      <w:r>
        <w:rPr>
          <w:rFonts w:hint="eastAsia" w:cs="宋体"/>
          <w:lang w:eastAsia="zh-CN"/>
        </w:rPr>
        <w:t>4</w:t>
      </w:r>
      <w:r>
        <w:rPr>
          <w:rFonts w:hint="eastAsia" w:cs="宋体"/>
          <w:lang w:eastAsia="zh-CN"/>
        </w:rPr>
        <w:tab/>
      </w:r>
      <w:r>
        <w:rPr>
          <w:rFonts w:hint="eastAsia" w:cs="宋体"/>
          <w:lang w:eastAsia="zh-CN"/>
        </w:rPr>
        <w:t>确定中标候选人名单</w:t>
      </w:r>
    </w:p>
    <w:p w14:paraId="03809AC0">
      <w:pPr>
        <w:pStyle w:val="8"/>
        <w:spacing w:before="135" w:line="352" w:lineRule="auto"/>
        <w:ind w:left="1196" w:right="283" w:hanging="720"/>
        <w:jc w:val="both"/>
        <w:rPr>
          <w:rFonts w:cs="宋体"/>
          <w:lang w:eastAsia="zh-CN"/>
        </w:rPr>
      </w:pPr>
      <w:r>
        <w:rPr>
          <w:rFonts w:hint="eastAsia" w:cs="宋体"/>
          <w:lang w:eastAsia="zh-CN"/>
        </w:rPr>
        <w:t>4.1</w:t>
      </w:r>
      <w:r>
        <w:rPr>
          <w:rFonts w:hint="eastAsia" w:cs="宋体"/>
          <w:spacing w:val="63"/>
          <w:lang w:eastAsia="zh-CN"/>
        </w:rPr>
        <w:t xml:space="preserve">  </w:t>
      </w:r>
      <w:r>
        <w:rPr>
          <w:rFonts w:hint="eastAsia" w:cs="宋体"/>
          <w:highlight w:val="none"/>
          <w:lang w:eastAsia="zh-CN"/>
        </w:rPr>
        <w:t>采用综合评分法时，提供相同品牌产品（单一产品或核心产品品牌相同）且</w:t>
      </w:r>
      <w:r>
        <w:rPr>
          <w:rFonts w:hint="eastAsia" w:cs="宋体"/>
          <w:spacing w:val="-114"/>
          <w:highlight w:val="none"/>
          <w:lang w:eastAsia="zh-CN"/>
        </w:rPr>
        <w:t xml:space="preserve"> </w:t>
      </w:r>
      <w:r>
        <w:rPr>
          <w:rFonts w:hint="eastAsia" w:cs="宋体"/>
          <w:highlight w:val="none"/>
          <w:lang w:eastAsia="zh-CN"/>
        </w:rPr>
        <w:t>通过资格审查、符合性审查的不同投标人参加同一合同项下投标的，按一家 投标人计算，评审后得分最高的同品牌投标人获得中标人推荐资格；评审得 分相同的，评标</w:t>
      </w:r>
      <w:r>
        <w:rPr>
          <w:rFonts w:hint="eastAsia" w:cs="宋体"/>
          <w:lang w:eastAsia="zh-CN"/>
        </w:rPr>
        <w:t>委员会按照下述规定确定一个投标人获得中标人推荐资格， 其他同品牌投标人不作为中标候选人。</w:t>
      </w:r>
    </w:p>
    <w:p w14:paraId="4E2746E4">
      <w:pPr>
        <w:pStyle w:val="8"/>
        <w:spacing w:before="135" w:line="352" w:lineRule="auto"/>
        <w:ind w:left="1156" w:leftChars="498" w:right="283" w:hanging="60" w:hangingChars="25"/>
        <w:jc w:val="both"/>
        <w:rPr>
          <w:rFonts w:cs="宋体"/>
          <w:lang w:eastAsia="zh-CN"/>
        </w:rPr>
      </w:pPr>
      <w:r>
        <w:rPr>
          <w:rFonts w:hint="eastAsia" w:cs="宋体"/>
          <w:lang w:eastAsia="zh-CN"/>
        </w:rPr>
        <w:t>□随机抽取</w:t>
      </w:r>
    </w:p>
    <w:p w14:paraId="3A886015">
      <w:pPr>
        <w:pStyle w:val="8"/>
        <w:spacing w:before="135" w:line="352" w:lineRule="auto"/>
        <w:ind w:left="1156" w:leftChars="498" w:right="283" w:hanging="60" w:hangingChars="25"/>
        <w:jc w:val="both"/>
        <w:rPr>
          <w:rFonts w:cs="宋体"/>
          <w:lang w:eastAsia="zh-CN"/>
        </w:rPr>
      </w:pPr>
      <w:r>
        <w:rPr>
          <w:rFonts w:hint="eastAsia" w:cs="宋体"/>
          <w:lang w:eastAsia="zh-CN"/>
        </w:rPr>
        <w:t>■其他方式，具体要求：</w:t>
      </w:r>
      <w:r>
        <w:rPr>
          <w:rFonts w:hint="eastAsia" w:cs="宋体"/>
          <w:u w:val="single"/>
          <w:lang w:eastAsia="zh-CN"/>
        </w:rPr>
        <w:t xml:space="preserve"> 技术部分得分最高的投标人获得中标人推荐资格</w:t>
      </w:r>
      <w:r>
        <w:rPr>
          <w:rFonts w:hint="eastAsia" w:cs="宋体"/>
          <w:lang w:eastAsia="zh-CN"/>
        </w:rPr>
        <w:t xml:space="preserve">。  </w:t>
      </w:r>
    </w:p>
    <w:p w14:paraId="7B77451F">
      <w:pPr>
        <w:pStyle w:val="8"/>
        <w:tabs>
          <w:tab w:val="left" w:pos="1196"/>
        </w:tabs>
        <w:spacing w:before="138" w:line="352" w:lineRule="auto"/>
        <w:ind w:left="1196" w:right="160" w:hanging="720"/>
        <w:rPr>
          <w:rFonts w:cs="宋体"/>
          <w:lang w:eastAsia="zh-CN"/>
        </w:rPr>
      </w:pPr>
      <w:r>
        <w:rPr>
          <w:rFonts w:hint="eastAsia" w:cs="宋体"/>
          <w:spacing w:val="-1"/>
          <w:lang w:eastAsia="zh-CN"/>
        </w:rPr>
        <w:t>4.2</w:t>
      </w:r>
      <w:r>
        <w:rPr>
          <w:rFonts w:hint="eastAsia" w:cs="宋体"/>
          <w:spacing w:val="-1"/>
          <w:lang w:eastAsia="zh-CN"/>
        </w:rPr>
        <w:tab/>
      </w:r>
      <w:r>
        <w:rPr>
          <w:rFonts w:hint="eastAsia" w:cs="宋体"/>
          <w:spacing w:val="-2"/>
          <w:lang w:eastAsia="zh-CN"/>
        </w:rPr>
        <w:t>采用综合评分法时，评标结果按评审后得分由高到低顺序排列。得分相同的，</w:t>
      </w:r>
      <w:r>
        <w:rPr>
          <w:rFonts w:hint="eastAsia" w:cs="宋体"/>
          <w:spacing w:val="-97"/>
          <w:lang w:eastAsia="zh-CN"/>
        </w:rPr>
        <w:t xml:space="preserve"> </w:t>
      </w:r>
      <w:r>
        <w:rPr>
          <w:rFonts w:hint="eastAsia" w:cs="宋体"/>
          <w:lang w:eastAsia="zh-CN"/>
        </w:rPr>
        <w:t>按投标报价由低到高顺序排列。得分且投标报价相同的并列。投标文件满足 招标文件全部实质性要求，且按照评审因素的量化指标评审得分最高的投标 人为排名第一的中标候选人。评分分值计算保留小数点后两位，第三位四舍 五入。</w:t>
      </w:r>
    </w:p>
    <w:p w14:paraId="6C35D13A">
      <w:pPr>
        <w:pStyle w:val="8"/>
        <w:tabs>
          <w:tab w:val="left" w:pos="1196"/>
        </w:tabs>
        <w:spacing w:before="38"/>
        <w:ind w:left="476"/>
        <w:rPr>
          <w:rFonts w:cs="宋体"/>
          <w:lang w:eastAsia="zh-CN"/>
        </w:rPr>
      </w:pPr>
      <w:r>
        <w:rPr>
          <w:rFonts w:hint="eastAsia" w:cs="宋体"/>
          <w:lang w:eastAsia="zh-CN"/>
        </w:rPr>
        <w:t>4.3</w:t>
      </w:r>
      <w:r>
        <w:rPr>
          <w:rFonts w:hint="eastAsia" w:cs="宋体"/>
          <w:lang w:eastAsia="zh-CN"/>
        </w:rPr>
        <w:tab/>
      </w:r>
      <w:r>
        <w:rPr>
          <w:rFonts w:hint="eastAsia" w:cs="宋体"/>
          <w:spacing w:val="-3"/>
          <w:lang w:eastAsia="zh-CN"/>
        </w:rPr>
        <w:t>采用最低评标价法时，评标结果按本章</w:t>
      </w:r>
      <w:r>
        <w:rPr>
          <w:rFonts w:hint="eastAsia" w:cs="宋体"/>
          <w:lang w:eastAsia="zh-CN"/>
        </w:rPr>
        <w:t>2.4、2.5调整后的投标报价由低到高</w:t>
      </w:r>
    </w:p>
    <w:p w14:paraId="022F8C8C">
      <w:pPr>
        <w:rPr>
          <w:rFonts w:ascii="宋体" w:hAnsi="宋体" w:eastAsia="宋体" w:cs="宋体"/>
          <w:sz w:val="24"/>
          <w:szCs w:val="24"/>
          <w:lang w:eastAsia="zh-CN"/>
        </w:rPr>
        <w:sectPr>
          <w:pgSz w:w="11920" w:h="16850"/>
          <w:pgMar w:top="1120" w:right="860" w:bottom="1060" w:left="1580" w:header="888" w:footer="868" w:gutter="0"/>
          <w:pgNumType w:fmt="decimal"/>
          <w:cols w:space="720" w:num="1"/>
        </w:sectPr>
      </w:pPr>
    </w:p>
    <w:p w14:paraId="0822D2D1">
      <w:pPr>
        <w:rPr>
          <w:rFonts w:ascii="宋体" w:hAnsi="宋体" w:eastAsia="宋体" w:cs="宋体"/>
          <w:sz w:val="24"/>
          <w:szCs w:val="24"/>
          <w:lang w:eastAsia="zh-CN"/>
        </w:rPr>
      </w:pPr>
    </w:p>
    <w:p w14:paraId="72C5E58F">
      <w:pPr>
        <w:pStyle w:val="8"/>
        <w:spacing w:line="355" w:lineRule="auto"/>
        <w:ind w:left="1196" w:right="100"/>
        <w:rPr>
          <w:rFonts w:cs="宋体"/>
          <w:lang w:eastAsia="zh-CN"/>
        </w:rPr>
      </w:pPr>
      <w:r>
        <w:rPr>
          <w:rFonts w:hint="eastAsia" w:cs="宋体"/>
          <w:lang w:eastAsia="zh-CN"/>
        </w:rPr>
        <w:t>顺序排列。投标报价相同的并列。投标文件满足招标文件全部实质性要求且</w:t>
      </w:r>
      <w:r>
        <w:rPr>
          <w:rFonts w:hint="eastAsia" w:cs="宋体"/>
          <w:spacing w:val="-59"/>
          <w:lang w:eastAsia="zh-CN"/>
        </w:rPr>
        <w:t xml:space="preserve"> </w:t>
      </w:r>
      <w:r>
        <w:rPr>
          <w:rFonts w:hint="eastAsia" w:cs="宋体"/>
          <w:lang w:eastAsia="zh-CN"/>
        </w:rPr>
        <w:t>投标报价最低的投标人为排名第一的中标候选人。</w:t>
      </w:r>
    </w:p>
    <w:p w14:paraId="17432281">
      <w:pPr>
        <w:pStyle w:val="8"/>
        <w:tabs>
          <w:tab w:val="left" w:pos="1196"/>
        </w:tabs>
        <w:spacing w:before="38" w:line="340" w:lineRule="auto"/>
        <w:ind w:left="1196" w:right="100" w:hanging="720"/>
        <w:rPr>
          <w:rFonts w:cs="宋体"/>
          <w:lang w:eastAsia="zh-CN"/>
        </w:rPr>
      </w:pPr>
      <w:r>
        <w:rPr>
          <w:rFonts w:hint="eastAsia" w:cs="宋体"/>
          <w:spacing w:val="-1"/>
          <w:lang w:eastAsia="zh-CN"/>
        </w:rPr>
        <w:t>4.4</w:t>
      </w:r>
      <w:r>
        <w:rPr>
          <w:rFonts w:hint="eastAsia" w:cs="宋体"/>
          <w:spacing w:val="-1"/>
          <w:lang w:eastAsia="zh-CN"/>
        </w:rPr>
        <w:tab/>
      </w:r>
      <w:r>
        <w:rPr>
          <w:rFonts w:hint="eastAsia" w:cs="宋体"/>
          <w:spacing w:val="-2"/>
          <w:lang w:eastAsia="zh-CN"/>
        </w:rPr>
        <w:t>评标委员会要对评分汇总情况进行复核，特别是对排名第一的、报价最低的、</w:t>
      </w:r>
      <w:r>
        <w:rPr>
          <w:rFonts w:hint="eastAsia" w:cs="宋体"/>
          <w:spacing w:val="-96"/>
          <w:lang w:eastAsia="zh-CN"/>
        </w:rPr>
        <w:t xml:space="preserve"> </w:t>
      </w:r>
      <w:r>
        <w:rPr>
          <w:rFonts w:hint="eastAsia" w:cs="宋体"/>
          <w:lang w:eastAsia="zh-CN"/>
        </w:rPr>
        <w:t>投标或响应文件被认定为无效的情形进行重点复核。</w:t>
      </w:r>
    </w:p>
    <w:p w14:paraId="0229CDC9">
      <w:pPr>
        <w:pStyle w:val="8"/>
        <w:spacing w:before="50" w:line="348" w:lineRule="auto"/>
        <w:ind w:left="1196" w:right="223" w:hanging="720"/>
        <w:jc w:val="both"/>
        <w:rPr>
          <w:rFonts w:cs="宋体"/>
          <w:lang w:eastAsia="zh-CN"/>
        </w:rPr>
      </w:pPr>
      <w:r>
        <w:rPr>
          <w:rFonts w:hint="eastAsia" w:cs="宋体"/>
          <w:lang w:eastAsia="zh-CN"/>
        </w:rPr>
        <w:t>4.5</w:t>
      </w:r>
      <w:r>
        <w:rPr>
          <w:rFonts w:hint="eastAsia" w:cs="宋体"/>
          <w:spacing w:val="63"/>
          <w:lang w:eastAsia="zh-CN"/>
        </w:rPr>
        <w:t xml:space="preserve">  </w:t>
      </w:r>
      <w:r>
        <w:rPr>
          <w:rFonts w:hint="eastAsia" w:cs="宋体"/>
          <w:lang w:eastAsia="zh-CN"/>
        </w:rPr>
        <w:t>评标委员会将根据各投标人的评标排序，依次推荐本项目（各采购包）的中</w:t>
      </w:r>
      <w:r>
        <w:rPr>
          <w:rFonts w:hint="eastAsia" w:cs="宋体"/>
          <w:spacing w:val="-114"/>
          <w:lang w:eastAsia="zh-CN"/>
        </w:rPr>
        <w:t xml:space="preserve"> </w:t>
      </w:r>
      <w:r>
        <w:rPr>
          <w:rFonts w:hint="eastAsia" w:cs="宋体"/>
          <w:lang w:eastAsia="zh-CN"/>
        </w:rPr>
        <w:t>标候选人，起草并签署评标报告。本项目（各采购包）评标委员会共（各） 推荐</w:t>
      </w:r>
      <w:r>
        <w:rPr>
          <w:rFonts w:hint="eastAsia" w:cs="宋体"/>
          <w:u w:val="single"/>
          <w:lang w:eastAsia="zh-CN"/>
        </w:rPr>
        <w:t>3</w:t>
      </w:r>
      <w:r>
        <w:rPr>
          <w:rFonts w:hint="eastAsia" w:cs="宋体"/>
          <w:lang w:eastAsia="zh-CN"/>
        </w:rPr>
        <w:t>名中标候选人。</w:t>
      </w:r>
    </w:p>
    <w:p w14:paraId="76B48805">
      <w:pPr>
        <w:pStyle w:val="8"/>
        <w:tabs>
          <w:tab w:val="left" w:pos="481"/>
        </w:tabs>
        <w:spacing w:before="46"/>
        <w:ind w:right="100"/>
        <w:outlineLvl w:val="1"/>
        <w:rPr>
          <w:rFonts w:cs="宋体"/>
          <w:lang w:eastAsia="zh-CN"/>
        </w:rPr>
      </w:pPr>
      <w:r>
        <w:rPr>
          <w:rFonts w:hint="eastAsia" w:cs="宋体"/>
          <w:lang w:eastAsia="zh-CN"/>
        </w:rPr>
        <w:t>5</w:t>
      </w:r>
      <w:r>
        <w:rPr>
          <w:rFonts w:hint="eastAsia" w:cs="宋体"/>
          <w:lang w:eastAsia="zh-CN"/>
        </w:rPr>
        <w:tab/>
      </w:r>
      <w:r>
        <w:rPr>
          <w:rFonts w:hint="eastAsia" w:cs="宋体"/>
          <w:lang w:eastAsia="zh-CN"/>
        </w:rPr>
        <w:t>报告违法行为</w:t>
      </w:r>
    </w:p>
    <w:p w14:paraId="6FB0AA51">
      <w:pPr>
        <w:pStyle w:val="8"/>
        <w:spacing w:before="135" w:line="340" w:lineRule="auto"/>
        <w:ind w:left="1196" w:right="223" w:hanging="720"/>
        <w:jc w:val="both"/>
        <w:rPr>
          <w:rFonts w:cs="宋体"/>
          <w:lang w:eastAsia="zh-CN"/>
        </w:rPr>
      </w:pPr>
      <w:r>
        <w:rPr>
          <w:rFonts w:hint="eastAsia" w:cs="宋体"/>
          <w:lang w:eastAsia="zh-CN"/>
        </w:rPr>
        <w:t>5.1</w:t>
      </w:r>
      <w:r>
        <w:rPr>
          <w:rFonts w:hint="eastAsia" w:cs="宋体"/>
          <w:spacing w:val="63"/>
          <w:lang w:eastAsia="zh-CN"/>
        </w:rPr>
        <w:t xml:space="preserve">  </w:t>
      </w:r>
      <w:r>
        <w:rPr>
          <w:rFonts w:hint="eastAsia" w:cs="宋体"/>
          <w:lang w:eastAsia="zh-CN"/>
        </w:rPr>
        <w:t>评标委员会在评标过程中发现投标人有行贿、提供虚假材料或者串通等违法</w:t>
      </w:r>
      <w:r>
        <w:rPr>
          <w:rFonts w:hint="eastAsia" w:cs="宋体"/>
          <w:spacing w:val="-114"/>
          <w:lang w:eastAsia="zh-CN"/>
        </w:rPr>
        <w:t xml:space="preserve"> </w:t>
      </w:r>
      <w:r>
        <w:rPr>
          <w:rFonts w:hint="eastAsia" w:cs="宋体"/>
          <w:lang w:eastAsia="zh-CN"/>
        </w:rPr>
        <w:t>行为时，有向采购人、采购代理机构或者有关部门报告的职责。</w:t>
      </w:r>
    </w:p>
    <w:p w14:paraId="5D3A539E">
      <w:pPr>
        <w:pStyle w:val="8"/>
        <w:spacing w:before="135" w:line="340" w:lineRule="auto"/>
        <w:ind w:left="1196" w:right="223" w:hanging="720"/>
        <w:jc w:val="both"/>
        <w:rPr>
          <w:rFonts w:hint="eastAsia" w:ascii="宋体" w:hAnsi="宋体" w:eastAsia="宋体" w:cs="宋体"/>
          <w:lang w:eastAsia="zh-CN"/>
        </w:rPr>
      </w:pPr>
      <w:r>
        <w:rPr>
          <w:rFonts w:hint="eastAsia" w:ascii="宋体" w:hAnsi="宋体" w:eastAsia="宋体" w:cs="宋体"/>
          <w:lang w:eastAsia="zh-CN"/>
        </w:rPr>
        <w:br w:type="page"/>
      </w:r>
    </w:p>
    <w:p w14:paraId="3BAE78A1">
      <w:pPr>
        <w:pStyle w:val="8"/>
        <w:rPr>
          <w:lang w:eastAsia="zh-CN"/>
        </w:rPr>
      </w:pPr>
    </w:p>
    <w:p w14:paraId="66D475B5">
      <w:pPr>
        <w:pStyle w:val="8"/>
        <w:ind w:left="0" w:right="334"/>
        <w:jc w:val="center"/>
        <w:outlineLvl w:val="2"/>
        <w:rPr>
          <w:rFonts w:cs="宋体"/>
          <w:highlight w:val="none"/>
        </w:rPr>
      </w:pPr>
      <w:bookmarkStart w:id="211" w:name="_Toc26033"/>
      <w:bookmarkStart w:id="212" w:name="_Toc14121"/>
      <w:bookmarkStart w:id="213" w:name="_Toc16002"/>
      <w:r>
        <w:rPr>
          <w:rFonts w:hint="eastAsia" w:cs="宋体"/>
          <w:b/>
          <w:bCs/>
          <w:highlight w:val="none"/>
        </w:rPr>
        <w:t>二、评标标准</w:t>
      </w:r>
    </w:p>
    <w:p w14:paraId="605A2742">
      <w:pPr>
        <w:rPr>
          <w:rFonts w:ascii="宋体" w:hAnsi="宋体" w:eastAsia="宋体" w:cs="宋体"/>
          <w:sz w:val="20"/>
          <w:szCs w:val="20"/>
        </w:rPr>
      </w:pPr>
    </w:p>
    <w:p w14:paraId="18B4D603">
      <w:pPr>
        <w:spacing w:before="8"/>
        <w:rPr>
          <w:rFonts w:ascii="宋体" w:hAnsi="宋体" w:eastAsia="宋体" w:cs="宋体"/>
          <w:sz w:val="26"/>
          <w:szCs w:val="26"/>
        </w:rPr>
      </w:pPr>
    </w:p>
    <w:tbl>
      <w:tblPr>
        <w:tblStyle w:val="18"/>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14:paraId="0253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707" w:type="dxa"/>
            <w:vAlign w:val="center"/>
          </w:tcPr>
          <w:p w14:paraId="0DB08967">
            <w:pPr>
              <w:tabs>
                <w:tab w:val="left" w:pos="360"/>
                <w:tab w:val="left" w:pos="900"/>
                <w:tab w:val="left" w:pos="1080"/>
                <w:tab w:val="left" w:pos="2014"/>
              </w:tabs>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7515" w:type="dxa"/>
            <w:vAlign w:val="center"/>
          </w:tcPr>
          <w:p w14:paraId="1CF855B4">
            <w:pPr>
              <w:tabs>
                <w:tab w:val="left" w:pos="360"/>
                <w:tab w:val="left" w:pos="900"/>
                <w:tab w:val="left" w:pos="1080"/>
                <w:tab w:val="left" w:pos="2014"/>
              </w:tabs>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评审因素及说明</w:t>
            </w:r>
          </w:p>
        </w:tc>
        <w:tc>
          <w:tcPr>
            <w:tcW w:w="821" w:type="dxa"/>
            <w:vAlign w:val="center"/>
          </w:tcPr>
          <w:p w14:paraId="1ADDBD71">
            <w:pPr>
              <w:tabs>
                <w:tab w:val="left" w:pos="360"/>
                <w:tab w:val="left" w:pos="900"/>
                <w:tab w:val="left" w:pos="1080"/>
                <w:tab w:val="left" w:pos="2014"/>
              </w:tabs>
              <w:snapToGrid w:val="0"/>
              <w:spacing w:line="360" w:lineRule="auto"/>
              <w:rPr>
                <w:rFonts w:ascii="宋体" w:hAnsi="宋体" w:eastAsia="宋体" w:cs="宋体"/>
                <w:b/>
                <w:sz w:val="24"/>
                <w:szCs w:val="24"/>
              </w:rPr>
            </w:pPr>
            <w:r>
              <w:rPr>
                <w:rFonts w:hint="eastAsia" w:ascii="宋体" w:hAnsi="宋体" w:eastAsia="宋体" w:cs="宋体"/>
                <w:b/>
                <w:sz w:val="24"/>
                <w:szCs w:val="24"/>
              </w:rPr>
              <w:t>分值</w:t>
            </w:r>
          </w:p>
        </w:tc>
      </w:tr>
      <w:tr w14:paraId="5F95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43" w:type="dxa"/>
            <w:gridSpan w:val="3"/>
            <w:vAlign w:val="center"/>
          </w:tcPr>
          <w:p w14:paraId="2094F39C">
            <w:pPr>
              <w:tabs>
                <w:tab w:val="left" w:pos="360"/>
                <w:tab w:val="left" w:pos="900"/>
                <w:tab w:val="left" w:pos="1080"/>
                <w:tab w:val="left" w:pos="2014"/>
              </w:tabs>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一、商务部分（</w:t>
            </w:r>
            <w:r>
              <w:rPr>
                <w:rFonts w:hint="eastAsia" w:ascii="宋体" w:hAnsi="宋体" w:eastAsia="宋体" w:cs="宋体"/>
                <w:b/>
                <w:sz w:val="24"/>
                <w:szCs w:val="24"/>
                <w:lang w:val="en-US" w:eastAsia="zh-CN"/>
              </w:rPr>
              <w:t>1</w:t>
            </w:r>
            <w:r>
              <w:rPr>
                <w:rFonts w:hint="eastAsia" w:ascii="宋体" w:hAnsi="宋体" w:eastAsia="宋体" w:cs="宋体"/>
                <w:b/>
                <w:sz w:val="24"/>
                <w:szCs w:val="24"/>
              </w:rPr>
              <w:t>0分）</w:t>
            </w:r>
          </w:p>
        </w:tc>
      </w:tr>
      <w:tr w14:paraId="4534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6166920E">
            <w:pPr>
              <w:tabs>
                <w:tab w:val="left" w:pos="360"/>
                <w:tab w:val="left" w:pos="900"/>
                <w:tab w:val="left" w:pos="1080"/>
                <w:tab w:val="left" w:pos="2014"/>
              </w:tabs>
              <w:snapToGrid w:val="0"/>
              <w:spacing w:line="360" w:lineRule="auto"/>
              <w:jc w:val="center"/>
              <w:rPr>
                <w:rFonts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1</w:t>
            </w:r>
          </w:p>
        </w:tc>
        <w:tc>
          <w:tcPr>
            <w:tcW w:w="7515" w:type="dxa"/>
            <w:vAlign w:val="center"/>
          </w:tcPr>
          <w:p w14:paraId="6B50F4BE">
            <w:pPr>
              <w:tabs>
                <w:tab w:val="left" w:pos="360"/>
                <w:tab w:val="left" w:pos="900"/>
                <w:tab w:val="left" w:pos="1080"/>
                <w:tab w:val="left" w:pos="2014"/>
              </w:tabs>
              <w:snapToGrid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商务条款应答响应情况</w:t>
            </w:r>
            <w:r>
              <w:rPr>
                <w:rFonts w:hint="eastAsia" w:ascii="宋体" w:hAnsi="宋体" w:eastAsia="宋体" w:cs="宋体"/>
                <w:b/>
                <w:bCs/>
                <w:sz w:val="24"/>
                <w:szCs w:val="24"/>
                <w:lang w:eastAsia="zh-CN"/>
              </w:rPr>
              <w:t>：</w:t>
            </w:r>
          </w:p>
          <w:p w14:paraId="56321522">
            <w:pPr>
              <w:tabs>
                <w:tab w:val="left" w:pos="360"/>
                <w:tab w:val="left" w:pos="900"/>
                <w:tab w:val="left" w:pos="1080"/>
                <w:tab w:val="left" w:pos="2014"/>
              </w:tabs>
              <w:snapToGrid w:val="0"/>
              <w:spacing w:line="360" w:lineRule="auto"/>
              <w:jc w:val="both"/>
              <w:rPr>
                <w:rFonts w:hint="eastAsia" w:ascii="宋体" w:hAnsi="宋体" w:eastAsia="宋体" w:cs="宋体"/>
                <w:sz w:val="24"/>
                <w:szCs w:val="24"/>
                <w:lang w:val="en-US" w:eastAsia="zh-CN"/>
              </w:rPr>
            </w:pPr>
            <w:r>
              <w:rPr>
                <w:rFonts w:ascii="宋体" w:hAnsi="宋体"/>
                <w:sz w:val="24"/>
              </w:rPr>
              <w:t>商务条款应答有负偏离得0分，商务条款应答无偏离或正偏离得</w:t>
            </w:r>
            <w:r>
              <w:rPr>
                <w:rFonts w:hint="eastAsia" w:ascii="宋体" w:hAnsi="宋体" w:eastAsia="宋体"/>
                <w:sz w:val="24"/>
                <w:lang w:val="en-US" w:eastAsia="zh-CN"/>
              </w:rPr>
              <w:t>4</w:t>
            </w:r>
            <w:r>
              <w:rPr>
                <w:rFonts w:ascii="宋体" w:hAnsi="宋体"/>
                <w:sz w:val="24"/>
              </w:rPr>
              <w:t>分</w:t>
            </w:r>
            <w:r>
              <w:rPr>
                <w:rFonts w:hint="eastAsia" w:ascii="宋体" w:hAnsi="宋体" w:eastAsia="宋体"/>
                <w:sz w:val="24"/>
                <w:lang w:eastAsia="zh-CN"/>
              </w:rPr>
              <w:t>。</w:t>
            </w:r>
          </w:p>
        </w:tc>
        <w:tc>
          <w:tcPr>
            <w:tcW w:w="821" w:type="dxa"/>
            <w:vAlign w:val="center"/>
          </w:tcPr>
          <w:p w14:paraId="190DF796">
            <w:pPr>
              <w:tabs>
                <w:tab w:val="left" w:pos="360"/>
                <w:tab w:val="left" w:pos="900"/>
                <w:tab w:val="left" w:pos="1080"/>
                <w:tab w:val="left" w:pos="2014"/>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4</w:t>
            </w:r>
          </w:p>
        </w:tc>
      </w:tr>
      <w:tr w14:paraId="15E8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13272330">
            <w:pPr>
              <w:tabs>
                <w:tab w:val="left" w:pos="360"/>
                <w:tab w:val="left" w:pos="900"/>
                <w:tab w:val="left" w:pos="1080"/>
                <w:tab w:val="left" w:pos="2014"/>
              </w:tabs>
              <w:snapToGrid w:val="0"/>
              <w:spacing w:line="360" w:lineRule="auto"/>
              <w:jc w:val="center"/>
              <w:rPr>
                <w:rFonts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2</w:t>
            </w:r>
          </w:p>
        </w:tc>
        <w:tc>
          <w:tcPr>
            <w:tcW w:w="7515" w:type="dxa"/>
            <w:vAlign w:val="center"/>
          </w:tcPr>
          <w:p w14:paraId="1282AC54">
            <w:pPr>
              <w:tabs>
                <w:tab w:val="left" w:pos="360"/>
                <w:tab w:val="left" w:pos="900"/>
                <w:tab w:val="left" w:pos="1080"/>
                <w:tab w:val="left" w:pos="2014"/>
              </w:tabs>
              <w:snapToGrid w:val="0"/>
              <w:spacing w:line="360" w:lineRule="auto"/>
              <w:rPr>
                <w:rFonts w:ascii="宋体" w:hAnsi="宋体" w:eastAsia="宋体" w:cs="宋体"/>
                <w:b/>
                <w:bCs/>
                <w:sz w:val="24"/>
                <w:szCs w:val="24"/>
              </w:rPr>
            </w:pPr>
            <w:r>
              <w:rPr>
                <w:rFonts w:hint="eastAsia" w:ascii="宋体" w:hAnsi="宋体" w:eastAsia="宋体" w:cs="宋体"/>
                <w:b/>
                <w:bCs/>
                <w:sz w:val="24"/>
                <w:szCs w:val="24"/>
              </w:rPr>
              <w:t>相关业绩：</w:t>
            </w:r>
          </w:p>
          <w:p w14:paraId="22500313">
            <w:pPr>
              <w:numPr>
                <w:ilvl w:val="0"/>
                <w:numId w:val="0"/>
              </w:numPr>
              <w:tabs>
                <w:tab w:val="left" w:pos="360"/>
                <w:tab w:val="left" w:pos="900"/>
                <w:tab w:val="left" w:pos="1080"/>
                <w:tab w:val="left" w:pos="2014"/>
              </w:tabs>
              <w:snapToGrid w:val="0"/>
              <w:spacing w:line="360" w:lineRule="auto"/>
              <w:rPr>
                <w:rFonts w:ascii="宋体" w:hAnsi="宋体" w:eastAsia="宋体" w:cs="宋体"/>
                <w:sz w:val="24"/>
                <w:szCs w:val="24"/>
                <w:lang w:eastAsia="zh-CN"/>
              </w:rPr>
            </w:pPr>
            <w:r>
              <w:rPr>
                <w:rFonts w:hint="eastAsia" w:ascii="宋体" w:hAnsi="宋体" w:eastAsia="宋体" w:cs="宋体"/>
                <w:bCs/>
                <w:iCs/>
                <w:sz w:val="24"/>
                <w:szCs w:val="24"/>
                <w:lang w:eastAsia="zh-CN"/>
              </w:rPr>
              <w:t>投标</w:t>
            </w:r>
            <w:r>
              <w:rPr>
                <w:rFonts w:hint="eastAsia" w:ascii="宋体" w:hAnsi="宋体" w:eastAsia="宋体" w:cs="宋体"/>
                <w:sz w:val="24"/>
                <w:szCs w:val="24"/>
                <w:lang w:eastAsia="zh-CN"/>
              </w:rPr>
              <w:t>人自2022年1月1日至投标截止日前，承担同类项目相关业绩，每个业绩得2分，最高得6分。</w:t>
            </w:r>
          </w:p>
          <w:p w14:paraId="3AE34ED7">
            <w:pPr>
              <w:tabs>
                <w:tab w:val="left" w:pos="360"/>
                <w:tab w:val="left" w:pos="900"/>
                <w:tab w:val="left" w:pos="1080"/>
                <w:tab w:val="left" w:pos="2014"/>
              </w:tabs>
              <w:snapToGrid w:val="0"/>
              <w:spacing w:line="360" w:lineRule="auto"/>
              <w:rPr>
                <w:rFonts w:ascii="宋体" w:hAnsi="宋体" w:eastAsia="宋体" w:cs="宋体"/>
                <w:bCs/>
                <w:iCs/>
                <w:sz w:val="24"/>
                <w:szCs w:val="24"/>
                <w:lang w:eastAsia="zh-CN"/>
              </w:rPr>
            </w:pPr>
            <w:r>
              <w:rPr>
                <w:rFonts w:hint="eastAsia" w:ascii="宋体" w:hAnsi="宋体" w:eastAsia="宋体" w:cs="宋体"/>
                <w:sz w:val="24"/>
                <w:szCs w:val="24"/>
                <w:lang w:eastAsia="zh-CN"/>
              </w:rPr>
              <w:t>（投标人需提供合同复印件并加盖公章，包括与最终用户签订的合同首页、合同金额所在页、签字盖章页及相关服务内容）</w:t>
            </w:r>
          </w:p>
        </w:tc>
        <w:tc>
          <w:tcPr>
            <w:tcW w:w="821" w:type="dxa"/>
            <w:vAlign w:val="center"/>
          </w:tcPr>
          <w:p w14:paraId="452A6836">
            <w:pPr>
              <w:tabs>
                <w:tab w:val="left" w:pos="360"/>
                <w:tab w:val="left" w:pos="900"/>
                <w:tab w:val="left" w:pos="1080"/>
                <w:tab w:val="left" w:pos="2014"/>
              </w:tabs>
              <w:snapToGrid w:val="0"/>
              <w:spacing w:line="360" w:lineRule="auto"/>
              <w:jc w:val="center"/>
              <w:rPr>
                <w:rFonts w:ascii="宋体" w:hAnsi="宋体" w:eastAsia="宋体" w:cs="宋体"/>
                <w:sz w:val="24"/>
                <w:szCs w:val="24"/>
                <w:lang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6</w:t>
            </w:r>
          </w:p>
        </w:tc>
      </w:tr>
      <w:tr w14:paraId="6377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43" w:type="dxa"/>
            <w:gridSpan w:val="3"/>
            <w:vAlign w:val="center"/>
          </w:tcPr>
          <w:p w14:paraId="03633EAE">
            <w:pPr>
              <w:tabs>
                <w:tab w:val="left" w:pos="360"/>
                <w:tab w:val="left" w:pos="900"/>
                <w:tab w:val="left" w:pos="1080"/>
                <w:tab w:val="left" w:pos="2014"/>
              </w:tabs>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二、技术部分（</w:t>
            </w:r>
            <w:r>
              <w:rPr>
                <w:rFonts w:hint="eastAsia" w:ascii="宋体" w:hAnsi="宋体" w:eastAsia="宋体" w:cs="宋体"/>
                <w:b/>
                <w:sz w:val="24"/>
                <w:szCs w:val="24"/>
                <w:lang w:val="en-US" w:eastAsia="zh-CN"/>
              </w:rPr>
              <w:t>60</w:t>
            </w:r>
            <w:r>
              <w:rPr>
                <w:rFonts w:hint="eastAsia" w:ascii="宋体" w:hAnsi="宋体" w:eastAsia="宋体" w:cs="宋体"/>
                <w:b/>
                <w:sz w:val="24"/>
                <w:szCs w:val="24"/>
              </w:rPr>
              <w:t>分）</w:t>
            </w:r>
          </w:p>
        </w:tc>
      </w:tr>
      <w:tr w14:paraId="2D78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37778D4C">
            <w:pPr>
              <w:tabs>
                <w:tab w:val="left" w:pos="360"/>
                <w:tab w:val="left" w:pos="900"/>
                <w:tab w:val="left" w:pos="1080"/>
                <w:tab w:val="left" w:pos="2014"/>
              </w:tabs>
              <w:snapToGrid w:val="0"/>
              <w:spacing w:line="360" w:lineRule="auto"/>
              <w:jc w:val="center"/>
              <w:rPr>
                <w:rFonts w:ascii="宋体" w:hAnsi="宋体" w:eastAsia="宋体" w:cs="宋体"/>
                <w:sz w:val="24"/>
                <w:szCs w:val="24"/>
              </w:rPr>
            </w:pPr>
            <w:r>
              <w:rPr>
                <w:rFonts w:hint="eastAsia" w:ascii="宋体" w:hAnsi="宋体" w:eastAsia="宋体" w:cs="宋体"/>
                <w:sz w:val="24"/>
                <w:szCs w:val="24"/>
              </w:rPr>
              <w:t>2.1</w:t>
            </w:r>
          </w:p>
        </w:tc>
        <w:tc>
          <w:tcPr>
            <w:tcW w:w="7515" w:type="dxa"/>
            <w:vAlign w:val="center"/>
          </w:tcPr>
          <w:p w14:paraId="51FAA73B">
            <w:pPr>
              <w:tabs>
                <w:tab w:val="left" w:pos="360"/>
                <w:tab w:val="left" w:pos="900"/>
                <w:tab w:val="left" w:pos="1080"/>
                <w:tab w:val="left" w:pos="2014"/>
              </w:tabs>
              <w:snapToGrid w:val="0"/>
              <w:spacing w:line="360" w:lineRule="auto"/>
              <w:rPr>
                <w:rFonts w:ascii="宋体" w:hAnsi="宋体" w:eastAsia="宋体" w:cs="宋体"/>
                <w:b/>
                <w:bCs/>
                <w:sz w:val="24"/>
                <w:szCs w:val="24"/>
                <w:lang w:eastAsia="zh-CN"/>
              </w:rPr>
            </w:pPr>
            <w:r>
              <w:rPr>
                <w:rFonts w:ascii="宋体" w:hAnsi="宋体"/>
                <w:b/>
                <w:bCs/>
                <w:sz w:val="24"/>
              </w:rPr>
              <w:t>技术指标条款响应情况</w:t>
            </w:r>
            <w:r>
              <w:rPr>
                <w:rFonts w:hint="eastAsia" w:ascii="宋体" w:hAnsi="宋体" w:eastAsia="宋体" w:cs="宋体"/>
                <w:b/>
                <w:bCs/>
                <w:sz w:val="24"/>
                <w:szCs w:val="24"/>
                <w:lang w:eastAsia="zh-CN"/>
              </w:rPr>
              <w:t>：</w:t>
            </w:r>
          </w:p>
          <w:p w14:paraId="6CDE80E5">
            <w:pPr>
              <w:tabs>
                <w:tab w:val="left" w:pos="360"/>
                <w:tab w:val="left" w:pos="900"/>
                <w:tab w:val="left" w:pos="1080"/>
                <w:tab w:val="left" w:pos="2014"/>
              </w:tabs>
              <w:snapToGrid w:val="0"/>
              <w:spacing w:line="360" w:lineRule="auto"/>
              <w:rPr>
                <w:rFonts w:hint="default" w:asciiTheme="minorEastAsia" w:hAnsiTheme="minorEastAsia" w:eastAsiaTheme="minorEastAsia" w:cstheme="minorEastAsia"/>
                <w:sz w:val="24"/>
                <w:szCs w:val="24"/>
                <w:highlight w:val="none"/>
                <w:lang w:val="en-US"/>
              </w:rPr>
            </w:pPr>
            <w:bookmarkStart w:id="214" w:name="OLE_LINK6"/>
            <w:r>
              <w:rPr>
                <w:rFonts w:hint="eastAsia" w:asciiTheme="minorEastAsia" w:hAnsiTheme="minorEastAsia" w:eastAsiaTheme="minorEastAsia" w:cstheme="minorEastAsia"/>
                <w:sz w:val="24"/>
                <w:szCs w:val="24"/>
                <w:highlight w:val="none"/>
                <w:lang w:val="en-US" w:eastAsia="zh-CN"/>
              </w:rPr>
              <w:t>技术规格表中的“*</w:t>
            </w:r>
            <w:r>
              <w:rPr>
                <w:rFonts w:hint="eastAsia" w:asciiTheme="minorEastAsia" w:hAnsiTheme="minorEastAsia" w:eastAsiaTheme="minorEastAsia" w:cstheme="minorEastAsia"/>
                <w:sz w:val="24"/>
                <w:szCs w:val="24"/>
                <w:highlight w:val="none"/>
              </w:rPr>
              <w:t>项</w:t>
            </w:r>
            <w:r>
              <w:rPr>
                <w:rFonts w:hint="eastAsia" w:asciiTheme="minorEastAsia" w:hAnsiTheme="minorEastAsia" w:eastAsiaTheme="minorEastAsia" w:cstheme="minorEastAsia"/>
                <w:sz w:val="24"/>
                <w:szCs w:val="24"/>
                <w:highlight w:val="none"/>
                <w:lang w:val="en-US" w:eastAsia="zh-CN"/>
              </w:rPr>
              <w:t>”为关键技术指标，如有负偏离则投标无效；</w:t>
            </w:r>
          </w:p>
          <w:p w14:paraId="26941F59">
            <w:pPr>
              <w:tabs>
                <w:tab w:val="left" w:pos="360"/>
                <w:tab w:val="left" w:pos="900"/>
                <w:tab w:val="left" w:pos="1080"/>
                <w:tab w:val="left" w:pos="2014"/>
              </w:tabs>
              <w:snapToGrid w:val="0"/>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技术规格表中的“#</w:t>
            </w:r>
            <w:r>
              <w:rPr>
                <w:rFonts w:hint="eastAsia" w:asciiTheme="minorEastAsia" w:hAnsiTheme="minorEastAsia" w:eastAsiaTheme="minorEastAsia" w:cstheme="minorEastAsia"/>
                <w:sz w:val="24"/>
                <w:szCs w:val="24"/>
                <w:highlight w:val="none"/>
              </w:rPr>
              <w:t>项</w:t>
            </w:r>
            <w:r>
              <w:rPr>
                <w:rFonts w:hint="eastAsia" w:asciiTheme="minorEastAsia" w:hAnsiTheme="minorEastAsia" w:eastAsiaTheme="minorEastAsia" w:cstheme="minorEastAsia"/>
                <w:sz w:val="24"/>
                <w:szCs w:val="24"/>
                <w:highlight w:val="none"/>
                <w:lang w:val="en-US" w:eastAsia="zh-CN"/>
              </w:rPr>
              <w:t>”为重要技术指标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每有一项负偏离</w:t>
            </w:r>
            <w:r>
              <w:rPr>
                <w:rFonts w:hint="eastAsia" w:asciiTheme="minorEastAsia" w:hAnsiTheme="minorEastAsia" w:eastAsiaTheme="minorEastAsia" w:cstheme="minorEastAsia"/>
                <w:color w:val="auto"/>
                <w:sz w:val="24"/>
                <w:szCs w:val="24"/>
                <w:highlight w:val="none"/>
              </w:rPr>
              <w:t>扣</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w:t>
            </w:r>
          </w:p>
          <w:p w14:paraId="3B061D83">
            <w:pPr>
              <w:tabs>
                <w:tab w:val="left" w:pos="360"/>
                <w:tab w:val="left" w:pos="900"/>
                <w:tab w:val="left" w:pos="1080"/>
                <w:tab w:val="left" w:pos="2014"/>
              </w:tabs>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共44分</w:t>
            </w:r>
            <w:r>
              <w:rPr>
                <w:rFonts w:hint="eastAsia" w:asciiTheme="minorEastAsia" w:hAnsiTheme="minorEastAsia" w:eastAsiaTheme="minorEastAsia" w:cstheme="minorEastAsia"/>
                <w:sz w:val="24"/>
                <w:szCs w:val="24"/>
                <w:highlight w:val="none"/>
              </w:rPr>
              <w:t>。</w:t>
            </w:r>
          </w:p>
          <w:p w14:paraId="369C066A">
            <w:pPr>
              <w:tabs>
                <w:tab w:val="left" w:pos="360"/>
                <w:tab w:val="left" w:pos="900"/>
                <w:tab w:val="left" w:pos="1080"/>
                <w:tab w:val="left" w:pos="2014"/>
              </w:tabs>
              <w:snapToGrid w:val="0"/>
              <w:spacing w:line="360" w:lineRule="auto"/>
              <w:rPr>
                <w:rFonts w:ascii="宋体" w:hAnsi="宋体" w:eastAsia="宋体" w:cs="宋体"/>
                <w:sz w:val="24"/>
                <w:szCs w:val="24"/>
              </w:rPr>
            </w:pPr>
            <w:r>
              <w:rPr>
                <w:rFonts w:hint="eastAsia" w:ascii="宋体" w:hAnsi="宋体" w:eastAsia="宋体" w:cs="宋体"/>
                <w:sz w:val="24"/>
                <w:szCs w:val="24"/>
              </w:rPr>
              <w:t>未提供不得分。</w:t>
            </w:r>
            <w:bookmarkEnd w:id="214"/>
          </w:p>
        </w:tc>
        <w:tc>
          <w:tcPr>
            <w:tcW w:w="821" w:type="dxa"/>
            <w:vAlign w:val="center"/>
          </w:tcPr>
          <w:p w14:paraId="3A276B3F">
            <w:pPr>
              <w:tabs>
                <w:tab w:val="left" w:pos="360"/>
                <w:tab w:val="left" w:pos="900"/>
                <w:tab w:val="left" w:pos="1080"/>
                <w:tab w:val="left" w:pos="2014"/>
              </w:tabs>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44</w:t>
            </w:r>
          </w:p>
        </w:tc>
      </w:tr>
      <w:tr w14:paraId="04F6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426290B9">
            <w:pPr>
              <w:tabs>
                <w:tab w:val="left" w:pos="360"/>
                <w:tab w:val="left" w:pos="900"/>
                <w:tab w:val="left" w:pos="1080"/>
                <w:tab w:val="left" w:pos="2014"/>
              </w:tabs>
              <w:snapToGrid w:val="0"/>
              <w:spacing w:line="360" w:lineRule="auto"/>
              <w:jc w:val="center"/>
              <w:rPr>
                <w:rFonts w:ascii="宋体" w:hAnsi="宋体" w:eastAsia="宋体" w:cs="宋体"/>
                <w:sz w:val="24"/>
                <w:szCs w:val="24"/>
              </w:rPr>
            </w:pPr>
            <w:r>
              <w:rPr>
                <w:rFonts w:hint="eastAsia" w:ascii="宋体" w:hAnsi="宋体" w:eastAsia="宋体" w:cs="宋体"/>
                <w:sz w:val="24"/>
                <w:szCs w:val="24"/>
              </w:rPr>
              <w:t>2.2</w:t>
            </w:r>
          </w:p>
        </w:tc>
        <w:tc>
          <w:tcPr>
            <w:tcW w:w="7515" w:type="dxa"/>
            <w:vAlign w:val="center"/>
          </w:tcPr>
          <w:p w14:paraId="06105291">
            <w:pPr>
              <w:tabs>
                <w:tab w:val="left" w:pos="360"/>
                <w:tab w:val="left" w:pos="900"/>
                <w:tab w:val="left" w:pos="1080"/>
                <w:tab w:val="left" w:pos="2014"/>
              </w:tabs>
              <w:snapToGrid w:val="0"/>
              <w:spacing w:line="360" w:lineRule="auto"/>
              <w:rPr>
                <w:rFonts w:hint="eastAsia" w:ascii="宋体" w:hAnsi="宋体"/>
                <w:b/>
                <w:bCs/>
                <w:sz w:val="24"/>
                <w:lang w:eastAsia="zh-CN"/>
              </w:rPr>
            </w:pPr>
            <w:bookmarkStart w:id="215" w:name="OLE_LINK8"/>
            <w:r>
              <w:rPr>
                <w:rFonts w:ascii="宋体" w:hAnsi="宋体"/>
                <w:b/>
                <w:bCs/>
                <w:sz w:val="24"/>
              </w:rPr>
              <w:t>培训方案</w:t>
            </w:r>
            <w:r>
              <w:rPr>
                <w:rFonts w:hint="eastAsia" w:ascii="宋体" w:hAnsi="宋体"/>
                <w:b/>
                <w:bCs/>
                <w:sz w:val="24"/>
                <w:lang w:eastAsia="zh-CN"/>
              </w:rPr>
              <w:t>：</w:t>
            </w:r>
          </w:p>
          <w:p w14:paraId="09904F5F">
            <w:pPr>
              <w:tabs>
                <w:tab w:val="left" w:pos="360"/>
                <w:tab w:val="left" w:pos="900"/>
                <w:tab w:val="left" w:pos="1080"/>
                <w:tab w:val="left" w:pos="2014"/>
              </w:tabs>
              <w:snapToGrid w:val="0"/>
              <w:spacing w:line="360" w:lineRule="auto"/>
              <w:rPr>
                <w:rFonts w:hint="default" w:ascii="宋体" w:hAnsi="宋体"/>
                <w:b w:val="0"/>
                <w:bCs w:val="0"/>
                <w:sz w:val="24"/>
                <w:lang w:val="en-US"/>
              </w:rPr>
            </w:pPr>
            <w:r>
              <w:rPr>
                <w:rFonts w:hint="eastAsia" w:ascii="宋体" w:hAnsi="宋体"/>
                <w:b/>
                <w:bCs/>
                <w:sz w:val="24"/>
                <w:lang w:eastAsia="zh-CN"/>
              </w:rPr>
              <w:t>根据招标文件的要求和实际情况，提出</w:t>
            </w:r>
            <w:r>
              <w:rPr>
                <w:rFonts w:hint="eastAsia" w:ascii="宋体" w:hAnsi="宋体"/>
                <w:b/>
                <w:bCs/>
                <w:sz w:val="24"/>
                <w:lang w:val="en-US" w:eastAsia="zh-CN"/>
              </w:rPr>
              <w:t>培训方案</w:t>
            </w:r>
            <w:r>
              <w:rPr>
                <w:rFonts w:hint="eastAsia" w:ascii="宋体" w:hAnsi="宋体"/>
                <w:b w:val="0"/>
                <w:bCs w:val="0"/>
                <w:sz w:val="24"/>
                <w:lang w:val="en-US" w:eastAsia="zh-CN"/>
              </w:rPr>
              <w:t>。</w:t>
            </w:r>
          </w:p>
          <w:p w14:paraId="1116F51A">
            <w:pPr>
              <w:tabs>
                <w:tab w:val="left" w:pos="360"/>
                <w:tab w:val="left" w:pos="900"/>
                <w:tab w:val="left" w:pos="1080"/>
                <w:tab w:val="left" w:pos="2014"/>
              </w:tabs>
              <w:snapToGrid w:val="0"/>
              <w:spacing w:line="360" w:lineRule="auto"/>
              <w:rPr>
                <w:rFonts w:hint="eastAsia" w:ascii="宋体" w:hAnsi="宋体"/>
                <w:b w:val="0"/>
                <w:bCs w:val="0"/>
                <w:sz w:val="24"/>
                <w:lang w:eastAsia="zh-CN"/>
              </w:rPr>
            </w:pPr>
            <w:r>
              <w:rPr>
                <w:rFonts w:hint="eastAsia" w:ascii="宋体" w:hAnsi="宋体"/>
                <w:b w:val="0"/>
                <w:bCs w:val="0"/>
                <w:sz w:val="24"/>
                <w:lang w:eastAsia="zh-CN"/>
              </w:rPr>
              <w:t>培训方案具体、详细、培训</w:t>
            </w:r>
            <w:r>
              <w:rPr>
                <w:rFonts w:hint="eastAsia" w:ascii="宋体" w:hAnsi="宋体"/>
                <w:b w:val="0"/>
                <w:bCs w:val="0"/>
                <w:sz w:val="24"/>
                <w:lang w:val="en-US" w:eastAsia="zh-CN"/>
              </w:rPr>
              <w:t>时长</w:t>
            </w:r>
            <w:r>
              <w:rPr>
                <w:rFonts w:hint="eastAsia" w:ascii="宋体" w:hAnsi="宋体"/>
                <w:b w:val="0"/>
                <w:bCs w:val="0"/>
                <w:sz w:val="24"/>
                <w:lang w:eastAsia="zh-CN"/>
              </w:rPr>
              <w:t>合理、可操作性强，得</w:t>
            </w:r>
            <w:r>
              <w:rPr>
                <w:rFonts w:hint="eastAsia" w:ascii="宋体" w:hAnsi="宋体"/>
                <w:b w:val="0"/>
                <w:bCs w:val="0"/>
                <w:sz w:val="24"/>
                <w:lang w:val="en-US" w:eastAsia="zh-CN"/>
              </w:rPr>
              <w:t>6</w:t>
            </w:r>
            <w:r>
              <w:rPr>
                <w:rFonts w:hint="eastAsia" w:ascii="宋体" w:hAnsi="宋体"/>
                <w:b w:val="0"/>
                <w:bCs w:val="0"/>
                <w:sz w:val="24"/>
                <w:lang w:eastAsia="zh-CN"/>
              </w:rPr>
              <w:t>分；</w:t>
            </w:r>
          </w:p>
          <w:p w14:paraId="5FF676D9">
            <w:pPr>
              <w:tabs>
                <w:tab w:val="left" w:pos="360"/>
                <w:tab w:val="left" w:pos="900"/>
                <w:tab w:val="left" w:pos="1080"/>
                <w:tab w:val="left" w:pos="2014"/>
              </w:tabs>
              <w:snapToGrid w:val="0"/>
              <w:spacing w:line="360" w:lineRule="auto"/>
              <w:rPr>
                <w:rFonts w:hint="eastAsia" w:ascii="宋体" w:hAnsi="宋体"/>
                <w:b w:val="0"/>
                <w:bCs w:val="0"/>
                <w:sz w:val="24"/>
                <w:lang w:eastAsia="zh-CN"/>
              </w:rPr>
            </w:pPr>
            <w:r>
              <w:rPr>
                <w:rFonts w:hint="eastAsia" w:ascii="宋体" w:hAnsi="宋体"/>
                <w:b w:val="0"/>
                <w:bCs w:val="0"/>
                <w:sz w:val="24"/>
                <w:lang w:eastAsia="zh-CN"/>
              </w:rPr>
              <w:t>对培训方案有具体描述、基本符合采购需求、培训课程安排有一定可操作性，得4分；</w:t>
            </w:r>
          </w:p>
          <w:p w14:paraId="24E77EED">
            <w:pPr>
              <w:tabs>
                <w:tab w:val="left" w:pos="360"/>
                <w:tab w:val="left" w:pos="900"/>
                <w:tab w:val="left" w:pos="1080"/>
                <w:tab w:val="left" w:pos="2014"/>
              </w:tabs>
              <w:snapToGrid w:val="0"/>
              <w:spacing w:line="360" w:lineRule="auto"/>
              <w:rPr>
                <w:rFonts w:hint="eastAsia" w:ascii="宋体" w:hAnsi="宋体"/>
                <w:b w:val="0"/>
                <w:bCs w:val="0"/>
                <w:sz w:val="24"/>
                <w:lang w:eastAsia="zh-CN"/>
              </w:rPr>
            </w:pPr>
            <w:r>
              <w:rPr>
                <w:rFonts w:hint="eastAsia" w:ascii="宋体" w:hAnsi="宋体"/>
                <w:b w:val="0"/>
                <w:bCs w:val="0"/>
                <w:sz w:val="24"/>
                <w:lang w:eastAsia="zh-CN"/>
              </w:rPr>
              <w:t>对培训方案虽有描述，但是比较笼统、无培训课程安排或课程安排可操作性不强，得2分；</w:t>
            </w:r>
          </w:p>
          <w:p w14:paraId="4D9DD705">
            <w:pPr>
              <w:tabs>
                <w:tab w:val="left" w:pos="360"/>
                <w:tab w:val="left" w:pos="900"/>
                <w:tab w:val="left" w:pos="1080"/>
                <w:tab w:val="left" w:pos="2014"/>
              </w:tabs>
              <w:snapToGrid w:val="0"/>
              <w:spacing w:line="360" w:lineRule="auto"/>
              <w:rPr>
                <w:rFonts w:cs="宋体"/>
                <w:b/>
                <w:bCs/>
                <w:lang w:eastAsia="zh-CN"/>
              </w:rPr>
            </w:pPr>
            <w:r>
              <w:rPr>
                <w:rFonts w:hint="eastAsia" w:ascii="宋体" w:hAnsi="宋体"/>
                <w:b w:val="0"/>
                <w:bCs w:val="0"/>
                <w:sz w:val="24"/>
              </w:rPr>
              <w:t>未提供不得分。</w:t>
            </w:r>
            <w:bookmarkEnd w:id="215"/>
          </w:p>
        </w:tc>
        <w:tc>
          <w:tcPr>
            <w:tcW w:w="821" w:type="dxa"/>
            <w:vAlign w:val="center"/>
          </w:tcPr>
          <w:p w14:paraId="49A56E40">
            <w:pPr>
              <w:tabs>
                <w:tab w:val="left" w:pos="360"/>
                <w:tab w:val="left" w:pos="900"/>
                <w:tab w:val="left" w:pos="1080"/>
                <w:tab w:val="left" w:pos="2014"/>
              </w:tabs>
              <w:snapToGrid w:val="0"/>
              <w:spacing w:line="360" w:lineRule="auto"/>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6</w:t>
            </w:r>
          </w:p>
        </w:tc>
      </w:tr>
      <w:tr w14:paraId="229C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0E379471">
            <w:pPr>
              <w:tabs>
                <w:tab w:val="left" w:pos="360"/>
                <w:tab w:val="left" w:pos="900"/>
                <w:tab w:val="left" w:pos="1080"/>
                <w:tab w:val="left" w:pos="2014"/>
              </w:tabs>
              <w:snapToGrid w:val="0"/>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2.3</w:t>
            </w:r>
          </w:p>
        </w:tc>
        <w:tc>
          <w:tcPr>
            <w:tcW w:w="7515" w:type="dxa"/>
            <w:vAlign w:val="center"/>
          </w:tcPr>
          <w:p w14:paraId="2EC5B9C7">
            <w:pPr>
              <w:tabs>
                <w:tab w:val="left" w:pos="360"/>
                <w:tab w:val="left" w:pos="900"/>
                <w:tab w:val="left" w:pos="1080"/>
                <w:tab w:val="left" w:pos="2014"/>
              </w:tabs>
              <w:snapToGrid w:val="0"/>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售后及技术支持服务方案：</w:t>
            </w:r>
          </w:p>
          <w:p w14:paraId="229BD18A">
            <w:pPr>
              <w:tabs>
                <w:tab w:val="left" w:pos="360"/>
                <w:tab w:val="left" w:pos="900"/>
                <w:tab w:val="left" w:pos="1080"/>
                <w:tab w:val="left" w:pos="2014"/>
              </w:tabs>
              <w:snapToGrid w:val="0"/>
              <w:spacing w:line="360" w:lineRule="auto"/>
              <w:rPr>
                <w:rFonts w:ascii="宋体" w:hAnsi="宋体" w:eastAsia="宋体" w:cs="宋体"/>
                <w:b/>
                <w:bCs/>
                <w:sz w:val="24"/>
                <w:szCs w:val="24"/>
                <w:lang w:eastAsia="zh-CN"/>
              </w:rPr>
            </w:pPr>
            <w:bookmarkStart w:id="216" w:name="OLE_LINK10"/>
            <w:r>
              <w:rPr>
                <w:rFonts w:hint="eastAsia" w:ascii="宋体" w:hAnsi="宋体" w:eastAsia="宋体" w:cs="宋体"/>
                <w:b/>
                <w:bCs/>
                <w:sz w:val="24"/>
                <w:szCs w:val="24"/>
                <w:lang w:eastAsia="zh-CN"/>
              </w:rPr>
              <w:t>根据招标文件的要求和实际情况，提出售后及技术支持服务方案。</w:t>
            </w:r>
          </w:p>
          <w:p w14:paraId="6E5B90D8">
            <w:pPr>
              <w:tabs>
                <w:tab w:val="left" w:pos="360"/>
                <w:tab w:val="left" w:pos="900"/>
                <w:tab w:val="left" w:pos="1080"/>
                <w:tab w:val="left" w:pos="2014"/>
              </w:tabs>
              <w:snapToGrid w:val="0"/>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方案全面完整、可操作性强、重点突出、亮点明确，得</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分；</w:t>
            </w:r>
          </w:p>
          <w:p w14:paraId="7B230C4A">
            <w:pPr>
              <w:tabs>
                <w:tab w:val="left" w:pos="360"/>
                <w:tab w:val="left" w:pos="900"/>
                <w:tab w:val="left" w:pos="1080"/>
                <w:tab w:val="left" w:pos="2014"/>
              </w:tabs>
              <w:snapToGrid w:val="0"/>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方案较为全面、可操作性一般、重点不够突出、亮点较为明确，得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14:paraId="349D6737">
            <w:pPr>
              <w:tabs>
                <w:tab w:val="left" w:pos="360"/>
                <w:tab w:val="left" w:pos="900"/>
                <w:tab w:val="left" w:pos="1080"/>
                <w:tab w:val="left" w:pos="2014"/>
              </w:tabs>
              <w:snapToGrid w:val="0"/>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方案不够完整、可操作性不强、重点不够突出、亮点不明确，得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p>
          <w:p w14:paraId="2B3F4ED7">
            <w:pPr>
              <w:rPr>
                <w:rFonts w:ascii="宋体" w:hAnsi="宋体" w:eastAsia="宋体" w:cs="宋体"/>
                <w:sz w:val="24"/>
                <w:szCs w:val="24"/>
                <w:lang w:eastAsia="zh-CN"/>
              </w:rPr>
            </w:pPr>
            <w:r>
              <w:rPr>
                <w:rFonts w:hint="eastAsia" w:ascii="宋体" w:hAnsi="宋体" w:eastAsia="宋体" w:cs="宋体"/>
                <w:sz w:val="24"/>
                <w:szCs w:val="24"/>
              </w:rPr>
              <w:t>未提供不得分。</w:t>
            </w:r>
            <w:bookmarkEnd w:id="216"/>
          </w:p>
        </w:tc>
        <w:tc>
          <w:tcPr>
            <w:tcW w:w="821" w:type="dxa"/>
            <w:vAlign w:val="center"/>
          </w:tcPr>
          <w:p w14:paraId="19A53A6A">
            <w:pPr>
              <w:tabs>
                <w:tab w:val="left" w:pos="360"/>
                <w:tab w:val="left" w:pos="900"/>
                <w:tab w:val="left" w:pos="1080"/>
                <w:tab w:val="left" w:pos="2014"/>
              </w:tabs>
              <w:snapToGrid w:val="0"/>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0-</w:t>
            </w:r>
            <w:r>
              <w:rPr>
                <w:rFonts w:hint="eastAsia" w:ascii="宋体" w:hAnsi="宋体" w:eastAsia="宋体" w:cs="宋体"/>
                <w:sz w:val="24"/>
                <w:szCs w:val="24"/>
                <w:lang w:val="en-US" w:eastAsia="zh-CN"/>
              </w:rPr>
              <w:t>8</w:t>
            </w:r>
          </w:p>
        </w:tc>
      </w:tr>
      <w:tr w14:paraId="7A59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3A76FCA8">
            <w:pPr>
              <w:tabs>
                <w:tab w:val="left" w:pos="360"/>
                <w:tab w:val="left" w:pos="900"/>
                <w:tab w:val="left" w:pos="1080"/>
                <w:tab w:val="left" w:pos="2014"/>
              </w:tabs>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7515" w:type="dxa"/>
            <w:vAlign w:val="center"/>
          </w:tcPr>
          <w:p w14:paraId="506E4890">
            <w:pPr>
              <w:tabs>
                <w:tab w:val="left" w:pos="360"/>
                <w:tab w:val="left" w:pos="900"/>
                <w:tab w:val="left" w:pos="1080"/>
                <w:tab w:val="left" w:pos="2014"/>
              </w:tabs>
              <w:snapToGrid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节能环保：</w:t>
            </w:r>
          </w:p>
          <w:p w14:paraId="5DFDA183">
            <w:pPr>
              <w:tabs>
                <w:tab w:val="left" w:pos="360"/>
                <w:tab w:val="left" w:pos="900"/>
                <w:tab w:val="left" w:pos="1080"/>
                <w:tab w:val="left" w:pos="2014"/>
              </w:tabs>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节能产品：投标产品中每有一项节能产品（且必须提供财政部、国家发展和改革委员会认可的有效期内的认证证书复印件及相应的节能产品政府采购品目清单并均需加盖本单位公章）得1分，最多1分。</w:t>
            </w:r>
          </w:p>
          <w:p w14:paraId="7A00C804">
            <w:pPr>
              <w:tabs>
                <w:tab w:val="left" w:pos="360"/>
                <w:tab w:val="left" w:pos="900"/>
                <w:tab w:val="left" w:pos="1080"/>
                <w:tab w:val="left" w:pos="2014"/>
              </w:tabs>
              <w:snapToGrid w:val="0"/>
              <w:spacing w:line="360" w:lineRule="auto"/>
              <w:rPr>
                <w:rFonts w:hint="default"/>
                <w:lang w:val="en-US" w:eastAsia="zh-CN"/>
              </w:rPr>
            </w:pPr>
            <w:r>
              <w:rPr>
                <w:rFonts w:hint="eastAsia" w:ascii="宋体" w:hAnsi="宋体" w:eastAsia="宋体" w:cs="宋体"/>
                <w:sz w:val="24"/>
                <w:szCs w:val="24"/>
                <w:lang w:eastAsia="zh-CN"/>
              </w:rPr>
              <w:t>环境标志产品：投标产品中每有一项环境标志产品（且必须提供中华人民共和国财政部、中华人民共和国生态环境部认可的有效期内的认证证书复印件及相应的环境标志产品政府采购品目清单并均需加盖本单位公章）得1分，最多1分。</w:t>
            </w:r>
          </w:p>
        </w:tc>
        <w:tc>
          <w:tcPr>
            <w:tcW w:w="821" w:type="dxa"/>
            <w:vAlign w:val="center"/>
          </w:tcPr>
          <w:p w14:paraId="69B3D11B">
            <w:pPr>
              <w:tabs>
                <w:tab w:val="left" w:pos="360"/>
                <w:tab w:val="left" w:pos="900"/>
                <w:tab w:val="left" w:pos="1080"/>
                <w:tab w:val="left" w:pos="2014"/>
              </w:tabs>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0-2</w:t>
            </w:r>
          </w:p>
        </w:tc>
      </w:tr>
      <w:tr w14:paraId="6890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43" w:type="dxa"/>
            <w:gridSpan w:val="3"/>
            <w:vAlign w:val="center"/>
          </w:tcPr>
          <w:p w14:paraId="09291A33">
            <w:pPr>
              <w:tabs>
                <w:tab w:val="left" w:pos="360"/>
                <w:tab w:val="left" w:pos="900"/>
                <w:tab w:val="left" w:pos="1080"/>
                <w:tab w:val="left" w:pos="2014"/>
              </w:tabs>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三、价格部分（</w:t>
            </w:r>
            <w:r>
              <w:rPr>
                <w:rFonts w:hint="eastAsia" w:ascii="宋体" w:hAnsi="宋体" w:eastAsia="宋体" w:cs="宋体"/>
                <w:b/>
                <w:sz w:val="24"/>
                <w:szCs w:val="24"/>
                <w:lang w:val="en-US" w:eastAsia="zh-CN"/>
              </w:rPr>
              <w:t>3</w:t>
            </w:r>
            <w:r>
              <w:rPr>
                <w:rFonts w:hint="eastAsia" w:ascii="宋体" w:hAnsi="宋体" w:eastAsia="宋体" w:cs="宋体"/>
                <w:b/>
                <w:sz w:val="24"/>
                <w:szCs w:val="24"/>
              </w:rPr>
              <w:t>0分）</w:t>
            </w:r>
          </w:p>
        </w:tc>
      </w:tr>
      <w:tr w14:paraId="4B23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07" w:type="dxa"/>
            <w:vAlign w:val="center"/>
          </w:tcPr>
          <w:p w14:paraId="51D92B46">
            <w:pPr>
              <w:tabs>
                <w:tab w:val="left" w:pos="360"/>
                <w:tab w:val="left" w:pos="900"/>
                <w:tab w:val="left" w:pos="1080"/>
                <w:tab w:val="left" w:pos="2014"/>
              </w:tabs>
              <w:snapToGrid w:val="0"/>
              <w:spacing w:line="360" w:lineRule="auto"/>
              <w:jc w:val="center"/>
              <w:rPr>
                <w:rFonts w:ascii="宋体" w:hAnsi="宋体" w:eastAsia="宋体" w:cs="宋体"/>
                <w:sz w:val="24"/>
                <w:szCs w:val="24"/>
              </w:rPr>
            </w:pPr>
            <w:r>
              <w:rPr>
                <w:rFonts w:hint="eastAsia" w:ascii="宋体" w:hAnsi="宋体" w:eastAsia="宋体" w:cs="宋体"/>
                <w:sz w:val="24"/>
                <w:szCs w:val="24"/>
              </w:rPr>
              <w:t>3.1</w:t>
            </w:r>
          </w:p>
        </w:tc>
        <w:tc>
          <w:tcPr>
            <w:tcW w:w="7515" w:type="dxa"/>
            <w:vAlign w:val="center"/>
          </w:tcPr>
          <w:p w14:paraId="4A69D5CD">
            <w:pPr>
              <w:tabs>
                <w:tab w:val="left" w:pos="360"/>
                <w:tab w:val="left" w:pos="900"/>
                <w:tab w:val="left" w:pos="1080"/>
                <w:tab w:val="left" w:pos="2014"/>
              </w:tabs>
              <w:snapToGrid w:val="0"/>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满足招标文件要求且投标价格最低的投标报价为评标基准价，其价格分为满分。其他投标人的价格分统一按照下列公式计算：投标报价得分＝（评标基准价/投标报价）×</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w:t>
            </w:r>
          </w:p>
          <w:p w14:paraId="62504E18">
            <w:pPr>
              <w:tabs>
                <w:tab w:val="left" w:pos="360"/>
                <w:tab w:val="left" w:pos="900"/>
                <w:tab w:val="left" w:pos="1080"/>
                <w:tab w:val="left" w:pos="2014"/>
              </w:tabs>
              <w:snapToGrid w:val="0"/>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注：此处投标报价指经过报价修正，及因落实政府采购政策进行价格调整后的报价，详见第四章《评标程序、评标方法和评标标准》2.4及2.5。</w:t>
            </w:r>
          </w:p>
        </w:tc>
        <w:tc>
          <w:tcPr>
            <w:tcW w:w="821" w:type="dxa"/>
            <w:vAlign w:val="center"/>
          </w:tcPr>
          <w:p w14:paraId="0CDFC633">
            <w:pPr>
              <w:tabs>
                <w:tab w:val="left" w:pos="360"/>
                <w:tab w:val="left" w:pos="900"/>
                <w:tab w:val="left" w:pos="1080"/>
                <w:tab w:val="left" w:pos="2014"/>
              </w:tabs>
              <w:snapToGrid w:val="0"/>
              <w:spacing w:line="360" w:lineRule="auto"/>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3</w:t>
            </w:r>
            <w:r>
              <w:rPr>
                <w:rFonts w:hint="eastAsia" w:ascii="宋体" w:hAnsi="宋体" w:eastAsia="宋体" w:cs="宋体"/>
                <w:sz w:val="24"/>
                <w:szCs w:val="24"/>
              </w:rPr>
              <w:t>0</w:t>
            </w:r>
          </w:p>
        </w:tc>
      </w:tr>
    </w:tbl>
    <w:p w14:paraId="363D4930">
      <w:pPr>
        <w:rPr>
          <w:rFonts w:ascii="宋体" w:hAnsi="宋体" w:eastAsia="宋体" w:cs="宋体"/>
        </w:rPr>
        <w:sectPr>
          <w:pgSz w:w="11920" w:h="16850"/>
          <w:pgMar w:top="1120" w:right="580" w:bottom="1060" w:left="1480" w:header="888" w:footer="868" w:gutter="0"/>
          <w:pgNumType w:fmt="decimal"/>
          <w:cols w:space="720" w:num="1"/>
        </w:sectPr>
      </w:pPr>
    </w:p>
    <w:p w14:paraId="2F22C4B5">
      <w:pPr>
        <w:spacing w:before="4"/>
        <w:rPr>
          <w:rFonts w:ascii="宋体" w:hAnsi="宋体" w:eastAsia="宋体" w:cs="宋体"/>
          <w:sz w:val="19"/>
          <w:szCs w:val="19"/>
        </w:rPr>
      </w:pPr>
    </w:p>
    <w:p w14:paraId="76DB62A0">
      <w:pPr>
        <w:pStyle w:val="2"/>
        <w:tabs>
          <w:tab w:val="left" w:pos="1622"/>
        </w:tabs>
        <w:spacing w:line="460" w:lineRule="exact"/>
        <w:ind w:right="1"/>
        <w:jc w:val="center"/>
        <w:rPr>
          <w:rFonts w:cs="宋体"/>
          <w:b/>
          <w:bCs/>
        </w:rPr>
      </w:pPr>
      <w:r>
        <w:rPr>
          <w:rFonts w:hint="eastAsia" w:cs="宋体"/>
          <w:b/>
          <w:bCs/>
        </w:rPr>
        <w:t>第五章</w:t>
      </w:r>
      <w:r>
        <w:rPr>
          <w:rFonts w:hint="eastAsia" w:cs="宋体"/>
          <w:b/>
          <w:bCs/>
        </w:rPr>
        <w:tab/>
      </w:r>
      <w:r>
        <w:rPr>
          <w:rFonts w:hint="eastAsia" w:cs="宋体"/>
          <w:b/>
          <w:bCs/>
        </w:rPr>
        <w:t>采购需求</w:t>
      </w:r>
      <w:bookmarkEnd w:id="211"/>
      <w:bookmarkEnd w:id="212"/>
      <w:bookmarkEnd w:id="213"/>
    </w:p>
    <w:p w14:paraId="67559BEA">
      <w:pPr>
        <w:spacing w:before="4"/>
        <w:rPr>
          <w:rFonts w:ascii="宋体" w:hAnsi="宋体" w:eastAsia="宋体" w:cs="宋体"/>
          <w:sz w:val="19"/>
          <w:szCs w:val="19"/>
          <w:lang w:eastAsia="zh-CN"/>
        </w:rPr>
      </w:pPr>
    </w:p>
    <w:p w14:paraId="609BD510">
      <w:pPr>
        <w:numPr>
          <w:ilvl w:val="2"/>
          <w:numId w:val="2"/>
        </w:numPr>
        <w:adjustRightInd w:val="0"/>
        <w:snapToGrid w:val="0"/>
        <w:jc w:val="center"/>
        <w:rPr>
          <w:rFonts w:hint="eastAsia" w:ascii="宋体" w:hAnsi="宋体"/>
          <w:b/>
          <w:sz w:val="30"/>
          <w:szCs w:val="30"/>
        </w:rPr>
      </w:pPr>
      <w:r>
        <w:rPr>
          <w:rFonts w:hint="eastAsia" w:ascii="宋体" w:hAnsi="宋体"/>
          <w:b/>
          <w:sz w:val="30"/>
          <w:szCs w:val="30"/>
        </w:rPr>
        <w:t>货物需求一览表</w:t>
      </w:r>
    </w:p>
    <w:p w14:paraId="4E8EB0C8">
      <w:pPr>
        <w:adjustRightInd w:val="0"/>
        <w:snapToGrid w:val="0"/>
        <w:jc w:val="center"/>
        <w:rPr>
          <w:rFonts w:hint="eastAsia" w:ascii="宋体" w:hAnsi="宋体"/>
          <w:b/>
          <w:sz w:val="30"/>
          <w:szCs w:val="30"/>
        </w:rPr>
      </w:pPr>
    </w:p>
    <w:tbl>
      <w:tblPr>
        <w:tblStyle w:val="18"/>
        <w:tblW w:w="83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61"/>
        <w:gridCol w:w="2235"/>
        <w:gridCol w:w="851"/>
        <w:gridCol w:w="2173"/>
        <w:gridCol w:w="2330"/>
      </w:tblGrid>
      <w:tr w14:paraId="250A8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2" w:hRule="atLeast"/>
          <w:jc w:val="center"/>
        </w:trPr>
        <w:tc>
          <w:tcPr>
            <w:tcW w:w="761" w:type="dxa"/>
            <w:noWrap w:val="0"/>
            <w:vAlign w:val="center"/>
          </w:tcPr>
          <w:p w14:paraId="6478463B">
            <w:pPr>
              <w:jc w:val="center"/>
              <w:rPr>
                <w:rFonts w:ascii="宋体" w:hAnsi="Bookman Old Style"/>
                <w:sz w:val="24"/>
              </w:rPr>
            </w:pPr>
            <w:r>
              <w:rPr>
                <w:rFonts w:hint="eastAsia" w:ascii="宋体" w:hAnsi="Bookman Old Style"/>
                <w:sz w:val="24"/>
              </w:rPr>
              <w:t>包号</w:t>
            </w:r>
          </w:p>
        </w:tc>
        <w:tc>
          <w:tcPr>
            <w:tcW w:w="2235" w:type="dxa"/>
            <w:noWrap w:val="0"/>
            <w:vAlign w:val="center"/>
          </w:tcPr>
          <w:p w14:paraId="32AC13FB">
            <w:pPr>
              <w:jc w:val="center"/>
              <w:rPr>
                <w:rFonts w:ascii="宋体" w:hAnsi="Bookman Old Style"/>
                <w:sz w:val="24"/>
              </w:rPr>
            </w:pPr>
            <w:r>
              <w:rPr>
                <w:rFonts w:hint="eastAsia" w:ascii="宋体" w:hAnsi="Bookman Old Style"/>
                <w:sz w:val="24"/>
              </w:rPr>
              <w:t>货物名称</w:t>
            </w:r>
          </w:p>
        </w:tc>
        <w:tc>
          <w:tcPr>
            <w:tcW w:w="851" w:type="dxa"/>
            <w:noWrap w:val="0"/>
            <w:vAlign w:val="center"/>
          </w:tcPr>
          <w:p w14:paraId="550763F6">
            <w:pPr>
              <w:jc w:val="center"/>
              <w:rPr>
                <w:rFonts w:ascii="宋体" w:hAnsi="Bookman Old Style"/>
                <w:sz w:val="24"/>
              </w:rPr>
            </w:pPr>
            <w:r>
              <w:rPr>
                <w:rFonts w:hint="eastAsia" w:ascii="宋体" w:hAnsi="Bookman Old Style"/>
                <w:sz w:val="24"/>
              </w:rPr>
              <w:t>数量</w:t>
            </w:r>
          </w:p>
        </w:tc>
        <w:tc>
          <w:tcPr>
            <w:tcW w:w="2173" w:type="dxa"/>
            <w:noWrap w:val="0"/>
            <w:vAlign w:val="center"/>
          </w:tcPr>
          <w:p w14:paraId="274E8C11">
            <w:pPr>
              <w:jc w:val="center"/>
              <w:rPr>
                <w:rFonts w:ascii="宋体" w:hAnsi="Bookman Old Style"/>
                <w:sz w:val="24"/>
                <w:highlight w:val="yellow"/>
              </w:rPr>
            </w:pPr>
            <w:r>
              <w:rPr>
                <w:rFonts w:hint="eastAsia" w:ascii="宋体" w:hAnsi="Bookman Old Style"/>
                <w:sz w:val="24"/>
              </w:rPr>
              <w:t>交货期</w:t>
            </w:r>
          </w:p>
        </w:tc>
        <w:tc>
          <w:tcPr>
            <w:tcW w:w="2330" w:type="dxa"/>
            <w:noWrap w:val="0"/>
            <w:vAlign w:val="center"/>
          </w:tcPr>
          <w:p w14:paraId="34E36D93">
            <w:pPr>
              <w:jc w:val="center"/>
              <w:rPr>
                <w:rFonts w:ascii="宋体" w:hAnsi="Bookman Old Style"/>
                <w:sz w:val="24"/>
                <w:shd w:val="pct10" w:color="auto" w:fill="FFFFFF"/>
              </w:rPr>
            </w:pPr>
            <w:r>
              <w:rPr>
                <w:rFonts w:hint="eastAsia" w:ascii="宋体" w:hAnsi="Bookman Old Style"/>
                <w:sz w:val="24"/>
              </w:rPr>
              <w:t>项目现场（交货地点）</w:t>
            </w:r>
          </w:p>
        </w:tc>
      </w:tr>
      <w:tr w14:paraId="3FED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761" w:type="dxa"/>
            <w:noWrap w:val="0"/>
            <w:vAlign w:val="center"/>
          </w:tcPr>
          <w:p w14:paraId="32D14461">
            <w:pPr>
              <w:jc w:val="center"/>
              <w:rPr>
                <w:rFonts w:hint="eastAsia" w:ascii="宋体" w:hAnsi="Bookman Old Style"/>
                <w:sz w:val="24"/>
              </w:rPr>
            </w:pPr>
            <w:r>
              <w:rPr>
                <w:rFonts w:hint="eastAsia" w:ascii="宋体" w:hAnsi="Bookman Old Style"/>
                <w:sz w:val="24"/>
              </w:rPr>
              <w:t>1</w:t>
            </w:r>
          </w:p>
        </w:tc>
        <w:tc>
          <w:tcPr>
            <w:tcW w:w="2235" w:type="dxa"/>
            <w:noWrap w:val="0"/>
            <w:vAlign w:val="center"/>
          </w:tcPr>
          <w:p w14:paraId="0C4EC34E">
            <w:pPr>
              <w:jc w:val="center"/>
              <w:rPr>
                <w:rFonts w:hint="eastAsia" w:ascii="宋体" w:hAnsi="Bookman Old Style"/>
                <w:sz w:val="24"/>
              </w:rPr>
            </w:pPr>
            <w:r>
              <w:rPr>
                <w:rFonts w:hint="eastAsia" w:ascii="宋体" w:hAnsi="Bookman Old Style"/>
                <w:sz w:val="24"/>
              </w:rPr>
              <w:t>硬件仿真加速器</w:t>
            </w:r>
          </w:p>
        </w:tc>
        <w:tc>
          <w:tcPr>
            <w:tcW w:w="851" w:type="dxa"/>
            <w:noWrap w:val="0"/>
            <w:vAlign w:val="center"/>
          </w:tcPr>
          <w:p w14:paraId="5EFA4C8F">
            <w:pPr>
              <w:jc w:val="center"/>
              <w:rPr>
                <w:rFonts w:hint="eastAsia" w:ascii="宋体" w:hAnsi="Bookman Old Style"/>
                <w:sz w:val="24"/>
              </w:rPr>
            </w:pPr>
            <w:r>
              <w:rPr>
                <w:rFonts w:hint="eastAsia" w:ascii="宋体" w:hAnsi="Bookman Old Style"/>
                <w:sz w:val="24"/>
              </w:rPr>
              <w:t>1台</w:t>
            </w:r>
          </w:p>
        </w:tc>
        <w:tc>
          <w:tcPr>
            <w:tcW w:w="2173" w:type="dxa"/>
            <w:noWrap w:val="0"/>
            <w:vAlign w:val="center"/>
          </w:tcPr>
          <w:p w14:paraId="4131D15A">
            <w:pPr>
              <w:jc w:val="center"/>
              <w:rPr>
                <w:rFonts w:hint="eastAsia" w:ascii="宋体" w:hAnsi="Bookman Old Style"/>
                <w:sz w:val="24"/>
                <w:highlight w:val="yellow"/>
              </w:rPr>
            </w:pPr>
            <w:r>
              <w:rPr>
                <w:rFonts w:hint="eastAsia" w:ascii="宋体" w:hAnsi="宋体"/>
                <w:sz w:val="24"/>
              </w:rPr>
              <w:t>合同签订后六个月内</w:t>
            </w:r>
          </w:p>
        </w:tc>
        <w:tc>
          <w:tcPr>
            <w:tcW w:w="2330" w:type="dxa"/>
            <w:noWrap w:val="0"/>
            <w:vAlign w:val="center"/>
          </w:tcPr>
          <w:p w14:paraId="55D7EFC3">
            <w:pPr>
              <w:jc w:val="center"/>
            </w:pPr>
            <w:r>
              <w:rPr>
                <w:rFonts w:hint="eastAsia" w:ascii="宋体" w:hAnsi="Bookman Old Style"/>
                <w:sz w:val="24"/>
              </w:rPr>
              <w:t>北京市海淀区中关村综保区创新研发主楼3层303室</w:t>
            </w:r>
          </w:p>
        </w:tc>
      </w:tr>
    </w:tbl>
    <w:p w14:paraId="2A9A47C4">
      <w:pPr>
        <w:adjustRightInd w:val="0"/>
        <w:snapToGrid w:val="0"/>
        <w:rPr>
          <w:rFonts w:hint="eastAsia" w:ascii="宋体" w:hAnsi="宋体"/>
          <w:szCs w:val="21"/>
        </w:rPr>
      </w:pPr>
    </w:p>
    <w:p w14:paraId="5265E6D2">
      <w:pPr>
        <w:adjustRightInd w:val="0"/>
        <w:snapToGrid w:val="0"/>
        <w:rPr>
          <w:rFonts w:hint="eastAsia" w:ascii="宋体" w:hAnsi="宋体"/>
          <w:szCs w:val="21"/>
        </w:rPr>
      </w:pPr>
    </w:p>
    <w:p w14:paraId="736018BA">
      <w:pPr>
        <w:adjustRightInd w:val="0"/>
        <w:snapToGrid w:val="0"/>
        <w:rPr>
          <w:rFonts w:hint="eastAsia" w:ascii="宋体" w:hAnsi="宋体"/>
          <w:szCs w:val="21"/>
        </w:rPr>
      </w:pPr>
    </w:p>
    <w:p w14:paraId="23881CB5">
      <w:pPr>
        <w:adjustRightInd w:val="0"/>
        <w:snapToGrid w:val="0"/>
        <w:rPr>
          <w:rFonts w:hint="eastAsia" w:ascii="宋体" w:hAnsi="宋体"/>
          <w:szCs w:val="21"/>
        </w:rPr>
      </w:pPr>
    </w:p>
    <w:p w14:paraId="25C02415">
      <w:pPr>
        <w:adjustRightInd w:val="0"/>
        <w:snapToGrid w:val="0"/>
        <w:rPr>
          <w:rFonts w:hint="eastAsia" w:ascii="宋体" w:hAnsi="宋体"/>
          <w:szCs w:val="21"/>
        </w:rPr>
      </w:pPr>
    </w:p>
    <w:p w14:paraId="2DBABEDC">
      <w:pPr>
        <w:adjustRightInd w:val="0"/>
        <w:snapToGrid w:val="0"/>
        <w:rPr>
          <w:rFonts w:hint="eastAsia" w:ascii="宋体" w:hAnsi="宋体"/>
          <w:szCs w:val="21"/>
        </w:rPr>
      </w:pPr>
    </w:p>
    <w:p w14:paraId="5B3D9F5E">
      <w:pPr>
        <w:adjustRightInd w:val="0"/>
        <w:snapToGrid w:val="0"/>
        <w:rPr>
          <w:rFonts w:hint="eastAsia" w:ascii="宋体" w:hAnsi="宋体"/>
          <w:szCs w:val="21"/>
        </w:rPr>
      </w:pPr>
    </w:p>
    <w:p w14:paraId="5E87B9E1">
      <w:pPr>
        <w:adjustRightInd w:val="0"/>
        <w:snapToGrid w:val="0"/>
        <w:rPr>
          <w:rFonts w:hint="eastAsia" w:ascii="宋体" w:hAnsi="宋体"/>
          <w:szCs w:val="21"/>
        </w:rPr>
      </w:pPr>
    </w:p>
    <w:p w14:paraId="26CA7794">
      <w:pPr>
        <w:adjustRightInd w:val="0"/>
        <w:snapToGrid w:val="0"/>
        <w:rPr>
          <w:rFonts w:hint="eastAsia" w:ascii="宋体" w:hAnsi="宋体"/>
          <w:szCs w:val="21"/>
        </w:rPr>
      </w:pPr>
    </w:p>
    <w:p w14:paraId="2350CADC">
      <w:pPr>
        <w:adjustRightInd w:val="0"/>
        <w:snapToGrid w:val="0"/>
        <w:rPr>
          <w:rFonts w:hint="eastAsia" w:ascii="宋体" w:hAnsi="宋体"/>
          <w:szCs w:val="21"/>
        </w:rPr>
      </w:pPr>
    </w:p>
    <w:p w14:paraId="3B3BD1BB">
      <w:pPr>
        <w:adjustRightInd w:val="0"/>
        <w:snapToGrid w:val="0"/>
        <w:rPr>
          <w:rFonts w:hint="eastAsia" w:ascii="宋体" w:hAnsi="宋体"/>
          <w:szCs w:val="21"/>
        </w:rPr>
      </w:pPr>
    </w:p>
    <w:p w14:paraId="48179D71">
      <w:pPr>
        <w:adjustRightInd w:val="0"/>
        <w:snapToGrid w:val="0"/>
        <w:rPr>
          <w:rFonts w:hint="eastAsia" w:ascii="宋体" w:hAnsi="宋体"/>
          <w:szCs w:val="21"/>
        </w:rPr>
      </w:pPr>
    </w:p>
    <w:p w14:paraId="3B11F902">
      <w:pPr>
        <w:adjustRightInd w:val="0"/>
        <w:snapToGrid w:val="0"/>
        <w:rPr>
          <w:rFonts w:hint="eastAsia" w:ascii="宋体" w:hAnsi="宋体"/>
          <w:b/>
          <w:sz w:val="30"/>
          <w:szCs w:val="30"/>
        </w:rPr>
      </w:pPr>
      <w:r>
        <w:rPr>
          <w:rFonts w:ascii="宋体" w:hAnsi="宋体"/>
          <w:b/>
          <w:sz w:val="30"/>
          <w:szCs w:val="30"/>
        </w:rPr>
        <w:br w:type="page"/>
      </w:r>
    </w:p>
    <w:p w14:paraId="56242D5F">
      <w:pPr>
        <w:numPr>
          <w:ilvl w:val="2"/>
          <w:numId w:val="2"/>
        </w:numPr>
        <w:tabs>
          <w:tab w:val="left" w:pos="720"/>
          <w:tab w:val="clear" w:pos="1560"/>
        </w:tabs>
        <w:adjustRightInd w:val="0"/>
        <w:snapToGrid w:val="0"/>
        <w:ind w:hanging="1560"/>
        <w:jc w:val="center"/>
        <w:rPr>
          <w:rFonts w:ascii="宋体" w:hAnsi="宋体"/>
          <w:b/>
          <w:sz w:val="30"/>
          <w:szCs w:val="30"/>
        </w:rPr>
      </w:pPr>
      <w:r>
        <w:rPr>
          <w:rFonts w:hint="eastAsia" w:ascii="宋体" w:hAnsi="宋体"/>
          <w:b/>
          <w:sz w:val="30"/>
          <w:szCs w:val="30"/>
        </w:rPr>
        <w:t>总则</w:t>
      </w:r>
    </w:p>
    <w:p w14:paraId="145464CB">
      <w:pPr>
        <w:spacing w:before="156" w:beforeLines="50" w:after="156" w:afterLines="50" w:line="360" w:lineRule="auto"/>
        <w:ind w:left="601" w:hanging="601"/>
        <w:rPr>
          <w:rFonts w:ascii="宋体" w:hAnsi="宋体"/>
          <w:b/>
          <w:sz w:val="28"/>
        </w:rPr>
      </w:pPr>
      <w:r>
        <w:rPr>
          <w:rFonts w:ascii="宋体" w:hAnsi="宋体"/>
          <w:b/>
          <w:sz w:val="28"/>
        </w:rPr>
        <w:t>1</w:t>
      </w:r>
      <w:r>
        <w:rPr>
          <w:rFonts w:hint="eastAsia" w:ascii="宋体" w:hAnsi="宋体"/>
          <w:b/>
          <w:sz w:val="28"/>
        </w:rPr>
        <w:t>、投标要求</w:t>
      </w:r>
    </w:p>
    <w:p w14:paraId="6B5C2A7C">
      <w:pPr>
        <w:spacing w:line="360" w:lineRule="auto"/>
        <w:ind w:left="554" w:hanging="554" w:hangingChars="231"/>
        <w:rPr>
          <w:rFonts w:hint="eastAsia" w:ascii="宋体" w:hAnsi="宋体"/>
          <w:sz w:val="24"/>
        </w:rPr>
      </w:pPr>
      <w:r>
        <w:rPr>
          <w:rFonts w:ascii="宋体" w:hAnsi="宋体"/>
          <w:sz w:val="24"/>
        </w:rPr>
        <w:t xml:space="preserve">1.1 </w:t>
      </w:r>
      <w:r>
        <w:rPr>
          <w:rFonts w:hint="eastAsia" w:ascii="宋体" w:hAnsi="宋体"/>
          <w:sz w:val="24"/>
        </w:rPr>
        <w:t xml:space="preserve"> 投标人在准备投标书时，务必在所提供的商品的技术规格文件中，标明型号、商标名称、目录号。</w:t>
      </w:r>
    </w:p>
    <w:p w14:paraId="536B19B4">
      <w:pPr>
        <w:spacing w:line="360" w:lineRule="auto"/>
        <w:ind w:left="554" w:hanging="554" w:hangingChars="231"/>
        <w:rPr>
          <w:rFonts w:hint="eastAsia" w:ascii="宋体" w:hAnsi="宋体"/>
          <w:sz w:val="24"/>
        </w:rPr>
      </w:pPr>
      <w:r>
        <w:rPr>
          <w:rFonts w:hint="eastAsia" w:ascii="宋体" w:hAnsi="宋体"/>
          <w:sz w:val="24"/>
        </w:rPr>
        <w:t>1.2  投标人提供的货物须是成熟的全新的产品，其技术规格应符合招标文件的要求。如与招标文件的技术规格有偏差，应提供技术规格偏差的量值或说明（偏离表）。如投标人有意隐瞒对规格要求的偏差或在开标后提出新的偏差，买方有权扣留其投标保证金或/并拒绝其投标。</w:t>
      </w:r>
    </w:p>
    <w:p w14:paraId="43B27DBD">
      <w:pPr>
        <w:spacing w:line="360" w:lineRule="auto"/>
        <w:ind w:left="554" w:hanging="554" w:hangingChars="231"/>
        <w:rPr>
          <w:rFonts w:hint="eastAsia" w:ascii="宋体"/>
          <w:sz w:val="24"/>
        </w:rPr>
      </w:pPr>
      <w:r>
        <w:rPr>
          <w:rFonts w:hint="eastAsia" w:ascii="宋体" w:hAnsi="宋体"/>
          <w:sz w:val="24"/>
        </w:rPr>
        <w:t xml:space="preserve">1.3  </w:t>
      </w:r>
      <w:r>
        <w:rPr>
          <w:rFonts w:hint="eastAsia"/>
          <w:sz w:val="24"/>
        </w:rPr>
        <w:t>投标人提供的</w:t>
      </w:r>
      <w:r>
        <w:rPr>
          <w:rFonts w:hint="eastAsia" w:ascii="宋体"/>
          <w:sz w:val="24"/>
        </w:rPr>
        <w:t>产品</w:t>
      </w:r>
      <w:r>
        <w:rPr>
          <w:rFonts w:hint="eastAsia"/>
          <w:sz w:val="24"/>
        </w:rPr>
        <w:t>样本，必须是“原件”而非复印件，</w:t>
      </w:r>
      <w:r>
        <w:rPr>
          <w:rFonts w:hint="eastAsia" w:ascii="宋体"/>
          <w:sz w:val="24"/>
        </w:rPr>
        <w:t>图表、简图、电路图以及印刷电路板图等都应</w:t>
      </w:r>
      <w:r>
        <w:rPr>
          <w:rFonts w:hint="eastAsia"/>
          <w:sz w:val="24"/>
        </w:rPr>
        <w:t>清晰易读。买方有权</w:t>
      </w:r>
      <w:r>
        <w:rPr>
          <w:rFonts w:hint="eastAsia" w:ascii="宋体"/>
          <w:sz w:val="24"/>
        </w:rPr>
        <w:t>不付任何附加费用</w:t>
      </w:r>
      <w:r>
        <w:rPr>
          <w:rFonts w:hint="eastAsia"/>
          <w:sz w:val="24"/>
        </w:rPr>
        <w:t>复制这些资料</w:t>
      </w:r>
      <w:r>
        <w:rPr>
          <w:rFonts w:hint="eastAsia" w:ascii="宋体"/>
          <w:sz w:val="24"/>
        </w:rPr>
        <w:t>以供参考。</w:t>
      </w:r>
    </w:p>
    <w:p w14:paraId="317CA047">
      <w:pPr>
        <w:spacing w:line="360" w:lineRule="auto"/>
        <w:ind w:left="554" w:hanging="554" w:hangingChars="231"/>
        <w:rPr>
          <w:rFonts w:hint="eastAsia" w:ascii="宋体"/>
          <w:sz w:val="24"/>
        </w:rPr>
      </w:pPr>
      <w:r>
        <w:rPr>
          <w:rFonts w:hint="eastAsia" w:ascii="宋体"/>
          <w:sz w:val="24"/>
        </w:rPr>
        <w:t>1.4  投标人的投标产品应符合国家有关部门规定的相应技术、节能、安全和环保标准；如国家有关部门对投标人的投标产品有强制性规定或要求的，则投标人的投标产品必须符合相应规定或要求。</w:t>
      </w:r>
    </w:p>
    <w:p w14:paraId="2C2D9084">
      <w:pPr>
        <w:spacing w:before="156" w:beforeLines="50" w:after="156" w:afterLines="50" w:line="360" w:lineRule="auto"/>
        <w:ind w:left="601" w:hanging="601"/>
        <w:rPr>
          <w:rFonts w:ascii="宋体" w:hAnsi="宋体"/>
          <w:b/>
          <w:sz w:val="28"/>
        </w:rPr>
      </w:pPr>
      <w:r>
        <w:rPr>
          <w:rFonts w:hint="eastAsia" w:ascii="宋体" w:hAnsi="宋体"/>
          <w:b/>
          <w:sz w:val="28"/>
        </w:rPr>
        <w:t>2、评标标准</w:t>
      </w:r>
    </w:p>
    <w:p w14:paraId="4ABCBF30">
      <w:pPr>
        <w:spacing w:line="360" w:lineRule="auto"/>
        <w:ind w:left="554" w:hanging="554" w:hangingChars="231"/>
        <w:rPr>
          <w:rFonts w:hint="eastAsia" w:ascii="宋体"/>
          <w:sz w:val="24"/>
        </w:rPr>
      </w:pPr>
      <w:r>
        <w:rPr>
          <w:rFonts w:ascii="宋体" w:hAnsi="宋体"/>
          <w:sz w:val="24"/>
        </w:rPr>
        <w:t>2.</w:t>
      </w:r>
      <w:r>
        <w:rPr>
          <w:rFonts w:hint="eastAsia" w:ascii="宋体" w:hAnsi="宋体"/>
          <w:sz w:val="24"/>
        </w:rPr>
        <w:t xml:space="preserve">1  </w:t>
      </w:r>
      <w:r>
        <w:rPr>
          <w:rFonts w:hint="eastAsia"/>
          <w:sz w:val="24"/>
        </w:rPr>
        <w:t>除招标文件中指定的附件和专用工具外，</w:t>
      </w:r>
      <w:r>
        <w:rPr>
          <w:rFonts w:hint="eastAsia" w:ascii="宋体"/>
          <w:sz w:val="24"/>
        </w:rPr>
        <w:t>投标人应提供仪器设备的正常运行和常规保养所需的全套标准附件、专用工具</w:t>
      </w:r>
      <w:r>
        <w:rPr>
          <w:rFonts w:hint="eastAsia"/>
          <w:sz w:val="24"/>
        </w:rPr>
        <w:t>和消耗品</w:t>
      </w:r>
      <w:r>
        <w:rPr>
          <w:rFonts w:hint="eastAsia" w:ascii="宋体"/>
          <w:sz w:val="24"/>
        </w:rPr>
        <w:t>。投标人在投标书中需列出这些附件和工具的数量和单价的清单，这些附件和工具的报价的总值需计入投标价中。</w:t>
      </w:r>
    </w:p>
    <w:p w14:paraId="4008E7F6">
      <w:pPr>
        <w:spacing w:line="360" w:lineRule="auto"/>
        <w:ind w:left="554" w:hanging="554" w:hangingChars="231"/>
        <w:rPr>
          <w:rFonts w:hint="eastAsia"/>
          <w:sz w:val="24"/>
        </w:rPr>
      </w:pPr>
      <w:r>
        <w:rPr>
          <w:rFonts w:hint="eastAsia" w:ascii="宋体" w:hAnsi="宋体"/>
          <w:sz w:val="24"/>
        </w:rPr>
        <w:t xml:space="preserve">2.2  </w:t>
      </w:r>
      <w:r>
        <w:rPr>
          <w:rFonts w:hint="eastAsia"/>
          <w:sz w:val="24"/>
        </w:rPr>
        <w:t>对于标书</w:t>
      </w:r>
      <w:r>
        <w:rPr>
          <w:rFonts w:hint="eastAsia" w:ascii="宋体"/>
          <w:sz w:val="24"/>
        </w:rPr>
        <w:t>技术规范中已列</w:t>
      </w:r>
      <w:r>
        <w:rPr>
          <w:rFonts w:hint="eastAsia"/>
          <w:sz w:val="24"/>
        </w:rPr>
        <w:t>出的作为查询选件的附件、零配件、专用工具和消耗品，投标书中</w:t>
      </w:r>
      <w:r>
        <w:rPr>
          <w:rFonts w:hint="eastAsia" w:ascii="宋体"/>
          <w:sz w:val="24"/>
        </w:rPr>
        <w:t>应列明其数量、单价、总价供买方参考。投标人也可推荐买方没有要求的附件或专用工具作为选件，并列明其数量、单价、总价供买方参考。选件价格不计入评标价中。</w:t>
      </w:r>
      <w:r>
        <w:rPr>
          <w:rFonts w:hint="eastAsia"/>
          <w:sz w:val="24"/>
        </w:rPr>
        <w:t>选件一旦为用户接受，其费用将加入合同价中。</w:t>
      </w:r>
    </w:p>
    <w:p w14:paraId="5436DF9F">
      <w:pPr>
        <w:spacing w:line="360" w:lineRule="auto"/>
        <w:ind w:left="554" w:hanging="554" w:hangingChars="231"/>
        <w:rPr>
          <w:rFonts w:hint="eastAsia" w:ascii="宋体" w:hAnsi="宋体"/>
          <w:sz w:val="24"/>
          <w:highlight w:val="none"/>
        </w:rPr>
      </w:pPr>
      <w:r>
        <w:rPr>
          <w:rFonts w:hint="eastAsia" w:ascii="宋体" w:hAnsi="宋体"/>
          <w:sz w:val="24"/>
        </w:rPr>
        <w:t>2.3  为便于用户进行接收仪器的准备工作，卖方应在合</w:t>
      </w:r>
      <w:r>
        <w:rPr>
          <w:rFonts w:hint="eastAsia" w:ascii="宋体" w:hAnsi="宋体"/>
          <w:sz w:val="24"/>
          <w:highlight w:val="none"/>
        </w:rPr>
        <w:t>同生效后</w:t>
      </w:r>
      <w:r>
        <w:rPr>
          <w:rFonts w:hint="eastAsia" w:ascii="宋体" w:hAnsi="宋体"/>
          <w:b/>
          <w:sz w:val="24"/>
          <w:highlight w:val="none"/>
        </w:rPr>
        <w:t>60</w:t>
      </w:r>
      <w:r>
        <w:rPr>
          <w:rFonts w:hint="eastAsia" w:ascii="宋体" w:hAnsi="宋体"/>
          <w:sz w:val="24"/>
          <w:highlight w:val="none"/>
        </w:rPr>
        <w:t>天内向用户提供一套完整的使用说明书、操作手册、维修及安装说明等文件。另一套完整上述资料应在交货时随货包装提供给用户，这些费用应计入投标价中。</w:t>
      </w:r>
    </w:p>
    <w:p w14:paraId="1D5227E5">
      <w:pPr>
        <w:spacing w:line="360" w:lineRule="auto"/>
        <w:ind w:left="554" w:hanging="554" w:hangingChars="231"/>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 xml:space="preserve"> 关于设备的安装调试，如果有必要的安装准备条件，卖方应在合同生效后一个月内向买方提出详细的要求或计划。安装调试的费用应计入投标价中，并应单独列出，供评标使用。</w:t>
      </w:r>
    </w:p>
    <w:p w14:paraId="63667E96">
      <w:pPr>
        <w:spacing w:line="360" w:lineRule="auto"/>
        <w:ind w:left="554" w:hanging="554" w:hangingChars="231"/>
        <w:rPr>
          <w:rFonts w:ascii="宋体" w:hAnsi="宋体"/>
          <w:color w:val="FF0000"/>
          <w:sz w:val="24"/>
        </w:rPr>
      </w:pPr>
      <w:r>
        <w:rPr>
          <w:rFonts w:ascii="宋体" w:hAnsi="宋体"/>
          <w:sz w:val="24"/>
        </w:rPr>
        <w:t>2.</w:t>
      </w:r>
      <w:r>
        <w:rPr>
          <w:rFonts w:hint="eastAsia" w:ascii="宋体" w:hAnsi="宋体"/>
          <w:sz w:val="24"/>
        </w:rPr>
        <w:t xml:space="preserve">5  </w:t>
      </w:r>
      <w:r>
        <w:rPr>
          <w:rFonts w:hint="eastAsia" w:ascii="宋体" w:hAnsi="宋体" w:eastAsia="宋体"/>
          <w:sz w:val="24"/>
          <w:lang w:eastAsia="zh-CN"/>
        </w:rPr>
        <w:t>制造商</w:t>
      </w:r>
      <w:r>
        <w:rPr>
          <w:rFonts w:hint="eastAsia" w:ascii="宋体" w:hAnsi="宋体"/>
          <w:sz w:val="24"/>
        </w:rPr>
        <w:t>提供的培训指的是涉及货物的基本原理、操作使用和保养维修等有关内容的培训。培训教员的培训费、旅费、食宿费等费用和培训场地费及培训资料费均应由卖方支付。</w:t>
      </w:r>
    </w:p>
    <w:p w14:paraId="48BE00A5">
      <w:pPr>
        <w:spacing w:line="360" w:lineRule="auto"/>
        <w:ind w:left="554" w:hanging="554" w:hangingChars="231"/>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 xml:space="preserve">6  </w:t>
      </w:r>
      <w:r>
        <w:rPr>
          <w:rFonts w:hint="eastAsia"/>
          <w:sz w:val="24"/>
        </w:rPr>
        <w:t>在评标过程中，买方有权向投标人索取任何与评标有关的资料，投标人务必在接到此类要求后，在规定时间内予以答复。对于无答复的投标人，买方有权拒绝其投标。</w:t>
      </w:r>
    </w:p>
    <w:p w14:paraId="0378A7C6">
      <w:pPr>
        <w:spacing w:before="156" w:beforeLines="50" w:after="156" w:afterLines="50" w:line="360" w:lineRule="auto"/>
        <w:ind w:left="601" w:hanging="601"/>
        <w:rPr>
          <w:rFonts w:hint="eastAsia" w:ascii="宋体" w:hAnsi="宋体"/>
          <w:b/>
          <w:sz w:val="28"/>
        </w:rPr>
      </w:pPr>
      <w:r>
        <w:rPr>
          <w:rFonts w:hint="eastAsia" w:ascii="宋体" w:hAnsi="宋体"/>
          <w:b/>
          <w:sz w:val="28"/>
        </w:rPr>
        <w:t>3、工作条件</w:t>
      </w:r>
    </w:p>
    <w:p w14:paraId="63EDDA28">
      <w:pPr>
        <w:spacing w:after="312" w:afterLines="100" w:line="360" w:lineRule="auto"/>
        <w:rPr>
          <w:rFonts w:hint="eastAsia" w:ascii="宋体" w:hAnsi="宋体"/>
          <w:sz w:val="24"/>
        </w:rPr>
      </w:pPr>
      <w:r>
        <w:rPr>
          <w:rFonts w:hint="eastAsia" w:ascii="宋体" w:hAnsi="宋体"/>
          <w:sz w:val="24"/>
        </w:rPr>
        <w:t>除非在技术规格中另有说明，所有仪器、设备和系统都应符合下列要求：</w:t>
      </w:r>
      <w:r>
        <w:rPr>
          <w:rFonts w:ascii="宋体" w:hAnsi="宋体"/>
          <w:sz w:val="24"/>
        </w:rPr>
        <w:t xml:space="preserve"> </w:t>
      </w:r>
    </w:p>
    <w:p w14:paraId="4FE9083F">
      <w:pPr>
        <w:spacing w:line="360" w:lineRule="auto"/>
        <w:ind w:left="554" w:hanging="554" w:hangingChars="231"/>
        <w:rPr>
          <w:rFonts w:hint="eastAsia" w:ascii="宋体" w:hAnsi="宋体"/>
          <w:sz w:val="24"/>
        </w:rPr>
      </w:pPr>
      <w:r>
        <w:rPr>
          <w:rFonts w:hint="eastAsia" w:ascii="宋体" w:hAnsi="宋体"/>
          <w:sz w:val="24"/>
        </w:rPr>
        <w:t>3.1  适于在气温为摄氏</w:t>
      </w:r>
      <w:r>
        <w:rPr>
          <w:rFonts w:ascii="宋体" w:hAnsi="宋体"/>
          <w:b/>
          <w:sz w:val="24"/>
        </w:rPr>
        <w:t>-40</w:t>
      </w:r>
      <w:r>
        <w:rPr>
          <w:rFonts w:hint="eastAsia" w:ascii="宋体" w:hAnsi="宋体"/>
          <w:b/>
          <w:sz w:val="24"/>
        </w:rPr>
        <w:t>℃～＋</w:t>
      </w:r>
      <w:r>
        <w:rPr>
          <w:rFonts w:ascii="宋体" w:hAnsi="宋体"/>
          <w:b/>
          <w:sz w:val="24"/>
        </w:rPr>
        <w:t>50</w:t>
      </w:r>
      <w:r>
        <w:rPr>
          <w:rFonts w:hint="eastAsia" w:ascii="宋体" w:hAnsi="宋体"/>
          <w:b/>
          <w:sz w:val="24"/>
        </w:rPr>
        <w:t>℃</w:t>
      </w:r>
      <w:r>
        <w:rPr>
          <w:rFonts w:hint="eastAsia" w:ascii="宋体" w:hAnsi="宋体"/>
          <w:sz w:val="24"/>
        </w:rPr>
        <w:t>和相对湿度为</w:t>
      </w:r>
      <w:r>
        <w:rPr>
          <w:rFonts w:ascii="宋体" w:hAnsi="宋体"/>
          <w:b/>
          <w:sz w:val="24"/>
        </w:rPr>
        <w:t>90</w:t>
      </w:r>
      <w:r>
        <w:rPr>
          <w:rFonts w:hint="eastAsia" w:ascii="宋体" w:hAnsi="宋体"/>
          <w:b/>
          <w:sz w:val="24"/>
        </w:rPr>
        <w:t>％</w:t>
      </w:r>
      <w:r>
        <w:rPr>
          <w:rFonts w:hint="eastAsia" w:ascii="宋体" w:hAnsi="宋体"/>
          <w:sz w:val="24"/>
        </w:rPr>
        <w:t>的环境条件下运输和贮存。</w:t>
      </w:r>
    </w:p>
    <w:p w14:paraId="67962AFA">
      <w:pPr>
        <w:spacing w:line="360" w:lineRule="auto"/>
        <w:ind w:left="554" w:hanging="554" w:hangingChars="231"/>
        <w:rPr>
          <w:rFonts w:hint="eastAsia" w:ascii="宋体" w:hAnsi="宋体"/>
          <w:sz w:val="24"/>
        </w:rPr>
      </w:pPr>
      <w:r>
        <w:rPr>
          <w:rFonts w:hint="eastAsia" w:ascii="宋体" w:hAnsi="宋体"/>
          <w:sz w:val="24"/>
        </w:rPr>
        <w:t>3.2  适于在电源</w:t>
      </w:r>
      <w:r>
        <w:rPr>
          <w:rFonts w:ascii="宋体" w:hAnsi="宋体"/>
          <w:b/>
          <w:sz w:val="24"/>
        </w:rPr>
        <w:t>220V</w:t>
      </w:r>
      <w:r>
        <w:rPr>
          <w:rFonts w:hint="eastAsia" w:ascii="宋体" w:hAnsi="宋体"/>
          <w:b/>
          <w:sz w:val="24"/>
        </w:rPr>
        <w:t>（</w:t>
      </w:r>
      <w:r>
        <w:rPr>
          <w:rFonts w:ascii="宋体" w:hAnsi="宋体"/>
          <w:b/>
          <w:sz w:val="24"/>
        </w:rPr>
        <w:sym w:font="Symbol" w:char="F0B1"/>
      </w:r>
      <w:r>
        <w:rPr>
          <w:rFonts w:ascii="宋体" w:hAnsi="宋体"/>
          <w:b/>
          <w:sz w:val="24"/>
        </w:rPr>
        <w:t>10</w:t>
      </w:r>
      <w:r>
        <w:rPr>
          <w:rFonts w:hint="eastAsia" w:ascii="宋体" w:hAnsi="宋体"/>
          <w:b/>
          <w:sz w:val="24"/>
        </w:rPr>
        <w:t>％）</w:t>
      </w:r>
      <w:r>
        <w:rPr>
          <w:rFonts w:ascii="宋体" w:hAnsi="宋体"/>
          <w:b/>
          <w:sz w:val="24"/>
        </w:rPr>
        <w:t>/50Hz</w:t>
      </w:r>
      <w:r>
        <w:rPr>
          <w:rFonts w:hint="eastAsia" w:ascii="宋体" w:hAnsi="宋体"/>
          <w:sz w:val="24"/>
        </w:rPr>
        <w:t>、气温摄氏</w:t>
      </w:r>
      <w:r>
        <w:rPr>
          <w:rFonts w:hint="eastAsia" w:ascii="宋体" w:hAnsi="宋体"/>
          <w:b/>
          <w:sz w:val="24"/>
        </w:rPr>
        <w:t>+1</w:t>
      </w:r>
      <w:r>
        <w:rPr>
          <w:rFonts w:ascii="宋体" w:hAnsi="宋体"/>
          <w:b/>
          <w:sz w:val="24"/>
        </w:rPr>
        <w:t>5</w:t>
      </w:r>
      <w:r>
        <w:rPr>
          <w:rFonts w:hint="eastAsia" w:ascii="宋体" w:hAnsi="宋体"/>
          <w:b/>
          <w:sz w:val="24"/>
        </w:rPr>
        <w:t>℃～＋3</w:t>
      </w:r>
      <w:r>
        <w:rPr>
          <w:rFonts w:ascii="宋体" w:hAnsi="宋体"/>
          <w:b/>
          <w:sz w:val="24"/>
        </w:rPr>
        <w:t>0</w:t>
      </w:r>
      <w:r>
        <w:rPr>
          <w:rFonts w:hint="eastAsia" w:ascii="宋体" w:hAnsi="宋体"/>
          <w:b/>
          <w:sz w:val="24"/>
        </w:rPr>
        <w:t>℃</w:t>
      </w:r>
      <w:r>
        <w:rPr>
          <w:rFonts w:hint="eastAsia" w:ascii="宋体" w:hAnsi="宋体"/>
          <w:sz w:val="24"/>
        </w:rPr>
        <w:t>和相对湿度小于</w:t>
      </w:r>
      <w:r>
        <w:rPr>
          <w:rFonts w:ascii="宋体" w:hAnsi="宋体"/>
          <w:b/>
          <w:sz w:val="24"/>
        </w:rPr>
        <w:t>8</w:t>
      </w:r>
      <w:r>
        <w:rPr>
          <w:rFonts w:hint="eastAsia" w:ascii="宋体" w:hAnsi="宋体"/>
          <w:b/>
          <w:sz w:val="24"/>
        </w:rPr>
        <w:t>0％</w:t>
      </w:r>
      <w:r>
        <w:rPr>
          <w:rFonts w:hint="eastAsia" w:ascii="宋体" w:hAnsi="宋体"/>
          <w:sz w:val="24"/>
        </w:rPr>
        <w:t>的环境条件下运行。</w:t>
      </w:r>
      <w:r>
        <w:rPr>
          <w:rFonts w:hint="eastAsia" w:ascii="宋体" w:hAnsi="宋体"/>
          <w:b/>
          <w:sz w:val="24"/>
        </w:rPr>
        <w:t>能够连续正常工作。</w:t>
      </w:r>
    </w:p>
    <w:p w14:paraId="31A8DC6C">
      <w:pPr>
        <w:spacing w:line="360" w:lineRule="auto"/>
        <w:ind w:left="554" w:hanging="554" w:hangingChars="231"/>
        <w:rPr>
          <w:rFonts w:hint="eastAsia" w:ascii="宋体" w:hAnsi="宋体"/>
          <w:sz w:val="24"/>
        </w:rPr>
      </w:pPr>
      <w:r>
        <w:rPr>
          <w:rFonts w:hint="eastAsia" w:ascii="宋体" w:hAnsi="宋体"/>
          <w:sz w:val="24"/>
        </w:rPr>
        <w:t>3.3  配置符合中国有关标准要求的插头，如果没有这样的插头，则需</w:t>
      </w:r>
      <w:r>
        <w:rPr>
          <w:rFonts w:hint="eastAsia" w:ascii="宋体"/>
          <w:sz w:val="24"/>
        </w:rPr>
        <w:t>提供适当的转</w:t>
      </w:r>
      <w:r>
        <w:rPr>
          <w:rFonts w:hint="eastAsia" w:ascii="宋体" w:hAnsi="宋体"/>
          <w:sz w:val="24"/>
        </w:rPr>
        <w:t>换插座。</w:t>
      </w:r>
    </w:p>
    <w:p w14:paraId="162D9E2C">
      <w:pPr>
        <w:spacing w:line="360" w:lineRule="auto"/>
        <w:ind w:left="554" w:hanging="554" w:hangingChars="231"/>
        <w:rPr>
          <w:rFonts w:hint="eastAsia" w:ascii="宋体" w:hAnsi="宋体"/>
          <w:sz w:val="24"/>
        </w:rPr>
      </w:pPr>
      <w:r>
        <w:rPr>
          <w:rFonts w:hint="eastAsia" w:ascii="宋体" w:hAnsi="宋体"/>
          <w:sz w:val="24"/>
        </w:rPr>
        <w:t>3.4  如产品达不到上述要求，投标人应注明其偏差。如仪器设备需要特殊工作条件（如水、电源、磁场强度、温度、湿度、动强度等）投标人应在投标书中加以说明。</w:t>
      </w:r>
    </w:p>
    <w:p w14:paraId="48C20BB1">
      <w:pPr>
        <w:rPr>
          <w:rFonts w:hint="eastAsia" w:eastAsia="黑体"/>
          <w:b/>
          <w:bCs/>
          <w:kern w:val="44"/>
          <w:sz w:val="24"/>
        </w:rPr>
      </w:pPr>
    </w:p>
    <w:p w14:paraId="65462C1C">
      <w:pPr>
        <w:spacing w:before="156" w:beforeLines="50" w:after="156" w:afterLines="50" w:line="360" w:lineRule="auto"/>
        <w:ind w:left="601" w:hanging="601"/>
        <w:rPr>
          <w:rFonts w:hint="eastAsia" w:ascii="宋体" w:hAnsi="宋体"/>
          <w:b/>
          <w:sz w:val="28"/>
        </w:rPr>
      </w:pPr>
      <w:r>
        <w:rPr>
          <w:rFonts w:hint="eastAsia" w:ascii="宋体" w:hAnsi="宋体"/>
          <w:b/>
          <w:sz w:val="28"/>
        </w:rPr>
        <w:t>4、验收标准</w:t>
      </w:r>
    </w:p>
    <w:p w14:paraId="56646A7B">
      <w:pPr>
        <w:spacing w:after="312" w:afterLines="100" w:line="360" w:lineRule="auto"/>
        <w:rPr>
          <w:rFonts w:hint="eastAsia" w:ascii="宋体" w:hAnsi="宋体"/>
          <w:sz w:val="24"/>
        </w:rPr>
      </w:pPr>
      <w:r>
        <w:rPr>
          <w:rFonts w:hint="eastAsia" w:ascii="宋体" w:hAnsi="宋体"/>
          <w:sz w:val="24"/>
        </w:rPr>
        <w:t>除非在技术规格中另有说明，所有仪器、设备和系统按下列要求进行验收：</w:t>
      </w:r>
      <w:r>
        <w:rPr>
          <w:rFonts w:ascii="宋体" w:hAnsi="宋体"/>
          <w:sz w:val="24"/>
        </w:rPr>
        <w:t xml:space="preserve"> </w:t>
      </w:r>
    </w:p>
    <w:p w14:paraId="57FE93E5">
      <w:pPr>
        <w:spacing w:line="360" w:lineRule="auto"/>
        <w:ind w:left="554" w:hanging="554" w:hangingChars="231"/>
        <w:rPr>
          <w:rFonts w:hint="eastAsia" w:ascii="宋体" w:hAnsi="宋体"/>
          <w:sz w:val="24"/>
        </w:rPr>
      </w:pPr>
      <w:r>
        <w:rPr>
          <w:rFonts w:hint="eastAsia" w:ascii="宋体" w:hAnsi="宋体"/>
          <w:sz w:val="24"/>
        </w:rPr>
        <w:t>4.1  仪器设备运抵安装现场后，买方将与卖方共同开箱验收</w:t>
      </w:r>
      <w:r>
        <w:rPr>
          <w:rFonts w:ascii="宋体" w:hAnsi="宋体"/>
          <w:sz w:val="24"/>
        </w:rPr>
        <w:t xml:space="preserve">, </w:t>
      </w:r>
      <w:r>
        <w:rPr>
          <w:rFonts w:hint="eastAsia" w:ascii="宋体" w:hAnsi="宋体"/>
          <w:sz w:val="24"/>
        </w:rPr>
        <w:t>如卖方届时不派人来</w:t>
      </w:r>
      <w:r>
        <w:rPr>
          <w:rFonts w:ascii="宋体" w:hAnsi="宋体"/>
          <w:sz w:val="24"/>
        </w:rPr>
        <w:t xml:space="preserve">, </w:t>
      </w:r>
      <w:r>
        <w:rPr>
          <w:rFonts w:hint="eastAsia" w:ascii="宋体" w:hAnsi="宋体"/>
          <w:sz w:val="24"/>
        </w:rPr>
        <w:t>则验收结果应以买方的验收报告为最终验收结果。验收时发现短缺、破损</w:t>
      </w:r>
      <w:r>
        <w:rPr>
          <w:rFonts w:ascii="宋体" w:hAnsi="宋体"/>
          <w:sz w:val="24"/>
        </w:rPr>
        <w:t xml:space="preserve">, </w:t>
      </w:r>
      <w:r>
        <w:rPr>
          <w:rFonts w:hint="eastAsia" w:ascii="宋体" w:hAnsi="宋体"/>
          <w:sz w:val="24"/>
        </w:rPr>
        <w:t>买方有权要求卖方负责更换。</w:t>
      </w:r>
    </w:p>
    <w:p w14:paraId="4049E6C4">
      <w:pPr>
        <w:spacing w:line="360" w:lineRule="auto"/>
        <w:ind w:left="554" w:hanging="554" w:hangingChars="231"/>
        <w:rPr>
          <w:rFonts w:hint="eastAsia" w:ascii="宋体" w:hAnsi="宋体"/>
          <w:sz w:val="24"/>
        </w:rPr>
      </w:pPr>
      <w:r>
        <w:rPr>
          <w:rFonts w:hint="eastAsia" w:ascii="宋体" w:hAnsi="宋体"/>
          <w:sz w:val="24"/>
        </w:rPr>
        <w:t xml:space="preserve">4.2  </w:t>
      </w:r>
      <w:r>
        <w:rPr>
          <w:rFonts w:hint="eastAsia"/>
          <w:sz w:val="24"/>
        </w:rPr>
        <w:t>验收标准以中标人提供的投标文件中所列的指标为准（该指标应不低于招标文件所要求的指标）。任何虚假指标响应一经发现即作废标，卖方必须承担由此给买方带来的一切经济损失和其它相关责任。</w:t>
      </w:r>
    </w:p>
    <w:p w14:paraId="3A6FC068">
      <w:pPr>
        <w:spacing w:line="360" w:lineRule="auto"/>
        <w:ind w:left="554" w:hanging="554" w:hangingChars="231"/>
        <w:rPr>
          <w:rFonts w:hint="eastAsia" w:ascii="宋体" w:hAnsi="宋体"/>
          <w:sz w:val="24"/>
        </w:rPr>
      </w:pPr>
      <w:r>
        <w:rPr>
          <w:rFonts w:hint="eastAsia" w:ascii="宋体" w:hAnsi="宋体"/>
          <w:sz w:val="24"/>
        </w:rPr>
        <w:t xml:space="preserve">4.3  </w:t>
      </w:r>
      <w:r>
        <w:rPr>
          <w:rFonts w:ascii="宋体" w:hAnsi="宋体"/>
          <w:sz w:val="24"/>
        </w:rPr>
        <w:t>验收由采购人、中标人及相关人员依国家有关标准、合同及有关附件要求进行，验收完毕由采购人及中标人在验收报告上签名。</w:t>
      </w:r>
    </w:p>
    <w:p w14:paraId="3BDBE5DB">
      <w:pPr>
        <w:pStyle w:val="11"/>
        <w:spacing w:line="360" w:lineRule="auto"/>
        <w:ind w:left="410" w:hanging="408" w:hangingChars="170"/>
        <w:rPr>
          <w:rFonts w:hint="eastAsia" w:hAnsi="宋体"/>
          <w:b/>
          <w:sz w:val="24"/>
          <w:szCs w:val="24"/>
        </w:rPr>
      </w:pPr>
    </w:p>
    <w:p w14:paraId="55E66459">
      <w:pPr>
        <w:pStyle w:val="11"/>
        <w:spacing w:line="360" w:lineRule="auto"/>
        <w:ind w:left="410" w:hanging="408" w:hangingChars="170"/>
        <w:rPr>
          <w:rFonts w:hint="eastAsia" w:hAnsi="宋体"/>
          <w:b/>
          <w:sz w:val="24"/>
          <w:szCs w:val="24"/>
        </w:rPr>
      </w:pPr>
      <w:r>
        <w:rPr>
          <w:rFonts w:hint="eastAsia" w:hAnsi="宋体"/>
          <w:b/>
          <w:sz w:val="24"/>
          <w:szCs w:val="24"/>
        </w:rPr>
        <w:t>5、本技术规格书中标注“*”号的为实质性要求，不满足其投标将被拒绝。</w:t>
      </w:r>
    </w:p>
    <w:p w14:paraId="4D6842EF">
      <w:pPr>
        <w:pStyle w:val="11"/>
        <w:spacing w:line="360" w:lineRule="auto"/>
        <w:rPr>
          <w:rFonts w:hint="eastAsia" w:hAnsi="宋体"/>
          <w:b/>
          <w:sz w:val="24"/>
          <w:szCs w:val="24"/>
        </w:rPr>
      </w:pPr>
    </w:p>
    <w:p w14:paraId="6111A169">
      <w:pPr>
        <w:pStyle w:val="11"/>
        <w:spacing w:line="360" w:lineRule="auto"/>
        <w:rPr>
          <w:rFonts w:hint="eastAsia" w:hAnsi="宋体"/>
          <w:b/>
          <w:sz w:val="24"/>
          <w:szCs w:val="24"/>
        </w:rPr>
      </w:pPr>
      <w:r>
        <w:rPr>
          <w:rFonts w:hint="eastAsia" w:hAnsi="宋体"/>
          <w:b/>
          <w:sz w:val="24"/>
          <w:szCs w:val="24"/>
        </w:rPr>
        <w:t>6、如在具体技术规格中有本总则不一致之处，以具体技术规格中的要求为准。</w:t>
      </w:r>
    </w:p>
    <w:p w14:paraId="7F51BA69">
      <w:pPr>
        <w:spacing w:after="156" w:afterLines="50"/>
        <w:ind w:left="601" w:hanging="601"/>
        <w:rPr>
          <w:rFonts w:hint="eastAsia" w:ascii="宋体" w:hAnsi="宋体"/>
          <w:b/>
          <w:sz w:val="28"/>
        </w:rPr>
      </w:pPr>
      <w:r>
        <w:rPr>
          <w:rFonts w:ascii="宋体" w:hAnsi="宋体"/>
          <w:b/>
          <w:sz w:val="28"/>
        </w:rPr>
        <w:br w:type="page"/>
      </w:r>
      <w:r>
        <w:rPr>
          <w:rFonts w:hint="eastAsia" w:ascii="宋体" w:hAnsi="宋体"/>
          <w:b/>
          <w:sz w:val="28"/>
        </w:rPr>
        <w:t>三、具体技术规格</w:t>
      </w:r>
    </w:p>
    <w:tbl>
      <w:tblPr>
        <w:tblStyle w:val="18"/>
        <w:tblW w:w="91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543"/>
        <w:gridCol w:w="1276"/>
        <w:gridCol w:w="5357"/>
        <w:gridCol w:w="1134"/>
      </w:tblGrid>
      <w:tr w14:paraId="167F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shd w:val="clear" w:color="auto" w:fill="A6A6A6"/>
            <w:noWrap w:val="0"/>
            <w:vAlign w:val="top"/>
          </w:tcPr>
          <w:p w14:paraId="0746E9BF">
            <w:pPr>
              <w:spacing w:line="360" w:lineRule="auto"/>
              <w:jc w:val="center"/>
              <w:rPr>
                <w:rFonts w:hint="eastAsia" w:ascii="宋体" w:hAnsi="宋体"/>
                <w:bCs/>
                <w:color w:val="000000"/>
                <w:sz w:val="24"/>
              </w:rPr>
            </w:pPr>
            <w:r>
              <w:rPr>
                <w:rFonts w:hint="eastAsia" w:ascii="宋体" w:hAnsi="宋体"/>
                <w:bCs/>
                <w:color w:val="000000"/>
                <w:sz w:val="24"/>
              </w:rPr>
              <w:t>序号</w:t>
            </w:r>
          </w:p>
        </w:tc>
        <w:tc>
          <w:tcPr>
            <w:tcW w:w="543" w:type="dxa"/>
            <w:shd w:val="clear" w:color="auto" w:fill="A6A6A6"/>
            <w:noWrap w:val="0"/>
            <w:vAlign w:val="top"/>
          </w:tcPr>
          <w:p w14:paraId="019CE9F3">
            <w:pPr>
              <w:spacing w:line="360" w:lineRule="auto"/>
              <w:jc w:val="center"/>
              <w:rPr>
                <w:rFonts w:hint="eastAsia" w:ascii="宋体" w:hAnsi="宋体"/>
                <w:bCs/>
                <w:color w:val="000000"/>
                <w:sz w:val="24"/>
              </w:rPr>
            </w:pPr>
            <w:r>
              <w:rPr>
                <w:rFonts w:hint="eastAsia" w:ascii="宋体" w:hAnsi="宋体"/>
                <w:bCs/>
                <w:color w:val="000000"/>
                <w:sz w:val="24"/>
              </w:rPr>
              <w:t>重要性</w:t>
            </w:r>
          </w:p>
        </w:tc>
        <w:tc>
          <w:tcPr>
            <w:tcW w:w="1276" w:type="dxa"/>
            <w:shd w:val="clear" w:color="auto" w:fill="A6A6A6"/>
            <w:noWrap w:val="0"/>
            <w:vAlign w:val="top"/>
          </w:tcPr>
          <w:p w14:paraId="6F878290">
            <w:pPr>
              <w:spacing w:line="360" w:lineRule="auto"/>
              <w:jc w:val="center"/>
              <w:rPr>
                <w:rFonts w:hint="eastAsia" w:ascii="宋体" w:hAnsi="宋体"/>
                <w:bCs/>
                <w:color w:val="000000"/>
                <w:sz w:val="24"/>
              </w:rPr>
            </w:pPr>
            <w:r>
              <w:rPr>
                <w:rFonts w:hint="eastAsia" w:ascii="宋体" w:hAnsi="宋体"/>
                <w:bCs/>
                <w:color w:val="000000"/>
                <w:sz w:val="24"/>
              </w:rPr>
              <w:t>指标项</w:t>
            </w:r>
          </w:p>
        </w:tc>
        <w:tc>
          <w:tcPr>
            <w:tcW w:w="5357" w:type="dxa"/>
            <w:shd w:val="clear" w:color="auto" w:fill="A6A6A6"/>
            <w:noWrap w:val="0"/>
            <w:vAlign w:val="top"/>
          </w:tcPr>
          <w:p w14:paraId="7CEC2E76">
            <w:pPr>
              <w:spacing w:line="360" w:lineRule="auto"/>
              <w:jc w:val="center"/>
              <w:rPr>
                <w:rFonts w:hint="eastAsia" w:ascii="宋体" w:hAnsi="宋体"/>
                <w:bCs/>
                <w:color w:val="000000"/>
                <w:sz w:val="24"/>
              </w:rPr>
            </w:pPr>
            <w:r>
              <w:rPr>
                <w:rFonts w:hint="eastAsia" w:ascii="宋体" w:hAnsi="宋体"/>
                <w:bCs/>
                <w:color w:val="000000"/>
                <w:sz w:val="24"/>
              </w:rPr>
              <w:t>指标要求</w:t>
            </w:r>
          </w:p>
        </w:tc>
        <w:tc>
          <w:tcPr>
            <w:tcW w:w="1134" w:type="dxa"/>
            <w:shd w:val="clear" w:color="auto" w:fill="A6A6A6"/>
            <w:noWrap w:val="0"/>
            <w:vAlign w:val="top"/>
          </w:tcPr>
          <w:p w14:paraId="2BCD5D0F">
            <w:pPr>
              <w:spacing w:line="360" w:lineRule="auto"/>
              <w:jc w:val="center"/>
              <w:rPr>
                <w:rFonts w:hint="eastAsia" w:ascii="宋体" w:hAnsi="宋体"/>
                <w:bCs/>
                <w:color w:val="000000"/>
                <w:sz w:val="24"/>
              </w:rPr>
            </w:pPr>
            <w:r>
              <w:rPr>
                <w:rFonts w:hint="eastAsia" w:ascii="宋体" w:hAnsi="宋体"/>
                <w:bCs/>
                <w:color w:val="000000"/>
                <w:sz w:val="24"/>
              </w:rPr>
              <w:t>证明材料要求</w:t>
            </w:r>
          </w:p>
        </w:tc>
      </w:tr>
      <w:tr w14:paraId="0404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4E41B770">
            <w:pPr>
              <w:pStyle w:val="24"/>
              <w:spacing w:line="360" w:lineRule="auto"/>
              <w:ind w:firstLine="0" w:firstLineChars="0"/>
              <w:jc w:val="center"/>
              <w:rPr>
                <w:rFonts w:hint="eastAsia" w:ascii="宋体" w:hAnsi="宋体"/>
                <w:bCs/>
                <w:color w:val="000000"/>
                <w:sz w:val="24"/>
                <w:szCs w:val="24"/>
              </w:rPr>
            </w:pPr>
            <w:r>
              <w:rPr>
                <w:rFonts w:ascii="宋体" w:hAnsi="宋体"/>
                <w:bCs/>
                <w:color w:val="000000"/>
                <w:sz w:val="24"/>
                <w:szCs w:val="24"/>
              </w:rPr>
              <w:t>1</w:t>
            </w:r>
            <w:r>
              <w:rPr>
                <w:rFonts w:hint="eastAsia" w:ascii="宋体" w:hAnsi="宋体"/>
                <w:bCs/>
                <w:color w:val="000000"/>
                <w:sz w:val="24"/>
                <w:szCs w:val="24"/>
              </w:rPr>
              <w:t>、</w:t>
            </w:r>
          </w:p>
        </w:tc>
        <w:tc>
          <w:tcPr>
            <w:tcW w:w="8310" w:type="dxa"/>
            <w:gridSpan w:val="4"/>
            <w:noWrap w:val="0"/>
            <w:vAlign w:val="center"/>
          </w:tcPr>
          <w:p w14:paraId="0EA8FB11">
            <w:pPr>
              <w:snapToGrid w:val="0"/>
              <w:spacing w:line="360" w:lineRule="auto"/>
              <w:jc w:val="left"/>
              <w:rPr>
                <w:rFonts w:hint="eastAsia" w:ascii="宋体" w:hAnsi="宋体"/>
                <w:bCs/>
                <w:color w:val="000000"/>
                <w:sz w:val="24"/>
              </w:rPr>
            </w:pPr>
            <w:r>
              <w:rPr>
                <w:rFonts w:hint="eastAsia" w:ascii="宋体" w:hAnsi="宋体" w:cs="Calibri"/>
                <w:bCs/>
                <w:color w:val="000000"/>
                <w:sz w:val="24"/>
              </w:rPr>
              <w:t>硬件仿真加速器</w:t>
            </w:r>
          </w:p>
        </w:tc>
      </w:tr>
      <w:tr w14:paraId="0F69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65D65E6E">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1.1</w:t>
            </w:r>
          </w:p>
        </w:tc>
        <w:tc>
          <w:tcPr>
            <w:tcW w:w="543" w:type="dxa"/>
            <w:noWrap w:val="0"/>
            <w:vAlign w:val="center"/>
          </w:tcPr>
          <w:p w14:paraId="50AB35CB">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5D16493A">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逻辑容量</w:t>
            </w:r>
          </w:p>
        </w:tc>
        <w:tc>
          <w:tcPr>
            <w:tcW w:w="5357" w:type="dxa"/>
            <w:noWrap w:val="0"/>
            <w:vAlign w:val="center"/>
          </w:tcPr>
          <w:p w14:paraId="35F11B18">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逻辑容量不低于23亿门</w:t>
            </w:r>
          </w:p>
        </w:tc>
        <w:tc>
          <w:tcPr>
            <w:tcW w:w="1134" w:type="dxa"/>
            <w:noWrap w:val="0"/>
            <w:vAlign w:val="center"/>
          </w:tcPr>
          <w:p w14:paraId="666CF03A">
            <w:pPr>
              <w:snapToGrid w:val="0"/>
              <w:spacing w:line="360" w:lineRule="auto"/>
              <w:jc w:val="center"/>
              <w:rPr>
                <w:rFonts w:hint="eastAsia" w:ascii="宋体" w:hAnsi="宋体"/>
                <w:bCs/>
                <w:color w:val="000000"/>
                <w:sz w:val="24"/>
                <w:szCs w:val="24"/>
              </w:rPr>
            </w:pPr>
            <w:r>
              <w:rPr>
                <w:rFonts w:hint="eastAsia" w:ascii="宋体" w:hAnsi="宋体" w:cs="宋体"/>
                <w:bCs/>
                <w:color w:val="000000"/>
                <w:sz w:val="24"/>
                <w:szCs w:val="24"/>
              </w:rPr>
              <w:t>否</w:t>
            </w:r>
          </w:p>
        </w:tc>
      </w:tr>
      <w:tr w14:paraId="3D1B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2B046B7B">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1.2</w:t>
            </w:r>
          </w:p>
        </w:tc>
        <w:tc>
          <w:tcPr>
            <w:tcW w:w="543" w:type="dxa"/>
            <w:noWrap w:val="0"/>
            <w:vAlign w:val="center"/>
          </w:tcPr>
          <w:p w14:paraId="2027C6E1">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020486EA">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内存</w:t>
            </w:r>
          </w:p>
        </w:tc>
        <w:tc>
          <w:tcPr>
            <w:tcW w:w="5357" w:type="dxa"/>
            <w:noWrap w:val="0"/>
            <w:vAlign w:val="center"/>
          </w:tcPr>
          <w:p w14:paraId="2925DC5E">
            <w:pPr>
              <w:widowControl/>
              <w:jc w:val="left"/>
              <w:rPr>
                <w:rFonts w:hint="eastAsia" w:ascii="宋体" w:hAnsi="宋体" w:cs="宋体"/>
                <w:bCs/>
                <w:color w:val="000000"/>
                <w:sz w:val="24"/>
                <w:szCs w:val="24"/>
              </w:rPr>
            </w:pPr>
            <w:r>
              <w:rPr>
                <w:rFonts w:hint="eastAsia" w:ascii="宋体" w:hAnsi="宋体" w:cs="宋体"/>
                <w:color w:val="000000"/>
                <w:kern w:val="0"/>
                <w:sz w:val="24"/>
                <w:szCs w:val="24"/>
                <w:lang w:bidi="ar"/>
              </w:rPr>
              <w:t>包含不少于6TB的用户内存资源</w:t>
            </w:r>
          </w:p>
        </w:tc>
        <w:tc>
          <w:tcPr>
            <w:tcW w:w="1134" w:type="dxa"/>
            <w:noWrap w:val="0"/>
            <w:vAlign w:val="center"/>
          </w:tcPr>
          <w:p w14:paraId="53AA8D95">
            <w:pPr>
              <w:snapToGrid w:val="0"/>
              <w:spacing w:line="360" w:lineRule="auto"/>
              <w:jc w:val="center"/>
              <w:rPr>
                <w:rFonts w:hint="eastAsia" w:ascii="宋体" w:hAnsi="宋体"/>
                <w:bCs/>
                <w:color w:val="000000"/>
                <w:sz w:val="24"/>
                <w:szCs w:val="24"/>
              </w:rPr>
            </w:pPr>
            <w:r>
              <w:rPr>
                <w:rFonts w:hint="eastAsia" w:ascii="宋体" w:hAnsi="宋体" w:cs="宋体"/>
                <w:bCs/>
                <w:color w:val="000000"/>
                <w:sz w:val="24"/>
                <w:szCs w:val="24"/>
              </w:rPr>
              <w:t>否</w:t>
            </w:r>
          </w:p>
        </w:tc>
      </w:tr>
      <w:tr w14:paraId="0FE4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5CE1B47C">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1.3</w:t>
            </w:r>
          </w:p>
        </w:tc>
        <w:tc>
          <w:tcPr>
            <w:tcW w:w="543" w:type="dxa"/>
            <w:noWrap w:val="0"/>
            <w:vAlign w:val="center"/>
          </w:tcPr>
          <w:p w14:paraId="3C4A166E">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6C3B30EA">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用户</w:t>
            </w:r>
          </w:p>
        </w:tc>
        <w:tc>
          <w:tcPr>
            <w:tcW w:w="5357" w:type="dxa"/>
            <w:noWrap w:val="0"/>
            <w:vAlign w:val="center"/>
          </w:tcPr>
          <w:p w14:paraId="21205949">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提供硬件仿真器相关的配套软件，可以供不少于40个用户同时自动分配使用</w:t>
            </w:r>
          </w:p>
        </w:tc>
        <w:tc>
          <w:tcPr>
            <w:tcW w:w="1134" w:type="dxa"/>
            <w:noWrap w:val="0"/>
            <w:vAlign w:val="center"/>
          </w:tcPr>
          <w:p w14:paraId="4C43E0A6">
            <w:pPr>
              <w:snapToGrid w:val="0"/>
              <w:spacing w:line="360" w:lineRule="auto"/>
              <w:jc w:val="center"/>
              <w:rPr>
                <w:rFonts w:hint="eastAsia" w:ascii="宋体" w:hAnsi="宋体"/>
                <w:bCs/>
                <w:color w:val="000000"/>
                <w:sz w:val="24"/>
                <w:szCs w:val="24"/>
              </w:rPr>
            </w:pPr>
            <w:r>
              <w:rPr>
                <w:rFonts w:hint="eastAsia" w:ascii="宋体" w:hAnsi="宋体" w:cs="宋体"/>
                <w:bCs/>
                <w:color w:val="000000"/>
                <w:sz w:val="24"/>
                <w:szCs w:val="24"/>
              </w:rPr>
              <w:t>否</w:t>
            </w:r>
          </w:p>
        </w:tc>
      </w:tr>
      <w:tr w14:paraId="0E86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2C17F840">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1.4</w:t>
            </w:r>
          </w:p>
        </w:tc>
        <w:tc>
          <w:tcPr>
            <w:tcW w:w="543" w:type="dxa"/>
            <w:noWrap w:val="0"/>
            <w:vAlign w:val="center"/>
          </w:tcPr>
          <w:p w14:paraId="7B16FC7F">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4038671A">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支持语言</w:t>
            </w:r>
          </w:p>
        </w:tc>
        <w:tc>
          <w:tcPr>
            <w:tcW w:w="5357" w:type="dxa"/>
            <w:noWrap w:val="0"/>
            <w:vAlign w:val="center"/>
          </w:tcPr>
          <w:p w14:paraId="22B7D4B2">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硬件仿真加速平台支持Verilog，System Verilog,VHDL,Gate-level netlist等硬件描述语言</w:t>
            </w:r>
          </w:p>
        </w:tc>
        <w:tc>
          <w:tcPr>
            <w:tcW w:w="1134" w:type="dxa"/>
            <w:noWrap w:val="0"/>
            <w:vAlign w:val="center"/>
          </w:tcPr>
          <w:p w14:paraId="0A703492">
            <w:pPr>
              <w:snapToGrid w:val="0"/>
              <w:spacing w:line="360" w:lineRule="auto"/>
              <w:jc w:val="center"/>
              <w:rPr>
                <w:rFonts w:hint="eastAsia" w:ascii="宋体" w:hAnsi="宋体"/>
                <w:bCs/>
                <w:color w:val="000000"/>
                <w:sz w:val="24"/>
                <w:szCs w:val="24"/>
              </w:rPr>
            </w:pPr>
            <w:r>
              <w:rPr>
                <w:rFonts w:ascii="宋体" w:hAnsi="宋体" w:cs="宋体"/>
                <w:bCs/>
                <w:color w:val="000000"/>
                <w:sz w:val="24"/>
                <w:szCs w:val="24"/>
              </w:rPr>
              <w:t>否</w:t>
            </w:r>
          </w:p>
        </w:tc>
      </w:tr>
      <w:tr w14:paraId="36E8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6F1575F9">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1.5</w:t>
            </w:r>
          </w:p>
        </w:tc>
        <w:tc>
          <w:tcPr>
            <w:tcW w:w="543" w:type="dxa"/>
            <w:noWrap w:val="0"/>
            <w:vAlign w:val="center"/>
          </w:tcPr>
          <w:p w14:paraId="5E9583FA">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3949880F">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支持子卡和支持开发板</w:t>
            </w:r>
          </w:p>
        </w:tc>
        <w:tc>
          <w:tcPr>
            <w:tcW w:w="5357" w:type="dxa"/>
            <w:noWrap w:val="0"/>
            <w:vAlign w:val="center"/>
          </w:tcPr>
          <w:p w14:paraId="156A9D55">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提供PCIe接口降速桥、USB3.2 Host/Device接口降速桥、以太网接口降速桥、SATA接口降速桥和相应的服务器；提供硬件仿真器配套JTAG UART接口板，用于软件开发和调试</w:t>
            </w:r>
          </w:p>
        </w:tc>
        <w:tc>
          <w:tcPr>
            <w:tcW w:w="1134" w:type="dxa"/>
            <w:noWrap w:val="0"/>
            <w:vAlign w:val="center"/>
          </w:tcPr>
          <w:p w14:paraId="651B82F5">
            <w:pPr>
              <w:snapToGrid w:val="0"/>
              <w:spacing w:line="360" w:lineRule="auto"/>
              <w:jc w:val="center"/>
              <w:rPr>
                <w:rFonts w:hint="eastAsia" w:ascii="宋体" w:hAnsi="宋体"/>
                <w:bCs/>
                <w:color w:val="000000"/>
                <w:sz w:val="24"/>
                <w:szCs w:val="24"/>
              </w:rPr>
            </w:pPr>
            <w:r>
              <w:rPr>
                <w:rFonts w:hint="eastAsia" w:ascii="宋体" w:hAnsi="宋体" w:cs="宋体"/>
                <w:bCs/>
                <w:color w:val="000000"/>
                <w:sz w:val="24"/>
                <w:szCs w:val="24"/>
              </w:rPr>
              <w:t>否</w:t>
            </w:r>
          </w:p>
        </w:tc>
      </w:tr>
      <w:tr w14:paraId="612B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19022B0B">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1.6</w:t>
            </w:r>
          </w:p>
        </w:tc>
        <w:tc>
          <w:tcPr>
            <w:tcW w:w="543" w:type="dxa"/>
            <w:noWrap w:val="0"/>
            <w:vAlign w:val="center"/>
          </w:tcPr>
          <w:p w14:paraId="2CE492B5">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6A8F98A9">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支持内存模型</w:t>
            </w:r>
          </w:p>
        </w:tc>
        <w:tc>
          <w:tcPr>
            <w:tcW w:w="5357" w:type="dxa"/>
            <w:noWrap w:val="0"/>
            <w:vAlign w:val="center"/>
          </w:tcPr>
          <w:p w14:paraId="32634F77">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支持HBM3,DDR3/4/5，LPDDR3/4/5/5X,SPI，SPI NAND等多种内存模型</w:t>
            </w:r>
          </w:p>
        </w:tc>
        <w:tc>
          <w:tcPr>
            <w:tcW w:w="1134" w:type="dxa"/>
            <w:noWrap w:val="0"/>
            <w:vAlign w:val="center"/>
          </w:tcPr>
          <w:p w14:paraId="6E4F4E4B">
            <w:pPr>
              <w:snapToGrid w:val="0"/>
              <w:spacing w:line="360" w:lineRule="auto"/>
              <w:jc w:val="center"/>
              <w:rPr>
                <w:rFonts w:hint="eastAsia" w:ascii="宋体" w:hAnsi="宋体"/>
                <w:bCs/>
                <w:color w:val="000000"/>
                <w:sz w:val="24"/>
                <w:szCs w:val="24"/>
              </w:rPr>
            </w:pPr>
            <w:r>
              <w:rPr>
                <w:rFonts w:hint="eastAsia" w:ascii="宋体" w:hAnsi="宋体" w:cs="宋体"/>
                <w:bCs/>
                <w:color w:val="000000"/>
                <w:sz w:val="24"/>
                <w:szCs w:val="24"/>
              </w:rPr>
              <w:t>否</w:t>
            </w:r>
          </w:p>
        </w:tc>
      </w:tr>
      <w:tr w14:paraId="2EE3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77393122">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1.7</w:t>
            </w:r>
          </w:p>
        </w:tc>
        <w:tc>
          <w:tcPr>
            <w:tcW w:w="543" w:type="dxa"/>
            <w:noWrap w:val="0"/>
            <w:vAlign w:val="center"/>
          </w:tcPr>
          <w:p w14:paraId="2E4F8FA5">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67B7E980">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波形抓取、波形文件格式和波形调试</w:t>
            </w:r>
          </w:p>
        </w:tc>
        <w:tc>
          <w:tcPr>
            <w:tcW w:w="5357" w:type="dxa"/>
            <w:noWrap w:val="0"/>
            <w:vAlign w:val="center"/>
          </w:tcPr>
          <w:p w14:paraId="744C1C1B">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支持抓取所有信息波形、包括内存信息等，波形长度不少于4M cycle；支持离线恢复VCD、SST2和FSDB波形文件；支持调试时任意读取或修改信号（Register和Net/Wire类型信号）的值</w:t>
            </w:r>
          </w:p>
        </w:tc>
        <w:tc>
          <w:tcPr>
            <w:tcW w:w="1134" w:type="dxa"/>
            <w:noWrap w:val="0"/>
            <w:vAlign w:val="center"/>
          </w:tcPr>
          <w:p w14:paraId="6618B984">
            <w:pPr>
              <w:snapToGrid w:val="0"/>
              <w:spacing w:line="360" w:lineRule="auto"/>
              <w:jc w:val="center"/>
              <w:rPr>
                <w:rFonts w:hint="eastAsia" w:ascii="宋体" w:hAnsi="宋体"/>
                <w:bCs/>
                <w:color w:val="000000"/>
                <w:sz w:val="24"/>
                <w:szCs w:val="24"/>
              </w:rPr>
            </w:pPr>
            <w:r>
              <w:rPr>
                <w:rFonts w:hint="eastAsia" w:ascii="宋体" w:hAnsi="宋体" w:cs="宋体"/>
                <w:bCs/>
                <w:color w:val="000000"/>
                <w:sz w:val="24"/>
                <w:szCs w:val="24"/>
              </w:rPr>
              <w:t>否</w:t>
            </w:r>
          </w:p>
        </w:tc>
      </w:tr>
      <w:tr w14:paraId="24C1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37B06FD3">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1.8</w:t>
            </w:r>
          </w:p>
        </w:tc>
        <w:tc>
          <w:tcPr>
            <w:tcW w:w="543" w:type="dxa"/>
            <w:noWrap w:val="0"/>
            <w:vAlign w:val="center"/>
          </w:tcPr>
          <w:p w14:paraId="668F9030">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2F0A53CF">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远程支持</w:t>
            </w:r>
          </w:p>
        </w:tc>
        <w:tc>
          <w:tcPr>
            <w:tcW w:w="5357" w:type="dxa"/>
            <w:noWrap w:val="0"/>
            <w:vAlign w:val="center"/>
          </w:tcPr>
          <w:p w14:paraId="62C28675">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支持远程调试和远程仿真</w:t>
            </w:r>
          </w:p>
        </w:tc>
        <w:tc>
          <w:tcPr>
            <w:tcW w:w="1134" w:type="dxa"/>
            <w:noWrap w:val="0"/>
            <w:vAlign w:val="center"/>
          </w:tcPr>
          <w:p w14:paraId="3CB72E60">
            <w:pPr>
              <w:snapToGrid w:val="0"/>
              <w:spacing w:line="360" w:lineRule="auto"/>
              <w:jc w:val="center"/>
              <w:rPr>
                <w:rFonts w:hint="eastAsia" w:ascii="宋体" w:hAnsi="宋体"/>
                <w:bCs/>
                <w:color w:val="000000"/>
                <w:sz w:val="24"/>
                <w:szCs w:val="24"/>
              </w:rPr>
            </w:pPr>
            <w:r>
              <w:rPr>
                <w:rFonts w:hint="eastAsia" w:ascii="宋体" w:hAnsi="宋体" w:cs="宋体"/>
                <w:bCs/>
                <w:color w:val="000000"/>
                <w:sz w:val="24"/>
                <w:szCs w:val="24"/>
              </w:rPr>
              <w:t>否</w:t>
            </w:r>
          </w:p>
        </w:tc>
      </w:tr>
      <w:tr w14:paraId="2F20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049F2D12">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1.9</w:t>
            </w:r>
          </w:p>
        </w:tc>
        <w:tc>
          <w:tcPr>
            <w:tcW w:w="543" w:type="dxa"/>
            <w:noWrap w:val="0"/>
            <w:vAlign w:val="center"/>
          </w:tcPr>
          <w:p w14:paraId="6206EAFC">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039139BA">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编译速度</w:t>
            </w:r>
          </w:p>
        </w:tc>
        <w:tc>
          <w:tcPr>
            <w:tcW w:w="5357" w:type="dxa"/>
            <w:noWrap w:val="0"/>
            <w:vAlign w:val="center"/>
          </w:tcPr>
          <w:p w14:paraId="14938562">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硬件仿真加速平台编译速度在140M门/小时以上</w:t>
            </w:r>
          </w:p>
        </w:tc>
        <w:tc>
          <w:tcPr>
            <w:tcW w:w="1134" w:type="dxa"/>
            <w:noWrap w:val="0"/>
            <w:vAlign w:val="center"/>
          </w:tcPr>
          <w:p w14:paraId="31C7C390">
            <w:pPr>
              <w:snapToGrid w:val="0"/>
              <w:spacing w:line="360" w:lineRule="auto"/>
              <w:jc w:val="center"/>
              <w:rPr>
                <w:rFonts w:hint="eastAsia" w:ascii="宋体" w:hAnsi="宋体"/>
                <w:bCs/>
                <w:color w:val="000000"/>
                <w:sz w:val="24"/>
                <w:szCs w:val="24"/>
              </w:rPr>
            </w:pPr>
            <w:r>
              <w:rPr>
                <w:rFonts w:hint="eastAsia" w:ascii="宋体" w:hAnsi="宋体" w:cs="宋体"/>
                <w:bCs/>
                <w:color w:val="000000"/>
                <w:sz w:val="24"/>
                <w:szCs w:val="24"/>
              </w:rPr>
              <w:t>否</w:t>
            </w:r>
          </w:p>
        </w:tc>
      </w:tr>
      <w:tr w14:paraId="192C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5AB44F72">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1.10</w:t>
            </w:r>
          </w:p>
        </w:tc>
        <w:tc>
          <w:tcPr>
            <w:tcW w:w="543" w:type="dxa"/>
            <w:noWrap w:val="0"/>
            <w:vAlign w:val="center"/>
          </w:tcPr>
          <w:p w14:paraId="57625EAF">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34049AF3">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容量使用率</w:t>
            </w:r>
          </w:p>
        </w:tc>
        <w:tc>
          <w:tcPr>
            <w:tcW w:w="5357" w:type="dxa"/>
            <w:noWrap w:val="0"/>
            <w:vAlign w:val="center"/>
          </w:tcPr>
          <w:p w14:paraId="1D62DD02">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可用容量使用率可达100%； </w:t>
            </w:r>
          </w:p>
        </w:tc>
        <w:tc>
          <w:tcPr>
            <w:tcW w:w="1134" w:type="dxa"/>
            <w:noWrap w:val="0"/>
            <w:vAlign w:val="center"/>
          </w:tcPr>
          <w:p w14:paraId="7232EEFF">
            <w:pPr>
              <w:snapToGrid w:val="0"/>
              <w:spacing w:line="360" w:lineRule="auto"/>
              <w:jc w:val="center"/>
              <w:rPr>
                <w:rFonts w:hint="eastAsia" w:ascii="宋体" w:hAnsi="宋体"/>
                <w:bCs/>
                <w:color w:val="000000"/>
                <w:sz w:val="24"/>
                <w:szCs w:val="24"/>
              </w:rPr>
            </w:pPr>
            <w:r>
              <w:rPr>
                <w:rFonts w:ascii="宋体" w:hAnsi="宋体" w:cs="宋体"/>
                <w:bCs/>
                <w:color w:val="000000"/>
                <w:sz w:val="24"/>
                <w:szCs w:val="24"/>
              </w:rPr>
              <w:t>否</w:t>
            </w:r>
          </w:p>
        </w:tc>
      </w:tr>
      <w:tr w14:paraId="22A6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0BB47DD8">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1.11</w:t>
            </w:r>
          </w:p>
        </w:tc>
        <w:tc>
          <w:tcPr>
            <w:tcW w:w="543" w:type="dxa"/>
            <w:noWrap w:val="0"/>
            <w:vAlign w:val="center"/>
          </w:tcPr>
          <w:p w14:paraId="3D01E03F">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5330B1B7">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最小用户粒度</w:t>
            </w:r>
          </w:p>
        </w:tc>
        <w:tc>
          <w:tcPr>
            <w:tcW w:w="5357" w:type="dxa"/>
            <w:noWrap w:val="0"/>
            <w:vAlign w:val="center"/>
          </w:tcPr>
          <w:p w14:paraId="32C0652C">
            <w:pPr>
              <w:widowControl/>
              <w:jc w:val="left"/>
              <w:rPr>
                <w:rFonts w:hint="eastAsia" w:ascii="宋体" w:hAnsi="宋体" w:cs="宋体"/>
                <w:bCs/>
                <w:color w:val="000000"/>
                <w:sz w:val="24"/>
                <w:szCs w:val="24"/>
              </w:rPr>
            </w:pPr>
            <w:r>
              <w:rPr>
                <w:rFonts w:hint="eastAsia" w:ascii="宋体" w:hAnsi="宋体" w:cs="宋体"/>
                <w:color w:val="000000"/>
                <w:kern w:val="0"/>
                <w:sz w:val="24"/>
                <w:szCs w:val="24"/>
                <w:lang w:bidi="ar"/>
              </w:rPr>
              <w:t>支持最小用户可用容量颗粒度1600万门</w:t>
            </w:r>
          </w:p>
        </w:tc>
        <w:tc>
          <w:tcPr>
            <w:tcW w:w="1134" w:type="dxa"/>
            <w:noWrap w:val="0"/>
            <w:vAlign w:val="center"/>
          </w:tcPr>
          <w:p w14:paraId="42B7F59C">
            <w:pPr>
              <w:snapToGri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否</w:t>
            </w:r>
          </w:p>
        </w:tc>
      </w:tr>
      <w:tr w14:paraId="209B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1E2CD2A9">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1.12</w:t>
            </w:r>
          </w:p>
        </w:tc>
        <w:tc>
          <w:tcPr>
            <w:tcW w:w="543" w:type="dxa"/>
            <w:noWrap w:val="0"/>
            <w:vAlign w:val="center"/>
          </w:tcPr>
          <w:p w14:paraId="24418A51">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662DAE86">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超高带宽</w:t>
            </w:r>
          </w:p>
        </w:tc>
        <w:tc>
          <w:tcPr>
            <w:tcW w:w="5357" w:type="dxa"/>
            <w:noWrap w:val="0"/>
            <w:vAlign w:val="center"/>
          </w:tcPr>
          <w:p w14:paraId="2739D9FE">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Host服务器和仿真加速器间带宽不低于150Gbps</w:t>
            </w:r>
          </w:p>
        </w:tc>
        <w:tc>
          <w:tcPr>
            <w:tcW w:w="1134" w:type="dxa"/>
            <w:noWrap w:val="0"/>
            <w:vAlign w:val="center"/>
          </w:tcPr>
          <w:p w14:paraId="6EDC60BE">
            <w:pPr>
              <w:snapToGri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否</w:t>
            </w:r>
          </w:p>
        </w:tc>
      </w:tr>
      <w:tr w14:paraId="229B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26E4472E">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1.13</w:t>
            </w:r>
          </w:p>
        </w:tc>
        <w:tc>
          <w:tcPr>
            <w:tcW w:w="543" w:type="dxa"/>
            <w:noWrap w:val="0"/>
            <w:vAlign w:val="center"/>
          </w:tcPr>
          <w:p w14:paraId="000203F2">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2C471C22">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并行编译</w:t>
            </w:r>
          </w:p>
        </w:tc>
        <w:tc>
          <w:tcPr>
            <w:tcW w:w="5357" w:type="dxa"/>
            <w:noWrap w:val="0"/>
            <w:vAlign w:val="center"/>
          </w:tcPr>
          <w:p w14:paraId="5C13DF22">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支持并行分区编译，以提高编译速度</w:t>
            </w:r>
          </w:p>
        </w:tc>
        <w:tc>
          <w:tcPr>
            <w:tcW w:w="1134" w:type="dxa"/>
            <w:noWrap w:val="0"/>
            <w:vAlign w:val="center"/>
          </w:tcPr>
          <w:p w14:paraId="63046410">
            <w:pPr>
              <w:snapToGri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否</w:t>
            </w:r>
          </w:p>
        </w:tc>
      </w:tr>
      <w:tr w14:paraId="0486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168D6E6C">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1.14</w:t>
            </w:r>
          </w:p>
        </w:tc>
        <w:tc>
          <w:tcPr>
            <w:tcW w:w="543" w:type="dxa"/>
            <w:noWrap w:val="0"/>
            <w:vAlign w:val="center"/>
          </w:tcPr>
          <w:p w14:paraId="2B59943A">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4A4E16D3">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内存分配</w:t>
            </w:r>
          </w:p>
        </w:tc>
        <w:tc>
          <w:tcPr>
            <w:tcW w:w="5357" w:type="dxa"/>
            <w:noWrap w:val="0"/>
            <w:vAlign w:val="center"/>
          </w:tcPr>
          <w:p w14:paraId="328C59CB">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可自由划分debug用内存和用户内存模型</w:t>
            </w:r>
          </w:p>
        </w:tc>
        <w:tc>
          <w:tcPr>
            <w:tcW w:w="1134" w:type="dxa"/>
            <w:noWrap w:val="0"/>
            <w:vAlign w:val="center"/>
          </w:tcPr>
          <w:p w14:paraId="3640F579">
            <w:pPr>
              <w:snapToGri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否</w:t>
            </w:r>
          </w:p>
        </w:tc>
      </w:tr>
      <w:tr w14:paraId="53ED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1B34CE20">
            <w:pPr>
              <w:pStyle w:val="24"/>
              <w:widowControl/>
              <w:spacing w:before="100" w:beforeAutospacing="1" w:after="100" w:afterAutospacing="1"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1.15</w:t>
            </w:r>
          </w:p>
        </w:tc>
        <w:tc>
          <w:tcPr>
            <w:tcW w:w="543" w:type="dxa"/>
            <w:noWrap w:val="0"/>
            <w:vAlign w:val="center"/>
          </w:tcPr>
          <w:p w14:paraId="6574B2A4">
            <w:pPr>
              <w:widowControl/>
              <w:spacing w:line="240" w:lineRule="atLeast"/>
              <w:rPr>
                <w:rFonts w:hint="eastAsia" w:ascii="宋体" w:hAnsi="宋体"/>
                <w:bCs/>
                <w:color w:val="000000"/>
                <w:sz w:val="24"/>
                <w:szCs w:val="24"/>
              </w:rPr>
            </w:pPr>
            <w:r>
              <w:rPr>
                <w:rFonts w:hint="eastAsia" w:ascii="宋体" w:hAnsi="宋体" w:cs="宋体"/>
                <w:color w:val="000000"/>
                <w:kern w:val="0"/>
                <w:sz w:val="24"/>
                <w:szCs w:val="24"/>
                <w:lang w:bidi="ar"/>
              </w:rPr>
              <w:t>#</w:t>
            </w:r>
          </w:p>
        </w:tc>
        <w:tc>
          <w:tcPr>
            <w:tcW w:w="1276" w:type="dxa"/>
            <w:noWrap w:val="0"/>
            <w:vAlign w:val="center"/>
          </w:tcPr>
          <w:p w14:paraId="6C52B7AC">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混合信号验证</w:t>
            </w:r>
          </w:p>
        </w:tc>
        <w:tc>
          <w:tcPr>
            <w:tcW w:w="5357" w:type="dxa"/>
            <w:noWrap w:val="0"/>
            <w:vAlign w:val="center"/>
          </w:tcPr>
          <w:p w14:paraId="1365A5F9">
            <w:pPr>
              <w:widowControl/>
              <w:spacing w:line="240" w:lineRule="atLeast"/>
              <w:rPr>
                <w:rFonts w:hint="eastAsia" w:ascii="宋体" w:hAnsi="宋体" w:cs="宋体"/>
                <w:bCs/>
                <w:color w:val="000000"/>
                <w:sz w:val="24"/>
                <w:szCs w:val="24"/>
              </w:rPr>
            </w:pPr>
            <w:r>
              <w:rPr>
                <w:rFonts w:hint="eastAsia" w:ascii="宋体" w:hAnsi="宋体" w:cs="宋体"/>
                <w:color w:val="000000"/>
                <w:kern w:val="0"/>
                <w:sz w:val="24"/>
                <w:szCs w:val="24"/>
                <w:lang w:bidi="ar"/>
              </w:rPr>
              <w:t>支持Mixed Signal验证</w:t>
            </w:r>
          </w:p>
        </w:tc>
        <w:tc>
          <w:tcPr>
            <w:tcW w:w="1134" w:type="dxa"/>
            <w:noWrap w:val="0"/>
            <w:vAlign w:val="center"/>
          </w:tcPr>
          <w:p w14:paraId="4C6575FF">
            <w:pPr>
              <w:snapToGri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否</w:t>
            </w:r>
          </w:p>
        </w:tc>
      </w:tr>
      <w:tr w14:paraId="0231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4377003B">
            <w:pPr>
              <w:pStyle w:val="24"/>
              <w:spacing w:line="360" w:lineRule="auto"/>
              <w:ind w:firstLine="0" w:firstLineChars="0"/>
              <w:jc w:val="center"/>
              <w:rPr>
                <w:rFonts w:hint="eastAsia" w:ascii="宋体" w:hAnsi="宋体"/>
                <w:bCs/>
                <w:color w:val="000000"/>
                <w:sz w:val="24"/>
                <w:szCs w:val="24"/>
              </w:rPr>
            </w:pPr>
            <w:r>
              <w:rPr>
                <w:rFonts w:hint="eastAsia" w:ascii="宋体" w:hAnsi="宋体"/>
                <w:bCs/>
                <w:color w:val="000000"/>
                <w:sz w:val="24"/>
                <w:szCs w:val="24"/>
              </w:rPr>
              <w:t>1</w:t>
            </w:r>
            <w:r>
              <w:rPr>
                <w:rFonts w:ascii="宋体" w:hAnsi="宋体"/>
                <w:bCs/>
                <w:color w:val="000000"/>
                <w:sz w:val="24"/>
                <w:szCs w:val="24"/>
              </w:rPr>
              <w:t>.1</w:t>
            </w:r>
            <w:r>
              <w:rPr>
                <w:rFonts w:hint="eastAsia" w:ascii="宋体" w:hAnsi="宋体"/>
                <w:bCs/>
                <w:color w:val="000000"/>
                <w:sz w:val="24"/>
                <w:szCs w:val="24"/>
              </w:rPr>
              <w:t>6</w:t>
            </w:r>
          </w:p>
        </w:tc>
        <w:tc>
          <w:tcPr>
            <w:tcW w:w="543" w:type="dxa"/>
            <w:noWrap w:val="0"/>
            <w:vAlign w:val="center"/>
          </w:tcPr>
          <w:p w14:paraId="1C5EEEDE">
            <w:pPr>
              <w:spacing w:line="360" w:lineRule="auto"/>
              <w:jc w:val="center"/>
              <w:rPr>
                <w:rFonts w:hint="eastAsia" w:ascii="宋体" w:hAnsi="宋体"/>
                <w:bCs/>
                <w:color w:val="000000"/>
                <w:sz w:val="24"/>
                <w:szCs w:val="24"/>
              </w:rPr>
            </w:pPr>
          </w:p>
        </w:tc>
        <w:tc>
          <w:tcPr>
            <w:tcW w:w="1276" w:type="dxa"/>
            <w:noWrap w:val="0"/>
            <w:vAlign w:val="center"/>
          </w:tcPr>
          <w:p w14:paraId="1ED2218D">
            <w:pPr>
              <w:snapToGrid w:val="0"/>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服务</w:t>
            </w:r>
          </w:p>
        </w:tc>
        <w:tc>
          <w:tcPr>
            <w:tcW w:w="5357" w:type="dxa"/>
            <w:noWrap w:val="0"/>
            <w:vAlign w:val="center"/>
          </w:tcPr>
          <w:p w14:paraId="6E329B65">
            <w:pPr>
              <w:snapToGrid w:val="0"/>
              <w:spacing w:line="360" w:lineRule="auto"/>
              <w:rPr>
                <w:rFonts w:hint="eastAsia" w:ascii="宋体" w:hAnsi="宋体" w:eastAsia="宋体"/>
                <w:color w:val="000000"/>
                <w:sz w:val="24"/>
                <w:szCs w:val="24"/>
                <w:highlight w:val="none"/>
                <w:lang w:eastAsia="zh-CN"/>
              </w:rPr>
            </w:pPr>
            <w:r>
              <w:rPr>
                <w:rFonts w:hint="eastAsia" w:ascii="宋体" w:hAnsi="宋体" w:eastAsia="宋体" w:cs="宋体"/>
                <w:bCs/>
                <w:color w:val="000000"/>
                <w:sz w:val="24"/>
                <w:szCs w:val="24"/>
                <w:highlight w:val="none"/>
                <w:lang w:val="en-US" w:eastAsia="zh-CN"/>
              </w:rPr>
              <w:t>制造商提供</w:t>
            </w:r>
            <w:r>
              <w:rPr>
                <w:rFonts w:hint="eastAsia" w:ascii="宋体" w:hAnsi="宋体" w:cs="宋体"/>
                <w:bCs/>
                <w:color w:val="000000"/>
                <w:sz w:val="24"/>
                <w:szCs w:val="24"/>
                <w:highlight w:val="none"/>
              </w:rPr>
              <w:t>3</w:t>
            </w:r>
            <w:r>
              <w:rPr>
                <w:rFonts w:ascii="宋体" w:hAnsi="宋体" w:cs="宋体"/>
                <w:bCs/>
                <w:color w:val="000000"/>
                <w:sz w:val="24"/>
                <w:szCs w:val="24"/>
                <w:highlight w:val="none"/>
              </w:rPr>
              <w:t>年</w:t>
            </w:r>
            <w:r>
              <w:rPr>
                <w:rFonts w:hint="eastAsia" w:ascii="宋体" w:hAnsi="宋体" w:cs="宋体"/>
                <w:bCs/>
                <w:color w:val="000000"/>
                <w:sz w:val="24"/>
                <w:szCs w:val="24"/>
                <w:highlight w:val="none"/>
              </w:rPr>
              <w:t>硬件维保和</w:t>
            </w:r>
            <w:r>
              <w:rPr>
                <w:rFonts w:ascii="宋体" w:hAnsi="宋体" w:cs="宋体"/>
                <w:bCs/>
                <w:color w:val="000000"/>
                <w:sz w:val="24"/>
                <w:szCs w:val="24"/>
                <w:highlight w:val="none"/>
              </w:rPr>
              <w:t>技术支持，</w:t>
            </w:r>
            <w:r>
              <w:rPr>
                <w:rFonts w:hint="eastAsia" w:ascii="宋体" w:hAnsi="宋体" w:cs="宋体"/>
                <w:bCs/>
                <w:color w:val="000000"/>
                <w:sz w:val="24"/>
                <w:szCs w:val="24"/>
                <w:highlight w:val="none"/>
              </w:rPr>
              <w:t>对于用户的技术支持需求</w:t>
            </w:r>
            <w:r>
              <w:rPr>
                <w:rFonts w:hint="eastAsia" w:ascii="宋体" w:hAnsi="宋体" w:eastAsia="宋体" w:cs="宋体"/>
                <w:bCs/>
                <w:color w:val="000000"/>
                <w:sz w:val="24"/>
                <w:szCs w:val="24"/>
                <w:highlight w:val="none"/>
                <w:lang w:val="en-US" w:eastAsia="zh-CN"/>
              </w:rPr>
              <w:t>在12</w:t>
            </w:r>
            <w:r>
              <w:rPr>
                <w:rFonts w:hint="eastAsia" w:ascii="宋体" w:hAnsi="宋体" w:cs="宋体"/>
                <w:bCs/>
                <w:color w:val="000000"/>
                <w:sz w:val="24"/>
                <w:szCs w:val="24"/>
                <w:highlight w:val="none"/>
              </w:rPr>
              <w:t>小时内</w:t>
            </w:r>
            <w:r>
              <w:rPr>
                <w:rFonts w:hint="eastAsia" w:ascii="宋体" w:hAnsi="宋体" w:eastAsia="宋体" w:cs="宋体"/>
                <w:bCs/>
                <w:color w:val="000000"/>
                <w:sz w:val="24"/>
                <w:szCs w:val="24"/>
                <w:highlight w:val="none"/>
                <w:lang w:val="en-US" w:eastAsia="zh-CN"/>
              </w:rPr>
              <w:t>予以响</w:t>
            </w:r>
            <w:r>
              <w:rPr>
                <w:rFonts w:hint="eastAsia" w:ascii="宋体" w:hAnsi="宋体" w:cs="宋体"/>
                <w:bCs/>
                <w:color w:val="000000"/>
                <w:sz w:val="24"/>
                <w:szCs w:val="24"/>
                <w:highlight w:val="none"/>
              </w:rPr>
              <w:t>应</w:t>
            </w:r>
            <w:r>
              <w:rPr>
                <w:rFonts w:hint="eastAsia" w:ascii="宋体" w:hAnsi="宋体" w:eastAsia="宋体" w:cs="宋体"/>
                <w:bCs/>
                <w:color w:val="000000"/>
                <w:sz w:val="24"/>
                <w:szCs w:val="24"/>
                <w:highlight w:val="none"/>
                <w:lang w:eastAsia="zh-CN"/>
              </w:rPr>
              <w:t>；</w:t>
            </w:r>
            <w:r>
              <w:rPr>
                <w:rFonts w:hint="eastAsia" w:ascii="宋体" w:hAnsi="宋体" w:cs="宋体"/>
                <w:bCs/>
                <w:color w:val="000000"/>
                <w:sz w:val="24"/>
                <w:szCs w:val="24"/>
                <w:highlight w:val="none"/>
              </w:rPr>
              <w:t>在硬件或者软件出现故障和缺陷时，制造商在8小时内给予响应，24小时内到达服务现场，对因非产品缺陷而导致的故障在48小时内解决问题。</w:t>
            </w:r>
          </w:p>
        </w:tc>
        <w:tc>
          <w:tcPr>
            <w:tcW w:w="1134" w:type="dxa"/>
            <w:noWrap w:val="0"/>
            <w:vAlign w:val="center"/>
          </w:tcPr>
          <w:p w14:paraId="3D58CAD9">
            <w:pPr>
              <w:snapToGri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否</w:t>
            </w:r>
          </w:p>
        </w:tc>
      </w:tr>
      <w:tr w14:paraId="1CE3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75" w:type="dxa"/>
            <w:noWrap w:val="0"/>
            <w:vAlign w:val="center"/>
          </w:tcPr>
          <w:p w14:paraId="20698D77">
            <w:pPr>
              <w:pStyle w:val="24"/>
              <w:spacing w:line="360" w:lineRule="auto"/>
              <w:ind w:firstLine="0" w:firstLineChars="0"/>
              <w:jc w:val="center"/>
              <w:rPr>
                <w:rFonts w:hint="eastAsia" w:ascii="宋体" w:hAnsi="宋体"/>
                <w:bCs/>
                <w:color w:val="000000"/>
                <w:sz w:val="24"/>
                <w:szCs w:val="24"/>
              </w:rPr>
            </w:pPr>
            <w:r>
              <w:rPr>
                <w:rFonts w:ascii="宋体" w:hAnsi="宋体"/>
                <w:bCs/>
                <w:color w:val="000000"/>
                <w:sz w:val="24"/>
                <w:szCs w:val="24"/>
              </w:rPr>
              <w:t>1</w:t>
            </w:r>
            <w:r>
              <w:rPr>
                <w:rFonts w:hint="eastAsia" w:ascii="宋体" w:hAnsi="宋体"/>
                <w:bCs/>
                <w:color w:val="000000"/>
                <w:sz w:val="24"/>
                <w:szCs w:val="24"/>
              </w:rPr>
              <w:t>.17</w:t>
            </w:r>
          </w:p>
        </w:tc>
        <w:tc>
          <w:tcPr>
            <w:tcW w:w="543" w:type="dxa"/>
            <w:noWrap w:val="0"/>
            <w:vAlign w:val="center"/>
          </w:tcPr>
          <w:p w14:paraId="67DF92AF">
            <w:pPr>
              <w:spacing w:line="360" w:lineRule="auto"/>
              <w:jc w:val="center"/>
              <w:rPr>
                <w:rFonts w:hint="eastAsia" w:ascii="宋体" w:hAnsi="宋体"/>
                <w:bCs/>
                <w:color w:val="000000"/>
                <w:sz w:val="24"/>
              </w:rPr>
            </w:pPr>
          </w:p>
        </w:tc>
        <w:tc>
          <w:tcPr>
            <w:tcW w:w="1276" w:type="dxa"/>
            <w:noWrap w:val="0"/>
            <w:vAlign w:val="center"/>
          </w:tcPr>
          <w:p w14:paraId="51B6193C">
            <w:pPr>
              <w:snapToGrid w:val="0"/>
              <w:spacing w:line="360" w:lineRule="auto"/>
              <w:rPr>
                <w:rFonts w:hint="eastAsia" w:ascii="宋体" w:hAnsi="宋体"/>
                <w:bCs/>
                <w:color w:val="000000"/>
                <w:sz w:val="24"/>
              </w:rPr>
            </w:pPr>
            <w:r>
              <w:rPr>
                <w:rFonts w:hint="eastAsia" w:ascii="宋体" w:hAnsi="宋体" w:cs="宋体"/>
                <w:bCs/>
                <w:color w:val="000000"/>
                <w:sz w:val="24"/>
              </w:rPr>
              <w:t>培训</w:t>
            </w:r>
          </w:p>
        </w:tc>
        <w:tc>
          <w:tcPr>
            <w:tcW w:w="5357" w:type="dxa"/>
            <w:noWrap w:val="0"/>
            <w:vAlign w:val="center"/>
          </w:tcPr>
          <w:p w14:paraId="4CB0AFF7">
            <w:pPr>
              <w:snapToGrid w:val="0"/>
              <w:spacing w:line="360" w:lineRule="auto"/>
              <w:rPr>
                <w:rFonts w:hint="eastAsia" w:ascii="宋体" w:hAnsi="宋体"/>
                <w:bCs/>
                <w:color w:val="000000"/>
                <w:sz w:val="24"/>
              </w:rPr>
            </w:pPr>
            <w:r>
              <w:rPr>
                <w:rFonts w:hint="eastAsia" w:ascii="宋体" w:hAnsi="宋体" w:eastAsia="宋体" w:cs="宋体"/>
                <w:bCs/>
                <w:color w:val="000000"/>
                <w:sz w:val="24"/>
                <w:lang w:val="en-US" w:eastAsia="zh-CN"/>
              </w:rPr>
              <w:t>制造商</w:t>
            </w:r>
            <w:r>
              <w:rPr>
                <w:rFonts w:hint="eastAsia" w:ascii="宋体" w:hAnsi="宋体" w:cs="宋体"/>
                <w:bCs/>
                <w:color w:val="000000"/>
                <w:sz w:val="24"/>
              </w:rPr>
              <w:t>的原厂技术人员提供免费的培训，并提供全套的技术文件</w:t>
            </w:r>
          </w:p>
        </w:tc>
        <w:tc>
          <w:tcPr>
            <w:tcW w:w="1134" w:type="dxa"/>
            <w:noWrap w:val="0"/>
            <w:vAlign w:val="center"/>
          </w:tcPr>
          <w:p w14:paraId="3E8DFABB">
            <w:pPr>
              <w:snapToGrid w:val="0"/>
              <w:spacing w:line="360" w:lineRule="auto"/>
              <w:jc w:val="center"/>
              <w:rPr>
                <w:rFonts w:hint="eastAsia" w:ascii="宋体" w:hAnsi="宋体"/>
                <w:bCs/>
                <w:color w:val="000000"/>
                <w:sz w:val="24"/>
              </w:rPr>
            </w:pPr>
            <w:r>
              <w:rPr>
                <w:rFonts w:hint="eastAsia" w:ascii="宋体" w:hAnsi="宋体" w:cs="宋体"/>
                <w:bCs/>
                <w:color w:val="000000"/>
                <w:sz w:val="24"/>
              </w:rPr>
              <w:t>否</w:t>
            </w:r>
          </w:p>
        </w:tc>
      </w:tr>
      <w:tr w14:paraId="7764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 w:type="dxa"/>
            <w:noWrap w:val="0"/>
            <w:vAlign w:val="center"/>
          </w:tcPr>
          <w:p w14:paraId="74D7C5C8">
            <w:pPr>
              <w:pStyle w:val="24"/>
              <w:spacing w:line="360" w:lineRule="auto"/>
              <w:ind w:firstLine="0" w:firstLineChars="0"/>
              <w:jc w:val="center"/>
              <w:rPr>
                <w:rFonts w:hint="eastAsia" w:ascii="宋体" w:hAnsi="宋体"/>
                <w:bCs/>
                <w:color w:val="000000"/>
                <w:sz w:val="24"/>
                <w:szCs w:val="24"/>
              </w:rPr>
            </w:pPr>
            <w:r>
              <w:rPr>
                <w:rFonts w:ascii="宋体" w:hAnsi="宋体"/>
                <w:bCs/>
                <w:color w:val="000000"/>
                <w:sz w:val="24"/>
                <w:szCs w:val="24"/>
              </w:rPr>
              <w:t>1.1</w:t>
            </w:r>
            <w:r>
              <w:rPr>
                <w:rFonts w:hint="eastAsia" w:ascii="宋体" w:hAnsi="宋体"/>
                <w:bCs/>
                <w:color w:val="000000"/>
                <w:sz w:val="24"/>
                <w:szCs w:val="24"/>
              </w:rPr>
              <w:t>8</w:t>
            </w:r>
          </w:p>
        </w:tc>
        <w:tc>
          <w:tcPr>
            <w:tcW w:w="543" w:type="dxa"/>
            <w:noWrap w:val="0"/>
            <w:vAlign w:val="center"/>
          </w:tcPr>
          <w:p w14:paraId="7F86877E">
            <w:pPr>
              <w:spacing w:line="360" w:lineRule="auto"/>
              <w:jc w:val="center"/>
              <w:rPr>
                <w:rFonts w:hint="eastAsia" w:ascii="宋体" w:hAnsi="宋体"/>
                <w:bCs/>
                <w:color w:val="000000"/>
                <w:sz w:val="24"/>
              </w:rPr>
            </w:pPr>
          </w:p>
        </w:tc>
        <w:tc>
          <w:tcPr>
            <w:tcW w:w="1276" w:type="dxa"/>
            <w:noWrap w:val="0"/>
            <w:vAlign w:val="center"/>
          </w:tcPr>
          <w:p w14:paraId="09E9B22D">
            <w:pPr>
              <w:snapToGrid w:val="0"/>
              <w:spacing w:line="360" w:lineRule="auto"/>
              <w:rPr>
                <w:rFonts w:hint="eastAsia" w:ascii="宋体" w:hAnsi="宋体"/>
                <w:bCs/>
                <w:color w:val="000000"/>
                <w:sz w:val="24"/>
                <w:highlight w:val="none"/>
              </w:rPr>
            </w:pPr>
            <w:r>
              <w:rPr>
                <w:rFonts w:hint="eastAsia" w:ascii="宋体" w:hAnsi="宋体" w:cs="宋体"/>
                <w:bCs/>
                <w:color w:val="000000"/>
                <w:sz w:val="24"/>
                <w:highlight w:val="none"/>
              </w:rPr>
              <w:t>技术支持</w:t>
            </w:r>
          </w:p>
        </w:tc>
        <w:tc>
          <w:tcPr>
            <w:tcW w:w="5357" w:type="dxa"/>
            <w:noWrap w:val="0"/>
            <w:vAlign w:val="center"/>
          </w:tcPr>
          <w:p w14:paraId="165BE803">
            <w:pPr>
              <w:snapToGrid w:val="0"/>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对于用户的技术支持需求，</w:t>
            </w:r>
            <w:r>
              <w:rPr>
                <w:rFonts w:hint="eastAsia" w:ascii="宋体" w:hAnsi="宋体" w:eastAsia="宋体" w:cs="宋体"/>
                <w:bCs/>
                <w:color w:val="000000"/>
                <w:sz w:val="24"/>
                <w:highlight w:val="none"/>
                <w:lang w:val="en-US" w:eastAsia="zh-CN"/>
              </w:rPr>
              <w:t>制造商</w:t>
            </w:r>
            <w:r>
              <w:rPr>
                <w:rFonts w:hint="eastAsia" w:ascii="宋体" w:hAnsi="宋体" w:cs="宋体"/>
                <w:bCs/>
                <w:color w:val="000000"/>
                <w:sz w:val="24"/>
                <w:highlight w:val="none"/>
              </w:rPr>
              <w:t>在12小时内予以响应；在硬件或者软件出现故障和缺陷时，</w:t>
            </w:r>
            <w:r>
              <w:rPr>
                <w:rFonts w:hint="eastAsia" w:ascii="宋体" w:hAnsi="宋体" w:eastAsia="宋体" w:cs="宋体"/>
                <w:bCs/>
                <w:color w:val="000000"/>
                <w:sz w:val="24"/>
                <w:highlight w:val="none"/>
                <w:lang w:val="en-US" w:eastAsia="zh-CN"/>
              </w:rPr>
              <w:t>制造商</w:t>
            </w:r>
            <w:r>
              <w:rPr>
                <w:rFonts w:hint="eastAsia" w:ascii="宋体" w:hAnsi="宋体" w:cs="宋体"/>
                <w:bCs/>
                <w:color w:val="000000"/>
                <w:sz w:val="24"/>
                <w:highlight w:val="none"/>
              </w:rPr>
              <w:t>在8小时内给予响应，24小时内到达服务现场，对因非产品缺陷而导致的故障在48小时内解决问题。</w:t>
            </w:r>
          </w:p>
        </w:tc>
        <w:tc>
          <w:tcPr>
            <w:tcW w:w="1134" w:type="dxa"/>
            <w:noWrap w:val="0"/>
            <w:vAlign w:val="center"/>
          </w:tcPr>
          <w:p w14:paraId="7C45E26A">
            <w:pPr>
              <w:snapToGrid w:val="0"/>
              <w:spacing w:line="360" w:lineRule="auto"/>
              <w:jc w:val="center"/>
              <w:rPr>
                <w:rFonts w:hint="eastAsia" w:ascii="宋体" w:hAnsi="宋体"/>
                <w:bCs/>
                <w:color w:val="000000"/>
                <w:sz w:val="24"/>
              </w:rPr>
            </w:pPr>
            <w:r>
              <w:rPr>
                <w:rFonts w:ascii="宋体" w:hAnsi="宋体" w:cs="宋体"/>
                <w:bCs/>
                <w:color w:val="000000"/>
                <w:sz w:val="24"/>
              </w:rPr>
              <w:t>否</w:t>
            </w:r>
          </w:p>
        </w:tc>
      </w:tr>
    </w:tbl>
    <w:p w14:paraId="2C0DBEFF">
      <w:pPr>
        <w:pStyle w:val="32"/>
        <w:numPr>
          <w:ilvl w:val="0"/>
          <w:numId w:val="3"/>
        </w:numPr>
        <w:spacing w:line="360" w:lineRule="auto"/>
        <w:ind w:firstLineChars="0"/>
        <w:rPr>
          <w:rFonts w:hint="eastAsia" w:ascii="宋体" w:hAnsi="宋体" w:cs="宋体"/>
          <w:b/>
          <w:color w:val="000000"/>
          <w:sz w:val="24"/>
        </w:rPr>
      </w:pPr>
      <w:r>
        <w:rPr>
          <w:rFonts w:hint="eastAsia" w:ascii="宋体" w:hAnsi="宋体" w:cs="宋体"/>
          <w:b/>
          <w:color w:val="000000"/>
          <w:sz w:val="24"/>
        </w:rPr>
        <w:t>安装调试</w:t>
      </w:r>
    </w:p>
    <w:p w14:paraId="55F9BE9C">
      <w:pPr>
        <w:pStyle w:val="32"/>
        <w:spacing w:line="360" w:lineRule="auto"/>
        <w:ind w:firstLine="480"/>
        <w:rPr>
          <w:rFonts w:hint="eastAsia" w:ascii="宋体" w:hAnsi="宋体" w:cs="宋体"/>
          <w:b/>
          <w:color w:val="000000"/>
          <w:sz w:val="24"/>
        </w:rPr>
      </w:pPr>
      <w:r>
        <w:rPr>
          <w:rFonts w:hint="eastAsia"/>
          <w:color w:val="000000"/>
          <w:sz w:val="24"/>
        </w:rPr>
        <w:t>设备由</w:t>
      </w:r>
      <w:r>
        <w:rPr>
          <w:rFonts w:hint="eastAsia" w:ascii="宋体" w:hAnsi="宋体" w:eastAsia="宋体" w:cs="宋体"/>
          <w:bCs/>
          <w:color w:val="000000"/>
          <w:sz w:val="24"/>
          <w:lang w:val="en-US" w:eastAsia="zh-CN"/>
        </w:rPr>
        <w:t>中标人</w:t>
      </w:r>
      <w:r>
        <w:rPr>
          <w:rFonts w:hint="eastAsia"/>
          <w:color w:val="000000"/>
          <w:sz w:val="24"/>
        </w:rPr>
        <w:t>送达用户指定场地，到达最终用户现场后，在接到用户通知一周内，</w:t>
      </w:r>
      <w:r>
        <w:rPr>
          <w:rFonts w:hint="eastAsia" w:ascii="宋体" w:hAnsi="宋体" w:eastAsia="宋体" w:cs="宋体"/>
          <w:bCs/>
          <w:color w:val="000000"/>
          <w:sz w:val="24"/>
          <w:lang w:val="en-US" w:eastAsia="zh-CN"/>
        </w:rPr>
        <w:t>中标人</w:t>
      </w:r>
      <w:r>
        <w:rPr>
          <w:rFonts w:hint="eastAsia"/>
          <w:color w:val="000000"/>
          <w:sz w:val="24"/>
        </w:rPr>
        <w:t>安排</w:t>
      </w:r>
      <w:r>
        <w:rPr>
          <w:rFonts w:hint="eastAsia" w:eastAsia="宋体"/>
          <w:color w:val="000000"/>
          <w:sz w:val="24"/>
          <w:lang w:val="en-US" w:eastAsia="zh-CN"/>
        </w:rPr>
        <w:t>制造商</w:t>
      </w:r>
      <w:r>
        <w:rPr>
          <w:rFonts w:hint="eastAsia"/>
          <w:color w:val="000000"/>
          <w:sz w:val="24"/>
        </w:rPr>
        <w:t>原厂工程技术人员到用户现场安装、调试，按验收指标逐项测试至到达验收要求；设备的安装调试需在接到用户通知后3</w:t>
      </w:r>
      <w:r>
        <w:rPr>
          <w:color w:val="000000"/>
          <w:sz w:val="24"/>
        </w:rPr>
        <w:t>0</w:t>
      </w:r>
      <w:r>
        <w:rPr>
          <w:rFonts w:hint="eastAsia"/>
          <w:color w:val="000000"/>
          <w:sz w:val="24"/>
        </w:rPr>
        <w:t>日内完成。</w:t>
      </w:r>
    </w:p>
    <w:p w14:paraId="5F59685D">
      <w:pPr>
        <w:spacing w:line="360" w:lineRule="auto"/>
        <w:ind w:firstLine="480" w:firstLineChars="200"/>
        <w:rPr>
          <w:b/>
          <w:color w:val="000000"/>
          <w:sz w:val="24"/>
        </w:rPr>
      </w:pPr>
      <w:r>
        <w:rPr>
          <w:rFonts w:hint="eastAsia" w:eastAsia="宋体"/>
          <w:color w:val="000000"/>
          <w:sz w:val="24"/>
          <w:lang w:val="en-US" w:eastAsia="zh-CN"/>
        </w:rPr>
        <w:t>制造商</w:t>
      </w:r>
      <w:r>
        <w:rPr>
          <w:rFonts w:hint="eastAsia"/>
          <w:color w:val="000000"/>
          <w:sz w:val="24"/>
        </w:rPr>
        <w:t>的原厂技术人员提供免费的培训，并提供全套的技术文件。</w:t>
      </w:r>
    </w:p>
    <w:p w14:paraId="3ED398DD">
      <w:pPr>
        <w:spacing w:line="360" w:lineRule="auto"/>
        <w:ind w:firstLine="480" w:firstLineChars="200"/>
        <w:rPr>
          <w:b/>
          <w:color w:val="000000"/>
          <w:sz w:val="24"/>
        </w:rPr>
      </w:pPr>
      <w:r>
        <w:rPr>
          <w:rFonts w:hint="eastAsia"/>
          <w:color w:val="000000"/>
          <w:sz w:val="24"/>
        </w:rPr>
        <w:t>设备安装调试合格后，</w:t>
      </w:r>
      <w:r>
        <w:rPr>
          <w:rFonts w:hint="eastAsia" w:eastAsia="宋体"/>
          <w:color w:val="000000"/>
          <w:sz w:val="24"/>
          <w:lang w:val="en-US" w:eastAsia="zh-CN"/>
        </w:rPr>
        <w:t>制造商</w:t>
      </w:r>
      <w:r>
        <w:rPr>
          <w:rFonts w:hint="eastAsia"/>
          <w:color w:val="000000"/>
          <w:sz w:val="24"/>
        </w:rPr>
        <w:t>的工程师在</w:t>
      </w:r>
      <w:r>
        <w:rPr>
          <w:rFonts w:hint="eastAsia" w:eastAsia="宋体"/>
          <w:color w:val="000000"/>
          <w:sz w:val="24"/>
          <w:lang w:val="en-US" w:eastAsia="zh-CN"/>
        </w:rPr>
        <w:t>采购人</w:t>
      </w:r>
      <w:r>
        <w:rPr>
          <w:rFonts w:hint="eastAsia"/>
          <w:color w:val="000000"/>
          <w:sz w:val="24"/>
        </w:rPr>
        <w:t>现场对</w:t>
      </w:r>
      <w:r>
        <w:rPr>
          <w:rFonts w:hint="eastAsia" w:eastAsia="宋体"/>
          <w:color w:val="000000"/>
          <w:sz w:val="24"/>
          <w:lang w:val="en-US" w:eastAsia="zh-CN"/>
        </w:rPr>
        <w:t>采购人</w:t>
      </w:r>
      <w:r>
        <w:rPr>
          <w:rFonts w:hint="eastAsia"/>
          <w:color w:val="000000"/>
          <w:sz w:val="24"/>
        </w:rPr>
        <w:t>人员进行操作及日常维护培训，直到</w:t>
      </w:r>
      <w:r>
        <w:rPr>
          <w:rFonts w:hint="eastAsia" w:eastAsia="宋体"/>
          <w:color w:val="000000"/>
          <w:sz w:val="24"/>
          <w:lang w:val="en-US" w:eastAsia="zh-CN"/>
        </w:rPr>
        <w:t>采购人</w:t>
      </w:r>
      <w:r>
        <w:rPr>
          <w:rFonts w:hint="eastAsia"/>
          <w:color w:val="000000"/>
          <w:sz w:val="24"/>
        </w:rPr>
        <w:t>人员能独立操作。</w:t>
      </w:r>
    </w:p>
    <w:p w14:paraId="6AF05224">
      <w:pPr>
        <w:pStyle w:val="32"/>
        <w:numPr>
          <w:ilvl w:val="0"/>
          <w:numId w:val="3"/>
        </w:numPr>
        <w:snapToGrid w:val="0"/>
        <w:spacing w:line="360" w:lineRule="auto"/>
        <w:ind w:firstLineChars="0"/>
        <w:rPr>
          <w:rFonts w:hint="eastAsia" w:ascii="宋体" w:hAnsi="宋体" w:cs="宋体"/>
          <w:b/>
          <w:color w:val="000000"/>
          <w:sz w:val="24"/>
        </w:rPr>
      </w:pPr>
      <w:r>
        <w:rPr>
          <w:rFonts w:hint="eastAsia" w:ascii="宋体" w:hAnsi="宋体" w:cs="宋体"/>
          <w:b/>
          <w:color w:val="000000"/>
          <w:sz w:val="24"/>
        </w:rPr>
        <w:t>售后及技术支持服务方案</w:t>
      </w:r>
    </w:p>
    <w:p w14:paraId="7CE9806B">
      <w:pPr>
        <w:pStyle w:val="32"/>
        <w:spacing w:line="360" w:lineRule="auto"/>
        <w:ind w:firstLine="480"/>
        <w:rPr>
          <w:color w:val="000000"/>
          <w:sz w:val="24"/>
        </w:rPr>
      </w:pPr>
      <w:r>
        <w:rPr>
          <w:color w:val="000000"/>
          <w:sz w:val="24"/>
        </w:rPr>
        <w:t>投标货物的免费技术支持期为</w:t>
      </w:r>
      <w:r>
        <w:rPr>
          <w:rFonts w:hint="eastAsia"/>
          <w:color w:val="000000"/>
          <w:sz w:val="24"/>
        </w:rPr>
        <w:t>三</w:t>
      </w:r>
      <w:r>
        <w:rPr>
          <w:color w:val="000000"/>
          <w:sz w:val="24"/>
        </w:rPr>
        <w:t>年</w:t>
      </w:r>
      <w:r>
        <w:rPr>
          <w:rFonts w:hint="eastAsia"/>
          <w:color w:val="000000"/>
          <w:sz w:val="24"/>
        </w:rPr>
        <w:t>，时间自签订系统最终验收报告之日起。</w:t>
      </w:r>
    </w:p>
    <w:p w14:paraId="54006568">
      <w:pPr>
        <w:pStyle w:val="32"/>
        <w:spacing w:line="360" w:lineRule="auto"/>
        <w:ind w:firstLine="480"/>
        <w:rPr>
          <w:color w:val="000000"/>
          <w:sz w:val="24"/>
        </w:rPr>
      </w:pPr>
      <w:r>
        <w:rPr>
          <w:color w:val="000000"/>
          <w:sz w:val="24"/>
        </w:rPr>
        <w:t>投标货物的技术支持与维护由</w:t>
      </w:r>
      <w:r>
        <w:rPr>
          <w:rFonts w:hint="eastAsia" w:ascii="宋体" w:hAnsi="宋体" w:eastAsia="宋体" w:cs="宋体"/>
          <w:bCs/>
          <w:color w:val="000000"/>
          <w:sz w:val="24"/>
          <w:lang w:val="en-US" w:eastAsia="zh-CN"/>
        </w:rPr>
        <w:t>制造商</w:t>
      </w:r>
      <w:r>
        <w:rPr>
          <w:color w:val="000000"/>
          <w:sz w:val="24"/>
        </w:rPr>
        <w:t>提供</w:t>
      </w:r>
      <w:r>
        <w:rPr>
          <w:rFonts w:hint="eastAsia"/>
          <w:color w:val="000000"/>
          <w:sz w:val="24"/>
        </w:rPr>
        <w:t>。</w:t>
      </w:r>
    </w:p>
    <w:p w14:paraId="0F2AFED0">
      <w:pPr>
        <w:pStyle w:val="32"/>
        <w:spacing w:line="360" w:lineRule="auto"/>
        <w:ind w:firstLine="480" w:firstLineChars="0"/>
        <w:rPr>
          <w:color w:val="000000"/>
          <w:sz w:val="24"/>
        </w:rPr>
      </w:pPr>
      <w:r>
        <w:rPr>
          <w:rFonts w:hint="eastAsia" w:ascii="宋体" w:hAnsi="宋体" w:eastAsia="宋体" w:cs="宋体"/>
          <w:bCs/>
          <w:color w:val="000000"/>
          <w:sz w:val="24"/>
          <w:lang w:val="en-US" w:eastAsia="zh-CN"/>
        </w:rPr>
        <w:t>制造商</w:t>
      </w:r>
      <w:r>
        <w:rPr>
          <w:rFonts w:hint="eastAsia"/>
          <w:color w:val="000000"/>
          <w:sz w:val="24"/>
        </w:rPr>
        <w:t>设有技术支持中心，为用户提供技术支持。提供的技术支持包括：免费电话、电子邮件、在线的技术支持和现场服务等。</w:t>
      </w:r>
    </w:p>
    <w:p w14:paraId="1804096B">
      <w:pPr>
        <w:pStyle w:val="32"/>
        <w:spacing w:line="360" w:lineRule="auto"/>
        <w:ind w:firstLine="480"/>
        <w:rPr>
          <w:color w:val="000000"/>
          <w:sz w:val="24"/>
        </w:rPr>
      </w:pPr>
      <w:r>
        <w:rPr>
          <w:rFonts w:hint="eastAsia"/>
          <w:color w:val="000000"/>
          <w:sz w:val="24"/>
        </w:rPr>
        <w:t>对于用户的技术支持需求，</w:t>
      </w:r>
      <w:r>
        <w:rPr>
          <w:rFonts w:hint="eastAsia" w:ascii="宋体" w:hAnsi="宋体" w:eastAsia="宋体" w:cs="宋体"/>
          <w:bCs/>
          <w:color w:val="000000"/>
          <w:sz w:val="24"/>
          <w:lang w:val="en-US" w:eastAsia="zh-CN"/>
        </w:rPr>
        <w:t>制造商</w:t>
      </w:r>
      <w:r>
        <w:rPr>
          <w:rFonts w:hint="eastAsia"/>
          <w:color w:val="000000"/>
          <w:sz w:val="24"/>
        </w:rPr>
        <w:t>在12小时内予以响应；在硬件或者软件出现故障和缺陷时，</w:t>
      </w:r>
      <w:r>
        <w:rPr>
          <w:rFonts w:hint="eastAsia" w:ascii="宋体" w:hAnsi="宋体" w:eastAsia="宋体" w:cs="宋体"/>
          <w:bCs/>
          <w:color w:val="000000"/>
          <w:sz w:val="24"/>
          <w:lang w:val="en-US" w:eastAsia="zh-CN"/>
        </w:rPr>
        <w:t>制造商</w:t>
      </w:r>
      <w:r>
        <w:rPr>
          <w:rFonts w:hint="eastAsia"/>
          <w:color w:val="000000"/>
          <w:sz w:val="24"/>
        </w:rPr>
        <w:t>在8小时内给予响应，24小时内到达服务现场，对因非产品缺陷而导致的故障在48小时内解决问题。</w:t>
      </w:r>
    </w:p>
    <w:p w14:paraId="53BB21E7">
      <w:pPr>
        <w:pStyle w:val="32"/>
        <w:spacing w:line="360" w:lineRule="auto"/>
        <w:ind w:firstLine="480"/>
        <w:rPr>
          <w:color w:val="000000"/>
          <w:sz w:val="24"/>
        </w:rPr>
      </w:pPr>
      <w:r>
        <w:rPr>
          <w:rFonts w:hint="eastAsia" w:ascii="宋体" w:hAnsi="宋体" w:eastAsia="宋体" w:cs="宋体"/>
          <w:bCs/>
          <w:color w:val="000000"/>
          <w:sz w:val="24"/>
          <w:lang w:val="en-US" w:eastAsia="zh-CN"/>
        </w:rPr>
        <w:t>制造商</w:t>
      </w:r>
      <w:r>
        <w:rPr>
          <w:rFonts w:hint="eastAsia"/>
          <w:color w:val="000000"/>
          <w:sz w:val="24"/>
        </w:rPr>
        <w:t>免费更换损坏的软件光盘和使用手册光盘。</w:t>
      </w:r>
    </w:p>
    <w:p w14:paraId="5A4E0F48">
      <w:pPr>
        <w:pStyle w:val="32"/>
        <w:spacing w:line="360" w:lineRule="auto"/>
        <w:ind w:firstLine="480"/>
        <w:rPr>
          <w:color w:val="000000"/>
          <w:sz w:val="24"/>
        </w:rPr>
      </w:pPr>
      <w:r>
        <w:rPr>
          <w:rFonts w:hint="eastAsia"/>
          <w:color w:val="000000"/>
          <w:sz w:val="24"/>
        </w:rPr>
        <w:t>硬件加速器相关的编译软件免费升级期为三年，时间自签订系统最终验收报告之日起。</w:t>
      </w:r>
    </w:p>
    <w:p w14:paraId="3F286848">
      <w:pPr>
        <w:pStyle w:val="32"/>
        <w:spacing w:line="360" w:lineRule="auto"/>
        <w:ind w:firstLine="480"/>
        <w:rPr>
          <w:color w:val="000000"/>
          <w:sz w:val="24"/>
        </w:rPr>
      </w:pPr>
      <w:r>
        <w:rPr>
          <w:rFonts w:hint="eastAsia" w:ascii="宋体" w:hAnsi="宋体" w:eastAsia="宋体" w:cs="宋体"/>
          <w:bCs/>
          <w:color w:val="000000"/>
          <w:sz w:val="24"/>
          <w:lang w:val="en-US" w:eastAsia="zh-CN"/>
        </w:rPr>
        <w:t>制造商</w:t>
      </w:r>
      <w:r>
        <w:rPr>
          <w:rFonts w:hint="eastAsia"/>
          <w:color w:val="000000"/>
          <w:sz w:val="24"/>
        </w:rPr>
        <w:t>承诺提供升级期内的系统软件后续维护和版本升级。</w:t>
      </w:r>
    </w:p>
    <w:p w14:paraId="5C1B8ABE">
      <w:pPr>
        <w:pStyle w:val="32"/>
        <w:spacing w:line="360" w:lineRule="auto"/>
        <w:ind w:firstLine="480"/>
        <w:rPr>
          <w:color w:val="000000"/>
          <w:sz w:val="24"/>
        </w:rPr>
      </w:pPr>
      <w:r>
        <w:rPr>
          <w:rFonts w:hint="eastAsia"/>
          <w:color w:val="000000"/>
          <w:sz w:val="24"/>
        </w:rPr>
        <w:t>产品质保期为三年，时间自签订系统最终验收报告之日起。在质保期内</w:t>
      </w:r>
      <w:r>
        <w:rPr>
          <w:rFonts w:hint="eastAsia" w:ascii="宋体" w:hAnsi="宋体" w:eastAsia="宋体" w:cs="宋体"/>
          <w:bCs/>
          <w:color w:val="000000"/>
          <w:sz w:val="24"/>
          <w:lang w:val="en-US" w:eastAsia="zh-CN"/>
        </w:rPr>
        <w:t>制造商</w:t>
      </w:r>
      <w:r>
        <w:rPr>
          <w:rFonts w:hint="eastAsia"/>
          <w:color w:val="000000"/>
          <w:sz w:val="24"/>
        </w:rPr>
        <w:t>负责产品的免费维修，免费提供维修所需的零、备件。</w:t>
      </w:r>
    </w:p>
    <w:p w14:paraId="299AAB2F">
      <w:pPr>
        <w:pStyle w:val="32"/>
        <w:spacing w:line="360" w:lineRule="auto"/>
        <w:ind w:firstLine="480"/>
        <w:rPr>
          <w:color w:val="000000"/>
          <w:sz w:val="24"/>
        </w:rPr>
      </w:pPr>
      <w:r>
        <w:rPr>
          <w:rFonts w:hint="eastAsia" w:ascii="宋体" w:hAnsi="宋体" w:eastAsia="宋体" w:cs="宋体"/>
          <w:bCs/>
          <w:color w:val="000000"/>
          <w:sz w:val="24"/>
          <w:lang w:val="en-US" w:eastAsia="zh-CN"/>
        </w:rPr>
        <w:t>制造商</w:t>
      </w:r>
      <w:r>
        <w:rPr>
          <w:color w:val="000000"/>
          <w:sz w:val="24"/>
        </w:rPr>
        <w:t>设有维修备品库</w:t>
      </w:r>
      <w:r>
        <w:rPr>
          <w:rFonts w:hint="eastAsia"/>
          <w:color w:val="000000"/>
          <w:sz w:val="24"/>
        </w:rPr>
        <w:t>，</w:t>
      </w:r>
      <w:r>
        <w:rPr>
          <w:color w:val="000000"/>
          <w:sz w:val="24"/>
        </w:rPr>
        <w:t>提供产品维修备件库存</w:t>
      </w:r>
      <w:r>
        <w:rPr>
          <w:rFonts w:hint="eastAsia"/>
          <w:color w:val="000000"/>
          <w:sz w:val="24"/>
        </w:rPr>
        <w:t>。收到</w:t>
      </w:r>
      <w:r>
        <w:rPr>
          <w:rFonts w:hint="eastAsia" w:eastAsia="宋体"/>
          <w:color w:val="000000"/>
          <w:sz w:val="24"/>
          <w:lang w:val="en-US" w:eastAsia="zh-CN"/>
        </w:rPr>
        <w:t>采购人</w:t>
      </w:r>
      <w:r>
        <w:rPr>
          <w:rFonts w:hint="eastAsia"/>
          <w:color w:val="000000"/>
          <w:sz w:val="24"/>
        </w:rPr>
        <w:t>通知后2天内</w:t>
      </w:r>
      <w:r>
        <w:rPr>
          <w:rFonts w:hint="eastAsia" w:ascii="宋体" w:hAnsi="宋体" w:eastAsia="宋体" w:cs="宋体"/>
          <w:bCs/>
          <w:color w:val="000000"/>
          <w:sz w:val="24"/>
          <w:lang w:val="en-US" w:eastAsia="zh-CN"/>
        </w:rPr>
        <w:t>制造商</w:t>
      </w:r>
      <w:r>
        <w:rPr>
          <w:rFonts w:hint="eastAsia"/>
          <w:color w:val="000000"/>
          <w:sz w:val="24"/>
        </w:rPr>
        <w:t>对设备进行维修，对有缺陷部件进行更换。</w:t>
      </w:r>
    </w:p>
    <w:p w14:paraId="07B3261E">
      <w:pPr>
        <w:pStyle w:val="32"/>
        <w:spacing w:line="360" w:lineRule="auto"/>
        <w:ind w:firstLine="480"/>
        <w:rPr>
          <w:color w:val="000000"/>
          <w:sz w:val="24"/>
        </w:rPr>
      </w:pPr>
      <w:r>
        <w:rPr>
          <w:rFonts w:hint="eastAsia"/>
          <w:color w:val="000000"/>
          <w:sz w:val="24"/>
        </w:rPr>
        <w:t>产品质保期内，</w:t>
      </w:r>
      <w:r>
        <w:rPr>
          <w:rFonts w:hint="eastAsia" w:ascii="宋体" w:hAnsi="宋体" w:eastAsia="宋体" w:cs="宋体"/>
          <w:bCs/>
          <w:color w:val="000000"/>
          <w:sz w:val="24"/>
          <w:lang w:val="en-US" w:eastAsia="zh-CN"/>
        </w:rPr>
        <w:t>制造商</w:t>
      </w:r>
      <w:r>
        <w:rPr>
          <w:rFonts w:hint="eastAsia"/>
          <w:color w:val="000000"/>
          <w:sz w:val="24"/>
        </w:rPr>
        <w:t>技术人员在提供技术服务过程中所发生的交通、食宿费用</w:t>
      </w:r>
      <w:r>
        <w:rPr>
          <w:rFonts w:hint="eastAsia" w:ascii="宋体" w:hAnsi="宋体" w:eastAsia="宋体" w:cs="宋体"/>
          <w:bCs/>
          <w:color w:val="000000"/>
          <w:sz w:val="24"/>
          <w:lang w:val="en-US" w:eastAsia="zh-CN"/>
        </w:rPr>
        <w:t>制造商</w:t>
      </w:r>
      <w:r>
        <w:rPr>
          <w:rFonts w:hint="eastAsia"/>
          <w:color w:val="000000"/>
          <w:sz w:val="24"/>
        </w:rPr>
        <w:t>承担。</w:t>
      </w:r>
    </w:p>
    <w:p w14:paraId="6F407D44">
      <w:pPr>
        <w:pStyle w:val="32"/>
        <w:numPr>
          <w:ilvl w:val="0"/>
          <w:numId w:val="3"/>
        </w:numPr>
        <w:snapToGrid w:val="0"/>
        <w:spacing w:line="360" w:lineRule="auto"/>
        <w:ind w:firstLineChars="0"/>
        <w:rPr>
          <w:rFonts w:hint="eastAsia" w:ascii="宋体" w:hAnsi="宋体" w:cs="宋体"/>
          <w:b/>
          <w:color w:val="000000"/>
          <w:sz w:val="24"/>
        </w:rPr>
      </w:pPr>
      <w:r>
        <w:rPr>
          <w:rFonts w:hint="eastAsia" w:ascii="宋体" w:hAnsi="宋体" w:cs="宋体"/>
          <w:b/>
          <w:color w:val="000000"/>
          <w:sz w:val="24"/>
        </w:rPr>
        <w:t>培训方案</w:t>
      </w:r>
    </w:p>
    <w:p w14:paraId="2F3EC630">
      <w:pPr>
        <w:tabs>
          <w:tab w:val="left" w:pos="284"/>
        </w:tabs>
        <w:spacing w:line="360" w:lineRule="auto"/>
        <w:ind w:firstLine="360" w:firstLineChars="150"/>
        <w:jc w:val="left"/>
        <w:rPr>
          <w:rFonts w:hint="eastAsia" w:ascii="宋体" w:hAnsi="宋体" w:cs="宋体"/>
          <w:color w:val="000000"/>
          <w:sz w:val="24"/>
        </w:rPr>
      </w:pPr>
      <w:r>
        <w:rPr>
          <w:rFonts w:hint="eastAsia" w:ascii="宋体" w:hAnsi="宋体" w:eastAsia="宋体" w:cs="宋体"/>
          <w:bCs/>
          <w:color w:val="000000"/>
          <w:sz w:val="24"/>
          <w:lang w:val="en-US" w:eastAsia="zh-CN"/>
        </w:rPr>
        <w:t>制造商</w:t>
      </w:r>
      <w:r>
        <w:rPr>
          <w:rFonts w:hint="eastAsia" w:ascii="宋体" w:hAnsi="宋体" w:cs="宋体"/>
          <w:color w:val="000000"/>
          <w:sz w:val="24"/>
        </w:rPr>
        <w:t>工程师负责在用户现场进行产品培训，分为基础培训和高级培训，内容包括：</w:t>
      </w:r>
    </w:p>
    <w:p w14:paraId="3A164ACC">
      <w:pPr>
        <w:pStyle w:val="24"/>
        <w:numPr>
          <w:ilvl w:val="0"/>
          <w:numId w:val="4"/>
        </w:numPr>
        <w:tabs>
          <w:tab w:val="left" w:pos="284"/>
        </w:tabs>
        <w:spacing w:line="360" w:lineRule="auto"/>
        <w:ind w:firstLineChars="0"/>
        <w:jc w:val="left"/>
        <w:rPr>
          <w:rFonts w:hint="eastAsia" w:ascii="宋体" w:hAnsi="宋体" w:cs="宋体"/>
          <w:color w:val="000000"/>
          <w:sz w:val="24"/>
        </w:rPr>
      </w:pPr>
      <w:r>
        <w:rPr>
          <w:rFonts w:hint="eastAsia" w:ascii="宋体" w:hAnsi="宋体" w:cs="宋体"/>
          <w:color w:val="000000"/>
          <w:sz w:val="24"/>
        </w:rPr>
        <w:t>对硬件，软件协同编译系统的安装调试；</w:t>
      </w:r>
    </w:p>
    <w:p w14:paraId="78418A10">
      <w:pPr>
        <w:pStyle w:val="24"/>
        <w:numPr>
          <w:ilvl w:val="0"/>
          <w:numId w:val="4"/>
        </w:numPr>
        <w:tabs>
          <w:tab w:val="left" w:pos="284"/>
        </w:tabs>
        <w:spacing w:line="360" w:lineRule="auto"/>
        <w:ind w:firstLineChars="0"/>
        <w:jc w:val="left"/>
        <w:rPr>
          <w:rFonts w:hint="eastAsia" w:ascii="宋体" w:hAnsi="宋体" w:cs="宋体"/>
          <w:color w:val="000000"/>
          <w:sz w:val="24"/>
        </w:rPr>
      </w:pPr>
      <w:r>
        <w:rPr>
          <w:rFonts w:hint="eastAsia" w:ascii="宋体" w:hAnsi="宋体" w:cs="宋体"/>
          <w:color w:val="000000"/>
          <w:sz w:val="24"/>
        </w:rPr>
        <w:t>编译软件和硬件系统的使用培训；</w:t>
      </w:r>
    </w:p>
    <w:p w14:paraId="7470033C">
      <w:pPr>
        <w:pStyle w:val="24"/>
        <w:numPr>
          <w:ilvl w:val="0"/>
          <w:numId w:val="4"/>
        </w:numPr>
        <w:tabs>
          <w:tab w:val="left" w:pos="284"/>
        </w:tabs>
        <w:spacing w:line="360" w:lineRule="auto"/>
        <w:ind w:firstLineChars="0"/>
        <w:jc w:val="left"/>
        <w:rPr>
          <w:rFonts w:hint="eastAsia" w:ascii="宋体" w:hAnsi="宋体" w:cs="宋体"/>
          <w:color w:val="000000"/>
          <w:sz w:val="24"/>
        </w:rPr>
      </w:pPr>
      <w:r>
        <w:rPr>
          <w:rFonts w:ascii="宋体" w:hAnsi="宋体" w:cs="宋体"/>
          <w:color w:val="000000"/>
          <w:sz w:val="24"/>
        </w:rPr>
        <w:t>系统软件与硬件的日常维护</w:t>
      </w:r>
      <w:r>
        <w:rPr>
          <w:rFonts w:hint="eastAsia" w:ascii="宋体" w:hAnsi="宋体" w:cs="宋体"/>
          <w:color w:val="000000"/>
          <w:sz w:val="24"/>
        </w:rPr>
        <w:t>；</w:t>
      </w:r>
    </w:p>
    <w:p w14:paraId="56543E7D">
      <w:pPr>
        <w:pStyle w:val="24"/>
        <w:numPr>
          <w:ilvl w:val="0"/>
          <w:numId w:val="4"/>
        </w:numPr>
        <w:tabs>
          <w:tab w:val="left" w:pos="284"/>
        </w:tabs>
        <w:spacing w:line="360" w:lineRule="auto"/>
        <w:ind w:firstLineChars="0"/>
        <w:jc w:val="left"/>
        <w:rPr>
          <w:rFonts w:hint="eastAsia" w:ascii="宋体" w:hAnsi="宋体" w:cs="宋体"/>
          <w:color w:val="000000"/>
          <w:sz w:val="24"/>
        </w:rPr>
      </w:pPr>
      <w:r>
        <w:rPr>
          <w:rFonts w:hint="eastAsia" w:ascii="宋体" w:hAnsi="宋体" w:cs="宋体"/>
          <w:color w:val="000000"/>
          <w:sz w:val="24"/>
        </w:rPr>
        <w:t>培训后用户可独立使用。</w:t>
      </w:r>
    </w:p>
    <w:p w14:paraId="091870C6">
      <w:pPr>
        <w:tabs>
          <w:tab w:val="left" w:pos="284"/>
        </w:tabs>
        <w:spacing w:line="360" w:lineRule="auto"/>
        <w:ind w:firstLine="360" w:firstLineChars="150"/>
        <w:jc w:val="left"/>
        <w:rPr>
          <w:rFonts w:hint="eastAsia" w:ascii="宋体" w:hAnsi="宋体"/>
          <w:b/>
          <w:color w:val="000000"/>
          <w:sz w:val="30"/>
          <w:szCs w:val="30"/>
        </w:rPr>
      </w:pPr>
      <w:r>
        <w:rPr>
          <w:rFonts w:hint="eastAsia" w:ascii="宋体" w:hAnsi="宋体" w:cs="宋体"/>
          <w:color w:val="000000"/>
          <w:sz w:val="24"/>
        </w:rPr>
        <w:t>培训时间为期</w:t>
      </w:r>
      <w:r>
        <w:rPr>
          <w:rFonts w:ascii="宋体" w:hAnsi="宋体" w:cs="宋体"/>
          <w:color w:val="000000"/>
          <w:sz w:val="24"/>
        </w:rPr>
        <w:t>3</w:t>
      </w:r>
      <w:r>
        <w:rPr>
          <w:rFonts w:hint="eastAsia" w:ascii="宋体" w:hAnsi="宋体" w:cs="宋体"/>
          <w:color w:val="000000"/>
          <w:sz w:val="24"/>
        </w:rPr>
        <w:t>天，不限制用户参加人数。用户提供培训场地。</w:t>
      </w:r>
      <w:r>
        <w:rPr>
          <w:rFonts w:hint="eastAsia" w:ascii="宋体" w:hAnsi="宋体" w:eastAsia="宋体" w:cs="宋体"/>
          <w:bCs/>
          <w:color w:val="000000"/>
          <w:sz w:val="24"/>
          <w:lang w:val="en-US" w:eastAsia="zh-CN"/>
        </w:rPr>
        <w:t>制造商</w:t>
      </w:r>
      <w:r>
        <w:rPr>
          <w:rFonts w:hint="eastAsia" w:ascii="宋体" w:hAnsi="宋体" w:cs="宋体"/>
          <w:color w:val="000000"/>
          <w:sz w:val="24"/>
        </w:rPr>
        <w:t>提供培训资料。</w:t>
      </w:r>
    </w:p>
    <w:p w14:paraId="07597588">
      <w:pPr>
        <w:pStyle w:val="8"/>
        <w:rPr>
          <w:lang w:eastAsia="zh-CN"/>
        </w:rPr>
      </w:pPr>
    </w:p>
    <w:p w14:paraId="4AE12DA4">
      <w:pPr>
        <w:rPr>
          <w:rFonts w:hint="eastAsia" w:cs="宋体"/>
          <w:b/>
          <w:bCs/>
          <w:lang w:eastAsia="zh-CN"/>
        </w:rPr>
      </w:pPr>
      <w:bookmarkStart w:id="217" w:name="_Toc5655"/>
      <w:bookmarkStart w:id="218" w:name="_Toc20296"/>
      <w:bookmarkStart w:id="219" w:name="_Toc2552"/>
      <w:r>
        <w:rPr>
          <w:rFonts w:hint="eastAsia" w:cs="宋体"/>
          <w:b/>
          <w:bCs/>
          <w:lang w:eastAsia="zh-CN"/>
        </w:rPr>
        <w:br w:type="page"/>
      </w:r>
    </w:p>
    <w:p w14:paraId="2C002B3D">
      <w:pPr>
        <w:pStyle w:val="2"/>
        <w:tabs>
          <w:tab w:val="left" w:pos="1622"/>
        </w:tabs>
        <w:spacing w:line="460" w:lineRule="exact"/>
        <w:ind w:right="99"/>
        <w:jc w:val="center"/>
        <w:rPr>
          <w:rFonts w:cs="宋体"/>
          <w:b/>
          <w:bCs/>
          <w:lang w:eastAsia="zh-CN"/>
        </w:rPr>
      </w:pPr>
      <w:r>
        <w:rPr>
          <w:rFonts w:hint="eastAsia" w:cs="宋体"/>
          <w:b/>
          <w:bCs/>
          <w:lang w:eastAsia="zh-CN"/>
        </w:rPr>
        <w:t>第六章</w:t>
      </w:r>
      <w:r>
        <w:rPr>
          <w:rFonts w:hint="eastAsia" w:cs="宋体"/>
          <w:b/>
          <w:bCs/>
          <w:lang w:eastAsia="zh-CN"/>
        </w:rPr>
        <w:tab/>
      </w:r>
      <w:r>
        <w:rPr>
          <w:rFonts w:hint="eastAsia" w:cs="宋体"/>
          <w:b/>
          <w:bCs/>
          <w:lang w:eastAsia="zh-CN"/>
        </w:rPr>
        <w:t>拟签订的合同文本</w:t>
      </w:r>
      <w:bookmarkEnd w:id="217"/>
      <w:bookmarkEnd w:id="218"/>
      <w:bookmarkEnd w:id="219"/>
    </w:p>
    <w:p w14:paraId="24887409">
      <w:pPr>
        <w:spacing w:before="2"/>
        <w:rPr>
          <w:rFonts w:ascii="宋体" w:hAnsi="宋体" w:eastAsia="宋体" w:cs="宋体"/>
          <w:sz w:val="43"/>
          <w:szCs w:val="43"/>
          <w:lang w:eastAsia="zh-CN"/>
        </w:rPr>
      </w:pPr>
    </w:p>
    <w:p w14:paraId="5F858A68">
      <w:pPr>
        <w:pStyle w:val="2"/>
        <w:spacing w:line="240" w:lineRule="auto"/>
        <w:jc w:val="center"/>
        <w:rPr>
          <w:rFonts w:hint="eastAsia" w:hAnsi="宋体" w:cs="Times New Roman"/>
          <w:b w:val="0"/>
          <w:bCs w:val="0"/>
          <w:sz w:val="24"/>
          <w:szCs w:val="24"/>
        </w:rPr>
      </w:pPr>
      <w:r>
        <w:rPr>
          <w:rFonts w:hint="eastAsia" w:hAnsi="宋体" w:cs="仿宋_GB2312"/>
          <w:sz w:val="24"/>
          <w:szCs w:val="24"/>
        </w:rPr>
        <w:t>合同一般条款</w:t>
      </w:r>
    </w:p>
    <w:p w14:paraId="39313EE3">
      <w:pPr>
        <w:pStyle w:val="5"/>
        <w:ind w:firstLine="480" w:firstLineChars="200"/>
        <w:rPr>
          <w:rFonts w:hint="eastAsia" w:hAnsi="宋体" w:cs="Times New Roman"/>
          <w:sz w:val="24"/>
          <w:szCs w:val="24"/>
          <w:u w:val="none"/>
        </w:rPr>
      </w:pPr>
      <w:r>
        <w:rPr>
          <w:rFonts w:hAnsi="宋体" w:cs="仿宋_GB2312"/>
          <w:sz w:val="24"/>
          <w:szCs w:val="24"/>
          <w:u w:val="none"/>
        </w:rPr>
        <w:t>1</w:t>
      </w:r>
      <w:r>
        <w:rPr>
          <w:rFonts w:hint="eastAsia" w:hAnsi="宋体" w:cs="仿宋_GB2312"/>
          <w:sz w:val="24"/>
          <w:szCs w:val="24"/>
          <w:u w:val="none"/>
        </w:rPr>
        <w:t>．定义</w:t>
      </w:r>
    </w:p>
    <w:p w14:paraId="59CD3686">
      <w:pPr>
        <w:ind w:firstLine="480" w:firstLineChars="200"/>
        <w:rPr>
          <w:rFonts w:hint="eastAsia" w:ascii="宋体" w:hAnsi="宋体"/>
          <w:sz w:val="24"/>
          <w:szCs w:val="24"/>
        </w:rPr>
      </w:pPr>
      <w:r>
        <w:rPr>
          <w:rFonts w:hint="eastAsia" w:ascii="宋体" w:hAnsi="宋体" w:cs="仿宋_GB2312"/>
          <w:sz w:val="24"/>
          <w:szCs w:val="24"/>
        </w:rPr>
        <w:t>本合同下列术语应解释为：</w:t>
      </w:r>
    </w:p>
    <w:p w14:paraId="66BF9C6C">
      <w:pPr>
        <w:ind w:firstLine="480" w:firstLineChars="200"/>
        <w:rPr>
          <w:rFonts w:hint="eastAsia" w:ascii="宋体" w:hAnsi="宋体"/>
          <w:sz w:val="24"/>
          <w:szCs w:val="24"/>
        </w:rPr>
      </w:pPr>
      <w:r>
        <w:rPr>
          <w:rFonts w:ascii="宋体" w:hAnsi="宋体" w:cs="仿宋_GB2312"/>
          <w:sz w:val="24"/>
          <w:szCs w:val="24"/>
        </w:rPr>
        <w:t>1.1</w:t>
      </w:r>
      <w:r>
        <w:rPr>
          <w:rFonts w:hint="eastAsia" w:ascii="宋体" w:hAnsi="宋体" w:cs="仿宋_GB2312"/>
          <w:sz w:val="24"/>
          <w:szCs w:val="24"/>
        </w:rPr>
        <w:t>合同要素</w:t>
      </w:r>
    </w:p>
    <w:p w14:paraId="330897FA">
      <w:pPr>
        <w:ind w:firstLine="480" w:firstLineChars="200"/>
        <w:rPr>
          <w:rFonts w:hint="eastAsia" w:ascii="宋体" w:hAnsi="宋体"/>
          <w:sz w:val="24"/>
          <w:szCs w:val="24"/>
        </w:rPr>
      </w:pPr>
      <w:r>
        <w:rPr>
          <w:rFonts w:ascii="宋体" w:hAnsi="宋体" w:cs="仿宋_GB2312"/>
          <w:sz w:val="24"/>
          <w:szCs w:val="24"/>
        </w:rPr>
        <w:t>(a)</w:t>
      </w:r>
      <w:r>
        <w:rPr>
          <w:rFonts w:hint="eastAsia" w:ascii="宋体" w:hAnsi="宋体" w:cs="仿宋_GB2312"/>
          <w:sz w:val="24"/>
          <w:szCs w:val="24"/>
        </w:rPr>
        <w:t>“合同”系指买卖双方签署的、合同格式中载明的买卖双方所达成的协议，包括所有的附件、附录和上述文件所提到的构成合同的所有文件。</w:t>
      </w:r>
    </w:p>
    <w:p w14:paraId="14C47972">
      <w:pPr>
        <w:tabs>
          <w:tab w:val="left" w:pos="1260"/>
        </w:tabs>
        <w:ind w:firstLine="480" w:firstLineChars="200"/>
        <w:rPr>
          <w:rFonts w:hint="eastAsia" w:ascii="宋体" w:hAnsi="宋体"/>
          <w:sz w:val="24"/>
          <w:szCs w:val="24"/>
        </w:rPr>
      </w:pPr>
      <w:r>
        <w:rPr>
          <w:rFonts w:ascii="宋体" w:hAnsi="宋体" w:cs="仿宋_GB2312"/>
          <w:sz w:val="24"/>
          <w:szCs w:val="24"/>
        </w:rPr>
        <w:t>(b)</w:t>
      </w:r>
      <w:r>
        <w:rPr>
          <w:rFonts w:hint="eastAsia" w:ascii="宋体" w:hAnsi="宋体" w:cs="仿宋_GB2312"/>
          <w:sz w:val="24"/>
          <w:szCs w:val="24"/>
        </w:rPr>
        <w:t>“合同价”系指根据合同规定卖方在正确地完全履行合同义务后买方应支付给卖方的价格。</w:t>
      </w:r>
    </w:p>
    <w:p w14:paraId="0B42C60C">
      <w:pPr>
        <w:ind w:firstLine="480" w:firstLineChars="200"/>
        <w:rPr>
          <w:rFonts w:hint="eastAsia" w:ascii="宋体" w:hAnsi="宋体"/>
          <w:sz w:val="24"/>
          <w:szCs w:val="24"/>
        </w:rPr>
      </w:pPr>
      <w:r>
        <w:rPr>
          <w:rFonts w:ascii="宋体" w:hAnsi="宋体" w:cs="仿宋_GB2312"/>
          <w:sz w:val="24"/>
          <w:szCs w:val="24"/>
        </w:rPr>
        <w:t xml:space="preserve">(c) </w:t>
      </w:r>
      <w:r>
        <w:rPr>
          <w:rFonts w:hint="eastAsia" w:ascii="宋体" w:hAnsi="宋体" w:cs="仿宋_GB2312"/>
          <w:sz w:val="24"/>
          <w:szCs w:val="24"/>
        </w:rPr>
        <w:t>“合同条款”系指本合同条款。</w:t>
      </w:r>
    </w:p>
    <w:p w14:paraId="55630419">
      <w:pPr>
        <w:ind w:firstLine="480" w:firstLineChars="200"/>
        <w:rPr>
          <w:rFonts w:hint="eastAsia" w:ascii="宋体" w:hAnsi="宋体"/>
          <w:sz w:val="24"/>
          <w:szCs w:val="24"/>
        </w:rPr>
      </w:pPr>
      <w:r>
        <w:rPr>
          <w:rFonts w:ascii="宋体" w:hAnsi="宋体" w:cs="仿宋_GB2312"/>
          <w:sz w:val="24"/>
          <w:szCs w:val="24"/>
        </w:rPr>
        <w:t xml:space="preserve">(d) </w:t>
      </w:r>
      <w:r>
        <w:rPr>
          <w:rFonts w:hint="eastAsia" w:ascii="宋体" w:hAnsi="宋体" w:cs="仿宋_GB2312"/>
          <w:sz w:val="24"/>
          <w:szCs w:val="24"/>
        </w:rPr>
        <w:t>“技术要求”指的是招标文件中的技术要求。即合同附件</w:t>
      </w:r>
      <w:r>
        <w:rPr>
          <w:rFonts w:ascii="宋体" w:hAnsi="宋体" w:cs="仿宋_GB2312"/>
          <w:sz w:val="24"/>
          <w:szCs w:val="24"/>
        </w:rPr>
        <w:t>2</w:t>
      </w:r>
      <w:r>
        <w:rPr>
          <w:rFonts w:hint="eastAsia" w:ascii="宋体" w:hAnsi="宋体" w:cs="仿宋_GB2312"/>
          <w:sz w:val="24"/>
          <w:szCs w:val="24"/>
        </w:rPr>
        <w:t>。</w:t>
      </w:r>
    </w:p>
    <w:p w14:paraId="56413BD2">
      <w:pPr>
        <w:ind w:left="562" w:leftChars="228" w:hanging="60" w:hangingChars="25"/>
        <w:rPr>
          <w:rFonts w:hint="eastAsia" w:ascii="宋体" w:hAnsi="宋体"/>
          <w:sz w:val="24"/>
          <w:szCs w:val="24"/>
        </w:rPr>
      </w:pPr>
      <w:r>
        <w:rPr>
          <w:rFonts w:ascii="宋体" w:hAnsi="宋体" w:cs="仿宋_GB2312"/>
          <w:sz w:val="24"/>
          <w:szCs w:val="24"/>
        </w:rPr>
        <w:t xml:space="preserve">1.2 </w:t>
      </w:r>
      <w:r>
        <w:rPr>
          <w:rFonts w:hint="eastAsia" w:ascii="宋体" w:hAnsi="宋体" w:cs="仿宋_GB2312"/>
          <w:sz w:val="24"/>
          <w:szCs w:val="24"/>
        </w:rPr>
        <w:t>实体</w:t>
      </w:r>
    </w:p>
    <w:p w14:paraId="0F5E47A4">
      <w:pPr>
        <w:ind w:firstLine="480" w:firstLineChars="200"/>
        <w:rPr>
          <w:rFonts w:hint="eastAsia" w:ascii="宋体" w:hAnsi="宋体"/>
          <w:sz w:val="24"/>
          <w:szCs w:val="24"/>
        </w:rPr>
      </w:pPr>
      <w:r>
        <w:rPr>
          <w:rFonts w:ascii="宋体" w:hAnsi="宋体" w:cs="仿宋_GB2312"/>
          <w:sz w:val="24"/>
          <w:szCs w:val="24"/>
        </w:rPr>
        <w:t>(a)</w:t>
      </w:r>
      <w:r>
        <w:rPr>
          <w:rFonts w:hint="eastAsia" w:ascii="宋体" w:hAnsi="宋体" w:cs="仿宋_GB2312"/>
          <w:sz w:val="24"/>
          <w:szCs w:val="24"/>
        </w:rPr>
        <w:t>“买方”系指购买货物和服务的单位或其指定的采购代理。</w:t>
      </w:r>
    </w:p>
    <w:p w14:paraId="2078A1D8">
      <w:pPr>
        <w:ind w:firstLine="480" w:firstLineChars="200"/>
        <w:rPr>
          <w:rFonts w:hint="eastAsia" w:ascii="宋体" w:hAnsi="宋体"/>
          <w:sz w:val="24"/>
          <w:szCs w:val="24"/>
        </w:rPr>
      </w:pPr>
      <w:r>
        <w:rPr>
          <w:rFonts w:ascii="宋体" w:hAnsi="宋体" w:cs="仿宋_GB2312"/>
          <w:sz w:val="24"/>
          <w:szCs w:val="24"/>
        </w:rPr>
        <w:t>(b)</w:t>
      </w:r>
      <w:r>
        <w:rPr>
          <w:rFonts w:hint="eastAsia" w:ascii="宋体" w:hAnsi="宋体" w:cs="仿宋_GB2312"/>
          <w:sz w:val="24"/>
          <w:szCs w:val="24"/>
        </w:rPr>
        <w:t>“卖方”系指提供本合同项下货物和服务的公司或实体。</w:t>
      </w:r>
    </w:p>
    <w:p w14:paraId="1BFFDED6">
      <w:pPr>
        <w:tabs>
          <w:tab w:val="left" w:pos="1155"/>
        </w:tabs>
        <w:ind w:firstLine="480" w:firstLineChars="200"/>
        <w:rPr>
          <w:rFonts w:hint="eastAsia" w:ascii="宋体" w:hAnsi="宋体"/>
          <w:sz w:val="24"/>
          <w:szCs w:val="24"/>
        </w:rPr>
      </w:pPr>
      <w:r>
        <w:rPr>
          <w:rFonts w:ascii="宋体" w:hAnsi="宋体" w:cs="仿宋_GB2312"/>
          <w:sz w:val="24"/>
          <w:szCs w:val="24"/>
        </w:rPr>
        <w:t xml:space="preserve">(c) </w:t>
      </w:r>
      <w:r>
        <w:rPr>
          <w:rFonts w:hint="eastAsia" w:ascii="宋体" w:hAnsi="宋体" w:cs="仿宋_GB2312"/>
          <w:sz w:val="24"/>
          <w:szCs w:val="24"/>
        </w:rPr>
        <w:t>“最终用户”系指授权买方采购合同项下货物和服务的使用单位。</w:t>
      </w:r>
    </w:p>
    <w:p w14:paraId="7527B329">
      <w:pPr>
        <w:ind w:firstLine="480" w:firstLineChars="200"/>
        <w:rPr>
          <w:rFonts w:hint="eastAsia" w:ascii="宋体" w:hAnsi="宋体"/>
          <w:sz w:val="24"/>
          <w:szCs w:val="24"/>
        </w:rPr>
      </w:pPr>
      <w:r>
        <w:rPr>
          <w:rFonts w:ascii="宋体" w:hAnsi="宋体" w:cs="仿宋_GB2312"/>
          <w:sz w:val="24"/>
          <w:szCs w:val="24"/>
        </w:rPr>
        <w:t>(d)</w:t>
      </w:r>
      <w:r>
        <w:rPr>
          <w:rFonts w:hint="eastAsia" w:ascii="宋体" w:hAnsi="宋体" w:cs="仿宋_GB2312"/>
          <w:sz w:val="24"/>
          <w:szCs w:val="24"/>
        </w:rPr>
        <w:t>“项目现场代表”由买方任命的代表，负责执行买方在项目现场的合同义务。</w:t>
      </w:r>
    </w:p>
    <w:p w14:paraId="6B0E5FF8">
      <w:pPr>
        <w:ind w:firstLine="480" w:firstLineChars="200"/>
        <w:rPr>
          <w:rFonts w:hint="eastAsia" w:ascii="宋体" w:hAnsi="宋体"/>
          <w:sz w:val="24"/>
          <w:szCs w:val="24"/>
        </w:rPr>
      </w:pPr>
      <w:r>
        <w:rPr>
          <w:rFonts w:ascii="宋体" w:hAnsi="宋体" w:cs="仿宋_GB2312"/>
          <w:sz w:val="24"/>
          <w:szCs w:val="24"/>
        </w:rPr>
        <w:t xml:space="preserve">1.3 </w:t>
      </w:r>
      <w:r>
        <w:rPr>
          <w:rFonts w:hint="eastAsia" w:ascii="宋体" w:hAnsi="宋体" w:cs="仿宋_GB2312"/>
          <w:sz w:val="24"/>
          <w:szCs w:val="24"/>
        </w:rPr>
        <w:t>事项</w:t>
      </w:r>
    </w:p>
    <w:p w14:paraId="6005C425">
      <w:pPr>
        <w:ind w:firstLine="480" w:firstLineChars="200"/>
        <w:rPr>
          <w:rFonts w:hint="eastAsia" w:ascii="宋体" w:hAnsi="宋体"/>
          <w:sz w:val="24"/>
          <w:szCs w:val="24"/>
        </w:rPr>
      </w:pPr>
      <w:r>
        <w:rPr>
          <w:rFonts w:ascii="宋体" w:hAnsi="宋体" w:cs="仿宋_GB2312"/>
          <w:sz w:val="24"/>
          <w:szCs w:val="24"/>
        </w:rPr>
        <w:t>(a)</w:t>
      </w:r>
      <w:r>
        <w:rPr>
          <w:rFonts w:hint="eastAsia" w:ascii="宋体" w:hAnsi="宋体" w:cs="仿宋_GB2312"/>
          <w:sz w:val="24"/>
          <w:szCs w:val="24"/>
        </w:rPr>
        <w:t>“货物”系指卖方根据合同规定须向买方提供的一切设备、机械、仪表、备件、工具、软件和／或其它材料。详见合同附件</w:t>
      </w:r>
    </w:p>
    <w:p w14:paraId="1DFFBE5A">
      <w:pPr>
        <w:ind w:firstLine="480" w:firstLineChars="200"/>
        <w:rPr>
          <w:rFonts w:hint="eastAsia" w:ascii="宋体" w:hAnsi="宋体"/>
          <w:sz w:val="24"/>
          <w:szCs w:val="24"/>
        </w:rPr>
      </w:pPr>
      <w:r>
        <w:rPr>
          <w:rFonts w:ascii="宋体" w:hAnsi="宋体" w:cs="仿宋_GB2312"/>
          <w:sz w:val="24"/>
          <w:szCs w:val="24"/>
        </w:rPr>
        <w:t xml:space="preserve">(b) </w:t>
      </w:r>
      <w:r>
        <w:rPr>
          <w:rFonts w:hint="eastAsia" w:ascii="宋体" w:hAnsi="宋体" w:cs="仿宋_GB2312"/>
          <w:sz w:val="24"/>
          <w:szCs w:val="24"/>
        </w:rPr>
        <w:t>“服务”系指根据合同规定，卖方应提供的技术、管理和其它服务，包括但不限于：管理和质量保证、运输、保险、检验、现场准备、安装、集成、调试、培训、维修、技术支持等。详见合同附件</w:t>
      </w:r>
    </w:p>
    <w:p w14:paraId="1FB50988">
      <w:pPr>
        <w:ind w:firstLine="480" w:firstLineChars="200"/>
        <w:rPr>
          <w:rFonts w:hint="eastAsia" w:ascii="宋体" w:hAnsi="宋体"/>
          <w:sz w:val="24"/>
          <w:szCs w:val="24"/>
        </w:rPr>
      </w:pPr>
      <w:r>
        <w:rPr>
          <w:rFonts w:ascii="宋体" w:hAnsi="宋体" w:cs="仿宋_GB2312"/>
          <w:sz w:val="24"/>
          <w:szCs w:val="24"/>
        </w:rPr>
        <w:t xml:space="preserve">(c) </w:t>
      </w:r>
      <w:r>
        <w:rPr>
          <w:rFonts w:hint="eastAsia" w:ascii="宋体" w:hAnsi="宋体" w:cs="仿宋_GB2312"/>
          <w:sz w:val="24"/>
          <w:szCs w:val="24"/>
        </w:rPr>
        <w:t>“软件”指的是使得系统可以按照特定的方式进行运行或执行特定的操作的指令。详见合同附件</w:t>
      </w:r>
    </w:p>
    <w:p w14:paraId="6E8E9BD9">
      <w:pPr>
        <w:tabs>
          <w:tab w:val="left" w:pos="1800"/>
        </w:tabs>
        <w:ind w:firstLine="480" w:firstLineChars="200"/>
        <w:rPr>
          <w:rFonts w:hint="eastAsia" w:ascii="宋体" w:hAnsi="宋体"/>
          <w:sz w:val="24"/>
          <w:szCs w:val="24"/>
        </w:rPr>
      </w:pPr>
      <w:r>
        <w:rPr>
          <w:rFonts w:ascii="宋体" w:hAnsi="宋体" w:cs="仿宋_GB2312"/>
          <w:sz w:val="24"/>
          <w:szCs w:val="24"/>
        </w:rPr>
        <w:t xml:space="preserve">(d) </w:t>
      </w:r>
      <w:r>
        <w:rPr>
          <w:rFonts w:hint="eastAsia" w:ascii="宋体" w:hAnsi="宋体" w:cs="仿宋_GB2312"/>
          <w:sz w:val="24"/>
          <w:szCs w:val="24"/>
        </w:rPr>
        <w:t>“资料”指卖方在合同项下，向买方提供的所有印刷或打印的文件，通过任何方式（包括声像或文本）和任何媒介向买方提供的各种指令性和信息性的帮助，但不包括口头指导。</w:t>
      </w:r>
    </w:p>
    <w:p w14:paraId="6194860D">
      <w:pPr>
        <w:ind w:firstLine="480" w:firstLineChars="200"/>
        <w:rPr>
          <w:rFonts w:hint="eastAsia" w:ascii="宋体" w:hAnsi="宋体"/>
          <w:sz w:val="24"/>
          <w:szCs w:val="24"/>
        </w:rPr>
      </w:pPr>
      <w:r>
        <w:rPr>
          <w:rFonts w:ascii="宋体" w:hAnsi="宋体" w:cs="仿宋_GB2312"/>
          <w:sz w:val="24"/>
          <w:szCs w:val="24"/>
        </w:rPr>
        <w:t xml:space="preserve">(e) </w:t>
      </w:r>
      <w:r>
        <w:rPr>
          <w:rFonts w:hint="eastAsia" w:ascii="宋体" w:hAnsi="宋体" w:cs="仿宋_GB2312"/>
          <w:sz w:val="24"/>
          <w:szCs w:val="24"/>
        </w:rPr>
        <w:t>“知识产权”指本合同涉及的任何及所有的著作权、商标权、专利权和其它智力成果的和专有的权利和利益。</w:t>
      </w:r>
    </w:p>
    <w:p w14:paraId="5FA00974">
      <w:pPr>
        <w:ind w:firstLine="480" w:firstLineChars="200"/>
        <w:rPr>
          <w:rFonts w:hint="eastAsia" w:ascii="宋体" w:hAnsi="宋体"/>
          <w:sz w:val="24"/>
          <w:szCs w:val="24"/>
        </w:rPr>
      </w:pPr>
      <w:r>
        <w:rPr>
          <w:rFonts w:ascii="宋体" w:hAnsi="宋体" w:cs="仿宋_GB2312"/>
          <w:sz w:val="24"/>
          <w:szCs w:val="24"/>
        </w:rPr>
        <w:t>1.4</w:t>
      </w:r>
      <w:r>
        <w:rPr>
          <w:rFonts w:hint="eastAsia" w:ascii="宋体" w:hAnsi="宋体" w:cs="仿宋_GB2312"/>
          <w:sz w:val="24"/>
          <w:szCs w:val="24"/>
        </w:rPr>
        <w:t>活动</w:t>
      </w:r>
    </w:p>
    <w:p w14:paraId="06D4D634">
      <w:pPr>
        <w:ind w:firstLine="480" w:firstLineChars="200"/>
        <w:rPr>
          <w:rFonts w:hint="eastAsia" w:ascii="宋体" w:hAnsi="宋体"/>
          <w:sz w:val="24"/>
          <w:szCs w:val="24"/>
        </w:rPr>
      </w:pPr>
      <w:r>
        <w:rPr>
          <w:rFonts w:ascii="宋体" w:hAnsi="宋体" w:cs="仿宋_GB2312"/>
          <w:sz w:val="24"/>
          <w:szCs w:val="24"/>
        </w:rPr>
        <w:t xml:space="preserve">(a) </w:t>
      </w:r>
      <w:r>
        <w:rPr>
          <w:rFonts w:hint="eastAsia" w:ascii="宋体" w:hAnsi="宋体" w:cs="仿宋_GB2312"/>
          <w:sz w:val="24"/>
          <w:szCs w:val="24"/>
        </w:rPr>
        <w:t>“交货”是指卖方按照合同规定，向买方提供货物。</w:t>
      </w:r>
    </w:p>
    <w:p w14:paraId="6E4E39A3">
      <w:pPr>
        <w:ind w:firstLine="480" w:firstLineChars="200"/>
        <w:rPr>
          <w:rFonts w:hint="eastAsia" w:ascii="宋体" w:hAnsi="宋体"/>
          <w:sz w:val="24"/>
          <w:szCs w:val="24"/>
        </w:rPr>
      </w:pPr>
      <w:r>
        <w:rPr>
          <w:rFonts w:ascii="宋体" w:hAnsi="宋体" w:cs="仿宋_GB2312"/>
          <w:sz w:val="24"/>
          <w:szCs w:val="24"/>
        </w:rPr>
        <w:t xml:space="preserve">(b) </w:t>
      </w:r>
      <w:r>
        <w:rPr>
          <w:rFonts w:hint="eastAsia" w:ascii="宋体" w:hAnsi="宋体" w:cs="仿宋_GB2312"/>
          <w:sz w:val="24"/>
          <w:szCs w:val="24"/>
        </w:rPr>
        <w:t>“安装”是指有关设备、备件、材料和软件的安装工作，包括按照图纸将零部件放置在适当的位置并连接起来，详见合同附件的技术要求。</w:t>
      </w:r>
    </w:p>
    <w:p w14:paraId="66774E40">
      <w:pPr>
        <w:ind w:firstLine="480" w:firstLineChars="200"/>
        <w:rPr>
          <w:rFonts w:hint="eastAsia" w:ascii="宋体" w:hAnsi="宋体"/>
          <w:sz w:val="24"/>
          <w:szCs w:val="24"/>
        </w:rPr>
      </w:pPr>
      <w:r>
        <w:rPr>
          <w:rFonts w:ascii="宋体" w:hAnsi="宋体" w:cs="仿宋_GB2312"/>
          <w:sz w:val="24"/>
          <w:szCs w:val="24"/>
        </w:rPr>
        <w:t xml:space="preserve">(c) </w:t>
      </w:r>
      <w:r>
        <w:rPr>
          <w:rFonts w:hint="eastAsia" w:ascii="宋体" w:hAnsi="宋体" w:cs="仿宋_GB2312"/>
          <w:sz w:val="24"/>
          <w:szCs w:val="24"/>
        </w:rPr>
        <w:t>“调试”指卖方在完成了安装之后，为准备验收而进行的货物运转测试。详见合同附件的技术要求</w:t>
      </w:r>
    </w:p>
    <w:p w14:paraId="6E9A6BB3">
      <w:pPr>
        <w:ind w:firstLine="480" w:firstLineChars="200"/>
        <w:rPr>
          <w:rFonts w:hint="eastAsia" w:ascii="宋体" w:hAnsi="宋体"/>
          <w:sz w:val="24"/>
          <w:szCs w:val="24"/>
        </w:rPr>
      </w:pPr>
      <w:r>
        <w:rPr>
          <w:rFonts w:ascii="宋体" w:hAnsi="宋体" w:cs="仿宋_GB2312"/>
          <w:sz w:val="24"/>
          <w:szCs w:val="24"/>
        </w:rPr>
        <w:t xml:space="preserve">(d) </w:t>
      </w:r>
      <w:r>
        <w:rPr>
          <w:rFonts w:hint="eastAsia" w:ascii="宋体" w:hAnsi="宋体" w:cs="仿宋_GB2312"/>
          <w:sz w:val="24"/>
          <w:szCs w:val="24"/>
        </w:rPr>
        <w:t>“验收”是指所有合同项下所供货物在测试中达到合同附件规定的技术性能指标后，买方予以接受。</w:t>
      </w:r>
    </w:p>
    <w:p w14:paraId="0FD3AF57">
      <w:pPr>
        <w:ind w:firstLine="480" w:firstLineChars="200"/>
        <w:rPr>
          <w:rFonts w:hint="eastAsia" w:ascii="宋体" w:hAnsi="宋体"/>
          <w:sz w:val="24"/>
          <w:szCs w:val="24"/>
        </w:rPr>
      </w:pPr>
      <w:r>
        <w:rPr>
          <w:rFonts w:ascii="宋体" w:hAnsi="宋体" w:cs="仿宋_GB2312"/>
          <w:sz w:val="24"/>
          <w:szCs w:val="24"/>
        </w:rPr>
        <w:t xml:space="preserve">1.5 </w:t>
      </w:r>
      <w:r>
        <w:rPr>
          <w:rFonts w:hint="eastAsia" w:ascii="宋体" w:hAnsi="宋体" w:cs="仿宋_GB2312"/>
          <w:sz w:val="24"/>
          <w:szCs w:val="24"/>
        </w:rPr>
        <w:t>地点和时间</w:t>
      </w:r>
    </w:p>
    <w:p w14:paraId="7111B505">
      <w:pPr>
        <w:ind w:firstLine="480" w:firstLineChars="200"/>
        <w:rPr>
          <w:rFonts w:hint="eastAsia" w:ascii="宋体" w:hAnsi="宋体"/>
          <w:sz w:val="24"/>
          <w:szCs w:val="24"/>
        </w:rPr>
      </w:pPr>
      <w:r>
        <w:rPr>
          <w:rFonts w:ascii="宋体" w:hAnsi="宋体" w:cs="仿宋_GB2312"/>
          <w:sz w:val="24"/>
          <w:szCs w:val="24"/>
        </w:rPr>
        <w:t xml:space="preserve">(a) </w:t>
      </w:r>
      <w:r>
        <w:rPr>
          <w:rFonts w:hint="eastAsia" w:ascii="宋体" w:hAnsi="宋体" w:cs="仿宋_GB2312"/>
          <w:sz w:val="24"/>
          <w:szCs w:val="24"/>
        </w:rPr>
        <w:t>“项目现场”指的是货物交付和安装的场所。</w:t>
      </w:r>
    </w:p>
    <w:p w14:paraId="201948ED">
      <w:pPr>
        <w:ind w:firstLine="480" w:firstLineChars="200"/>
        <w:rPr>
          <w:rFonts w:hint="eastAsia" w:ascii="宋体" w:hAnsi="宋体"/>
          <w:sz w:val="24"/>
          <w:szCs w:val="24"/>
        </w:rPr>
      </w:pPr>
      <w:r>
        <w:rPr>
          <w:rFonts w:ascii="宋体" w:hAnsi="宋体" w:cs="仿宋_GB2312"/>
          <w:sz w:val="24"/>
          <w:szCs w:val="24"/>
        </w:rPr>
        <w:t xml:space="preserve">(b) </w:t>
      </w:r>
      <w:r>
        <w:rPr>
          <w:rFonts w:hint="eastAsia" w:ascii="宋体" w:hAnsi="宋体" w:cs="仿宋_GB2312"/>
          <w:sz w:val="24"/>
          <w:szCs w:val="24"/>
        </w:rPr>
        <w:t>“天”指日历天数。</w:t>
      </w:r>
    </w:p>
    <w:p w14:paraId="2F69F6E6">
      <w:pPr>
        <w:ind w:firstLine="480" w:firstLineChars="200"/>
        <w:rPr>
          <w:rFonts w:hint="eastAsia" w:ascii="宋体" w:hAnsi="宋体"/>
          <w:sz w:val="24"/>
          <w:szCs w:val="24"/>
        </w:rPr>
      </w:pPr>
      <w:r>
        <w:rPr>
          <w:rFonts w:ascii="宋体" w:hAnsi="宋体" w:cs="仿宋_GB2312"/>
          <w:sz w:val="24"/>
          <w:szCs w:val="24"/>
        </w:rPr>
        <w:t xml:space="preserve">(c) </w:t>
      </w:r>
      <w:r>
        <w:rPr>
          <w:rFonts w:hint="eastAsia" w:ascii="宋体" w:hAnsi="宋体" w:cs="仿宋_GB2312"/>
          <w:sz w:val="24"/>
          <w:szCs w:val="24"/>
        </w:rPr>
        <w:t>“周”指按中国习惯开始的连续七天</w:t>
      </w:r>
    </w:p>
    <w:p w14:paraId="5E3F13EE">
      <w:pPr>
        <w:ind w:firstLine="480" w:firstLineChars="200"/>
        <w:rPr>
          <w:rFonts w:hint="eastAsia" w:ascii="宋体" w:hAnsi="宋体"/>
          <w:sz w:val="24"/>
          <w:szCs w:val="24"/>
        </w:rPr>
      </w:pPr>
      <w:r>
        <w:rPr>
          <w:rFonts w:ascii="宋体" w:hAnsi="宋体" w:cs="仿宋_GB2312"/>
          <w:sz w:val="24"/>
          <w:szCs w:val="24"/>
        </w:rPr>
        <w:t xml:space="preserve">(d) </w:t>
      </w:r>
      <w:r>
        <w:rPr>
          <w:rFonts w:hint="eastAsia" w:ascii="宋体" w:hAnsi="宋体" w:cs="仿宋_GB2312"/>
          <w:sz w:val="24"/>
          <w:szCs w:val="24"/>
        </w:rPr>
        <w:t>“年”指连续的</w:t>
      </w:r>
      <w:r>
        <w:rPr>
          <w:rFonts w:ascii="宋体" w:hAnsi="宋体" w:cs="仿宋_GB2312"/>
          <w:sz w:val="24"/>
          <w:szCs w:val="24"/>
        </w:rPr>
        <w:t>12</w:t>
      </w:r>
      <w:r>
        <w:rPr>
          <w:rFonts w:hint="eastAsia" w:ascii="宋体" w:hAnsi="宋体" w:cs="仿宋_GB2312"/>
          <w:sz w:val="24"/>
          <w:szCs w:val="24"/>
        </w:rPr>
        <w:t>个月。</w:t>
      </w:r>
    </w:p>
    <w:p w14:paraId="74BCA979">
      <w:pPr>
        <w:tabs>
          <w:tab w:val="left" w:pos="1275"/>
        </w:tabs>
        <w:ind w:firstLine="480" w:firstLineChars="200"/>
        <w:rPr>
          <w:rFonts w:hint="eastAsia" w:ascii="宋体" w:hAnsi="宋体"/>
          <w:sz w:val="24"/>
          <w:szCs w:val="24"/>
        </w:rPr>
      </w:pPr>
      <w:r>
        <w:rPr>
          <w:rFonts w:ascii="宋体" w:hAnsi="宋体" w:cs="仿宋_GB2312"/>
          <w:sz w:val="24"/>
          <w:szCs w:val="24"/>
        </w:rPr>
        <w:t xml:space="preserve">(e) </w:t>
      </w:r>
      <w:r>
        <w:rPr>
          <w:rFonts w:hint="eastAsia" w:ascii="宋体" w:hAnsi="宋体" w:cs="仿宋_GB2312"/>
          <w:sz w:val="24"/>
          <w:szCs w:val="24"/>
        </w:rPr>
        <w:t>“保证期“是指自合同验收合格之日起一定时间内，卖方保证所供货物的适当和稳定运行，并负责消除存在的任何缺陷。</w:t>
      </w:r>
    </w:p>
    <w:p w14:paraId="3DAB52B1">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2</w:t>
      </w:r>
      <w:r>
        <w:rPr>
          <w:rFonts w:hint="eastAsia" w:hAnsi="宋体" w:cs="仿宋_GB2312"/>
          <w:sz w:val="24"/>
          <w:szCs w:val="24"/>
          <w:u w:val="none"/>
        </w:rPr>
        <w:t>．适用性</w:t>
      </w:r>
    </w:p>
    <w:p w14:paraId="5AC611B5">
      <w:pPr>
        <w:ind w:left="742" w:leftChars="228" w:hanging="240" w:hangingChars="100"/>
        <w:rPr>
          <w:rFonts w:hint="eastAsia" w:ascii="宋体" w:hAnsi="宋体"/>
          <w:sz w:val="24"/>
          <w:szCs w:val="24"/>
        </w:rPr>
      </w:pPr>
      <w:r>
        <w:rPr>
          <w:rFonts w:ascii="宋体" w:hAnsi="宋体" w:cs="仿宋_GB2312"/>
          <w:sz w:val="24"/>
          <w:szCs w:val="24"/>
        </w:rPr>
        <w:t>2.1</w:t>
      </w:r>
      <w:r>
        <w:rPr>
          <w:rFonts w:ascii="宋体" w:hAnsi="宋体" w:cs="仿宋_GB2312"/>
          <w:sz w:val="24"/>
          <w:szCs w:val="24"/>
        </w:rPr>
        <w:tab/>
      </w:r>
      <w:r>
        <w:rPr>
          <w:rFonts w:hint="eastAsia" w:ascii="宋体" w:hAnsi="宋体" w:cs="仿宋_GB2312"/>
          <w:sz w:val="24"/>
          <w:szCs w:val="24"/>
        </w:rPr>
        <w:t>本合同条款适用于没有被本合同其他部分的条款所取代的范围。</w:t>
      </w:r>
    </w:p>
    <w:p w14:paraId="4F82D20C">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3</w:t>
      </w:r>
      <w:r>
        <w:rPr>
          <w:rFonts w:hint="eastAsia" w:hAnsi="宋体" w:cs="仿宋_GB2312"/>
          <w:sz w:val="24"/>
          <w:szCs w:val="24"/>
          <w:u w:val="none"/>
        </w:rPr>
        <w:t>．原产地</w:t>
      </w:r>
    </w:p>
    <w:p w14:paraId="2C8A7806">
      <w:pPr>
        <w:ind w:firstLine="480" w:firstLineChars="200"/>
        <w:rPr>
          <w:rFonts w:hint="eastAsia" w:ascii="宋体" w:hAnsi="宋体"/>
          <w:sz w:val="24"/>
          <w:szCs w:val="24"/>
        </w:rPr>
      </w:pPr>
      <w:r>
        <w:rPr>
          <w:rFonts w:ascii="宋体" w:hAnsi="宋体" w:cs="仿宋_GB2312"/>
          <w:sz w:val="24"/>
          <w:szCs w:val="24"/>
        </w:rPr>
        <w:t>3.1</w:t>
      </w:r>
      <w:r>
        <w:rPr>
          <w:rFonts w:hint="eastAsia" w:ascii="宋体" w:hAnsi="宋体" w:cs="仿宋_GB2312"/>
          <w:sz w:val="24"/>
          <w:szCs w:val="24"/>
        </w:rPr>
        <w:t>本合同项下所提供的货物及服务均应来自于中华人民共和国或是与中华人民共和国有正常贸易往来的国家（以下简称“合格来源国”）和地区。</w:t>
      </w:r>
    </w:p>
    <w:p w14:paraId="13587D22">
      <w:pPr>
        <w:ind w:firstLine="480" w:firstLineChars="200"/>
        <w:rPr>
          <w:rFonts w:hint="eastAsia" w:ascii="宋体" w:hAnsi="宋体"/>
          <w:sz w:val="24"/>
          <w:szCs w:val="24"/>
        </w:rPr>
      </w:pPr>
      <w:r>
        <w:rPr>
          <w:rFonts w:ascii="宋体" w:hAnsi="宋体" w:cs="仿宋_GB2312"/>
          <w:sz w:val="24"/>
          <w:szCs w:val="24"/>
        </w:rPr>
        <w:t>3.2</w:t>
      </w:r>
      <w:r>
        <w:rPr>
          <w:rFonts w:hint="eastAsia" w:ascii="宋体" w:hAnsi="宋体" w:cs="仿宋_GB2312"/>
          <w:sz w:val="24"/>
          <w:szCs w:val="24"/>
        </w:rPr>
        <w:t>本条所述的“原产地”系指货物开采、生长，生产地或提供服务的来源地。经过制造加工、的产品或经过实质上组装主要元件而形成的产品均可称为货物，商业上公认的新产品是指在基本特征、目的或功能上与元部件有实质性区别的产品。</w:t>
      </w:r>
    </w:p>
    <w:p w14:paraId="659FE376">
      <w:pPr>
        <w:ind w:firstLine="480" w:firstLineChars="200"/>
        <w:rPr>
          <w:rFonts w:hint="eastAsia" w:ascii="宋体" w:hAnsi="宋体"/>
          <w:sz w:val="24"/>
          <w:szCs w:val="24"/>
        </w:rPr>
      </w:pPr>
      <w:r>
        <w:rPr>
          <w:rFonts w:ascii="宋体" w:hAnsi="宋体" w:cs="仿宋_GB2312"/>
          <w:sz w:val="24"/>
          <w:szCs w:val="24"/>
        </w:rPr>
        <w:t>3.3</w:t>
      </w:r>
      <w:r>
        <w:rPr>
          <w:rFonts w:hint="eastAsia" w:ascii="宋体" w:hAnsi="宋体" w:cs="仿宋_GB2312"/>
          <w:sz w:val="24"/>
          <w:szCs w:val="24"/>
        </w:rPr>
        <w:t>货物和服务的原产地有别于卖方的国籍。</w:t>
      </w:r>
    </w:p>
    <w:p w14:paraId="03F25637">
      <w:pPr>
        <w:pStyle w:val="5"/>
        <w:tabs>
          <w:tab w:val="left" w:pos="720"/>
        </w:tabs>
        <w:ind w:firstLine="480" w:firstLineChars="200"/>
        <w:rPr>
          <w:rFonts w:hint="eastAsia" w:hAnsi="宋体" w:cs="仿宋_GB2312"/>
          <w:sz w:val="24"/>
          <w:szCs w:val="24"/>
          <w:u w:val="none"/>
        </w:rPr>
      </w:pPr>
      <w:r>
        <w:rPr>
          <w:rFonts w:hAnsi="宋体" w:cs="仿宋_GB2312"/>
          <w:sz w:val="24"/>
          <w:szCs w:val="24"/>
          <w:u w:val="none"/>
        </w:rPr>
        <w:t>4</w:t>
      </w:r>
      <w:r>
        <w:rPr>
          <w:rFonts w:hint="eastAsia" w:hAnsi="宋体" w:cs="仿宋_GB2312"/>
          <w:sz w:val="24"/>
          <w:szCs w:val="24"/>
          <w:u w:val="none"/>
        </w:rPr>
        <w:t>．标准</w:t>
      </w:r>
    </w:p>
    <w:p w14:paraId="0AAD67DB">
      <w:pPr>
        <w:ind w:firstLine="480" w:firstLineChars="200"/>
        <w:rPr>
          <w:rFonts w:hint="eastAsia" w:ascii="宋体" w:hAnsi="宋体"/>
          <w:sz w:val="24"/>
          <w:szCs w:val="24"/>
        </w:rPr>
      </w:pPr>
      <w:r>
        <w:rPr>
          <w:rFonts w:ascii="宋体" w:hAnsi="宋体" w:cs="仿宋_GB2312"/>
          <w:sz w:val="24"/>
          <w:szCs w:val="24"/>
        </w:rPr>
        <w:t>4.1</w:t>
      </w:r>
      <w:r>
        <w:rPr>
          <w:rFonts w:hint="eastAsia" w:ascii="宋体" w:hAnsi="宋体" w:cs="仿宋_GB2312"/>
          <w:sz w:val="24"/>
          <w:szCs w:val="24"/>
        </w:rPr>
        <w:t>本合同下交付的货物</w:t>
      </w:r>
      <w:r>
        <w:rPr>
          <w:rFonts w:ascii="宋体" w:hAnsi="宋体" w:cs="仿宋_GB2312"/>
          <w:sz w:val="24"/>
          <w:szCs w:val="24"/>
        </w:rPr>
        <w:t>/</w:t>
      </w:r>
      <w:r>
        <w:rPr>
          <w:rFonts w:hint="eastAsia" w:ascii="宋体" w:hAnsi="宋体" w:cs="仿宋_GB2312"/>
          <w:sz w:val="24"/>
          <w:szCs w:val="24"/>
        </w:rPr>
        <w:t>服务应符合合同附件技术要求所述的标准。如果没有提及适用标准，则应符合货物</w:t>
      </w:r>
      <w:r>
        <w:rPr>
          <w:rFonts w:ascii="宋体" w:hAnsi="宋体" w:cs="仿宋_GB2312"/>
          <w:sz w:val="24"/>
          <w:szCs w:val="24"/>
        </w:rPr>
        <w:t>/</w:t>
      </w:r>
      <w:r>
        <w:rPr>
          <w:rFonts w:hint="eastAsia" w:ascii="宋体" w:hAnsi="宋体" w:cs="仿宋_GB2312"/>
          <w:sz w:val="24"/>
          <w:szCs w:val="24"/>
        </w:rPr>
        <w:t>服务来源国适用的官方标准。这些标准必须是有关机构发布的最新版本的标准。</w:t>
      </w:r>
    </w:p>
    <w:p w14:paraId="08C4CDB7">
      <w:pPr>
        <w:ind w:firstLine="480" w:firstLineChars="200"/>
        <w:rPr>
          <w:rFonts w:hint="eastAsia" w:ascii="宋体" w:hAnsi="宋体"/>
          <w:sz w:val="24"/>
          <w:szCs w:val="24"/>
        </w:rPr>
      </w:pPr>
      <w:r>
        <w:rPr>
          <w:rFonts w:ascii="宋体" w:hAnsi="宋体" w:cs="仿宋_GB2312"/>
          <w:sz w:val="24"/>
          <w:szCs w:val="24"/>
        </w:rPr>
        <w:t>4.2</w:t>
      </w:r>
      <w:r>
        <w:rPr>
          <w:rFonts w:hint="eastAsia" w:ascii="宋体" w:hAnsi="宋体" w:cs="仿宋_GB2312"/>
          <w:sz w:val="24"/>
          <w:szCs w:val="24"/>
        </w:rPr>
        <w:t>除非技术规格中另有规定，计量单位均采用中华人民共和国法定计量单位。</w:t>
      </w:r>
    </w:p>
    <w:p w14:paraId="5E75DB08">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5</w:t>
      </w:r>
      <w:r>
        <w:rPr>
          <w:rFonts w:hint="eastAsia" w:hAnsi="宋体" w:cs="仿宋_GB2312"/>
          <w:sz w:val="24"/>
          <w:szCs w:val="24"/>
          <w:u w:val="none"/>
        </w:rPr>
        <w:t>．使用合同文件和资料</w:t>
      </w:r>
    </w:p>
    <w:p w14:paraId="760222D6">
      <w:pPr>
        <w:ind w:firstLine="480" w:firstLineChars="200"/>
        <w:rPr>
          <w:rFonts w:hint="eastAsia" w:ascii="宋体" w:hAnsi="宋体" w:cs="仿宋_GB2312"/>
          <w:sz w:val="24"/>
          <w:szCs w:val="24"/>
        </w:rPr>
      </w:pPr>
      <w:r>
        <w:rPr>
          <w:rFonts w:ascii="宋体" w:hAnsi="宋体" w:cs="仿宋_GB2312"/>
          <w:sz w:val="24"/>
          <w:szCs w:val="24"/>
        </w:rPr>
        <w:t>5.1</w:t>
      </w:r>
      <w:r>
        <w:rPr>
          <w:rFonts w:hint="eastAsia" w:ascii="宋体" w:hAnsi="宋体" w:cs="仿宋_GB2312"/>
          <w:sz w:val="24"/>
          <w:szCs w:val="24"/>
        </w:rPr>
        <w:t>没有买方事先书面同意，卖方不得将由买方或代表买方提供的有关合同或任何合同条文、规格、计划、图纸或资料提供给与履行本合同无关的任何其他人。即使向与履行本合同有关的人员提供，也应注意保密并限于履行合同必须的范围。</w:t>
      </w:r>
    </w:p>
    <w:p w14:paraId="197731CC">
      <w:pPr>
        <w:ind w:firstLine="480" w:firstLineChars="200"/>
        <w:rPr>
          <w:rFonts w:hint="eastAsia" w:ascii="宋体" w:hAnsi="宋体" w:cs="仿宋_GB2312"/>
          <w:sz w:val="24"/>
          <w:szCs w:val="24"/>
        </w:rPr>
      </w:pPr>
      <w:r>
        <w:rPr>
          <w:rFonts w:ascii="宋体" w:hAnsi="宋体" w:cs="仿宋_GB2312"/>
          <w:sz w:val="24"/>
          <w:szCs w:val="24"/>
        </w:rPr>
        <w:t>5.2</w:t>
      </w:r>
      <w:r>
        <w:rPr>
          <w:rFonts w:hint="eastAsia" w:ascii="宋体" w:hAnsi="宋体" w:cs="仿宋_GB2312"/>
          <w:sz w:val="24"/>
          <w:szCs w:val="24"/>
        </w:rPr>
        <w:t>没有买方事先书面同意，除了履行本合同之外，卖方不应使用合同条款第</w:t>
      </w:r>
      <w:r>
        <w:rPr>
          <w:rFonts w:ascii="宋体" w:hAnsi="宋体" w:cs="仿宋_GB2312"/>
          <w:sz w:val="24"/>
          <w:szCs w:val="24"/>
        </w:rPr>
        <w:t>5.1</w:t>
      </w:r>
      <w:r>
        <w:rPr>
          <w:rFonts w:hint="eastAsia" w:ascii="宋体" w:hAnsi="宋体" w:cs="仿宋_GB2312"/>
          <w:sz w:val="24"/>
          <w:szCs w:val="24"/>
        </w:rPr>
        <w:t>条所列举的任何文件和资料。</w:t>
      </w:r>
    </w:p>
    <w:p w14:paraId="60F34664">
      <w:pPr>
        <w:ind w:firstLine="480" w:firstLineChars="200"/>
        <w:rPr>
          <w:rFonts w:hint="eastAsia" w:ascii="宋体" w:hAnsi="宋体"/>
          <w:sz w:val="24"/>
          <w:szCs w:val="24"/>
        </w:rPr>
      </w:pPr>
      <w:r>
        <w:rPr>
          <w:rFonts w:ascii="宋体" w:hAnsi="宋体" w:cs="仿宋_GB2312"/>
          <w:sz w:val="24"/>
          <w:szCs w:val="24"/>
        </w:rPr>
        <w:t>5.3</w:t>
      </w:r>
      <w:r>
        <w:rPr>
          <w:rFonts w:hint="eastAsia" w:ascii="宋体" w:hAnsi="宋体" w:cs="仿宋_GB2312"/>
          <w:sz w:val="24"/>
          <w:szCs w:val="24"/>
        </w:rPr>
        <w:t>除了合同本身以外，合同条款第</w:t>
      </w:r>
      <w:r>
        <w:rPr>
          <w:rFonts w:ascii="宋体" w:hAnsi="宋体" w:cs="仿宋_GB2312"/>
          <w:sz w:val="24"/>
          <w:szCs w:val="24"/>
        </w:rPr>
        <w:t>5.1</w:t>
      </w:r>
      <w:r>
        <w:rPr>
          <w:rFonts w:hint="eastAsia" w:ascii="宋体" w:hAnsi="宋体" w:cs="仿宋_GB2312"/>
          <w:sz w:val="24"/>
          <w:szCs w:val="24"/>
        </w:rPr>
        <w:t>条所列举的任何文件是买方的财产。如果买方有要求，卖方在完成合同后应将这些文件及全部复制件还给买方。</w:t>
      </w:r>
    </w:p>
    <w:p w14:paraId="229AEDBC">
      <w:pPr>
        <w:ind w:firstLine="480" w:firstLineChars="200"/>
        <w:rPr>
          <w:rFonts w:hint="eastAsia" w:ascii="宋体" w:hAnsi="宋体"/>
          <w:sz w:val="24"/>
          <w:szCs w:val="24"/>
        </w:rPr>
      </w:pPr>
      <w:r>
        <w:rPr>
          <w:rFonts w:ascii="宋体" w:hAnsi="宋体" w:cs="仿宋_GB2312"/>
          <w:sz w:val="24"/>
          <w:szCs w:val="24"/>
        </w:rPr>
        <w:t>5.4</w:t>
      </w:r>
      <w:r>
        <w:rPr>
          <w:rFonts w:hint="eastAsia" w:ascii="宋体" w:hAnsi="宋体" w:cs="仿宋_GB2312"/>
          <w:sz w:val="24"/>
          <w:szCs w:val="24"/>
        </w:rPr>
        <w:t>对于在合同履行过程中所获得或了解的商业秘密，任何一方应承担保密义务。未经对方事先的书面许可，任何一方不得利用或披露这些信息。</w:t>
      </w:r>
    </w:p>
    <w:p w14:paraId="30768759">
      <w:pPr>
        <w:ind w:firstLine="480" w:firstLineChars="200"/>
        <w:rPr>
          <w:rFonts w:hint="eastAsia" w:ascii="宋体" w:hAnsi="宋体"/>
          <w:sz w:val="24"/>
          <w:szCs w:val="24"/>
        </w:rPr>
      </w:pPr>
      <w:r>
        <w:rPr>
          <w:rFonts w:ascii="宋体" w:hAnsi="宋体" w:cs="仿宋_GB2312"/>
          <w:sz w:val="24"/>
          <w:szCs w:val="24"/>
        </w:rPr>
        <w:t>5.5</w:t>
      </w:r>
      <w:r>
        <w:rPr>
          <w:rFonts w:hint="eastAsia" w:ascii="宋体" w:hAnsi="宋体" w:cs="仿宋_GB2312"/>
          <w:sz w:val="24"/>
          <w:szCs w:val="24"/>
        </w:rPr>
        <w:t>保密义务不适用于下列信息：</w:t>
      </w:r>
    </w:p>
    <w:p w14:paraId="253974A1">
      <w:pPr>
        <w:ind w:firstLine="480" w:firstLineChars="200"/>
        <w:rPr>
          <w:rFonts w:hint="eastAsia" w:ascii="宋体" w:hAnsi="宋体"/>
          <w:sz w:val="24"/>
          <w:szCs w:val="24"/>
        </w:rPr>
      </w:pPr>
      <w:r>
        <w:rPr>
          <w:rFonts w:ascii="宋体" w:hAnsi="宋体" w:cs="仿宋_GB2312"/>
          <w:sz w:val="24"/>
          <w:szCs w:val="24"/>
        </w:rPr>
        <w:t xml:space="preserve">5.5.1 </w:t>
      </w:r>
      <w:r>
        <w:rPr>
          <w:rFonts w:hint="eastAsia" w:ascii="宋体" w:hAnsi="宋体" w:cs="仿宋_GB2312"/>
          <w:sz w:val="24"/>
          <w:szCs w:val="24"/>
        </w:rPr>
        <w:t>现在或以后进入公共领域的信息；</w:t>
      </w:r>
    </w:p>
    <w:p w14:paraId="1AB2499C">
      <w:pPr>
        <w:ind w:firstLine="480" w:firstLineChars="200"/>
        <w:rPr>
          <w:rFonts w:hint="eastAsia" w:ascii="宋体" w:hAnsi="宋体"/>
          <w:sz w:val="24"/>
          <w:szCs w:val="24"/>
        </w:rPr>
      </w:pPr>
      <w:r>
        <w:rPr>
          <w:rFonts w:ascii="宋体" w:hAnsi="宋体" w:cs="仿宋_GB2312"/>
          <w:sz w:val="24"/>
          <w:szCs w:val="24"/>
        </w:rPr>
        <w:t xml:space="preserve">5.5.2 </w:t>
      </w:r>
      <w:r>
        <w:rPr>
          <w:rFonts w:hint="eastAsia" w:ascii="宋体" w:hAnsi="宋体" w:cs="仿宋_GB2312"/>
          <w:sz w:val="24"/>
          <w:szCs w:val="24"/>
        </w:rPr>
        <w:t>能够证明在泄露时已被一方当事人持有</w:t>
      </w:r>
      <w:r>
        <w:rPr>
          <w:rFonts w:ascii="宋体" w:hAnsi="宋体" w:cs="仿宋_GB2312"/>
          <w:sz w:val="24"/>
          <w:szCs w:val="24"/>
        </w:rPr>
        <w:t>,</w:t>
      </w:r>
      <w:r>
        <w:rPr>
          <w:rFonts w:hint="eastAsia" w:ascii="宋体" w:hAnsi="宋体" w:cs="仿宋_GB2312"/>
          <w:sz w:val="24"/>
          <w:szCs w:val="24"/>
        </w:rPr>
        <w:t>而且并非是以前直接或间接地从另一方获得的信息</w:t>
      </w:r>
    </w:p>
    <w:p w14:paraId="2C516637">
      <w:pPr>
        <w:ind w:firstLine="480" w:firstLineChars="200"/>
        <w:rPr>
          <w:rFonts w:hint="eastAsia" w:ascii="宋体" w:hAnsi="宋体"/>
          <w:sz w:val="24"/>
          <w:szCs w:val="24"/>
        </w:rPr>
      </w:pPr>
      <w:r>
        <w:rPr>
          <w:rFonts w:ascii="宋体" w:hAnsi="宋体" w:cs="仿宋_GB2312"/>
          <w:sz w:val="24"/>
          <w:szCs w:val="24"/>
        </w:rPr>
        <w:t>5.5.3</w:t>
      </w:r>
      <w:r>
        <w:rPr>
          <w:rFonts w:hint="eastAsia" w:ascii="宋体" w:hAnsi="宋体" w:cs="仿宋_GB2312"/>
          <w:sz w:val="24"/>
          <w:szCs w:val="24"/>
        </w:rPr>
        <w:t>一方当事人合法地从第三方获得并且也不对此承担保密义务的信息。</w:t>
      </w:r>
    </w:p>
    <w:p w14:paraId="1ED960E0">
      <w:pPr>
        <w:pStyle w:val="5"/>
        <w:tabs>
          <w:tab w:val="left" w:pos="720"/>
        </w:tabs>
        <w:ind w:firstLine="480" w:firstLineChars="200"/>
        <w:rPr>
          <w:rFonts w:hint="eastAsia" w:hAnsi="宋体" w:cs="仿宋_GB2312"/>
          <w:sz w:val="24"/>
          <w:szCs w:val="24"/>
          <w:u w:val="none"/>
        </w:rPr>
      </w:pPr>
      <w:r>
        <w:rPr>
          <w:rFonts w:hAnsi="宋体" w:cs="仿宋_GB2312"/>
          <w:sz w:val="24"/>
          <w:szCs w:val="24"/>
          <w:u w:val="none"/>
        </w:rPr>
        <w:t>6</w:t>
      </w:r>
      <w:r>
        <w:rPr>
          <w:rFonts w:hint="eastAsia" w:hAnsi="宋体" w:cs="仿宋_GB2312"/>
          <w:sz w:val="24"/>
          <w:szCs w:val="24"/>
          <w:u w:val="none"/>
        </w:rPr>
        <w:t>．知识产权</w:t>
      </w:r>
    </w:p>
    <w:p w14:paraId="438BE6ED">
      <w:pPr>
        <w:ind w:firstLine="480" w:firstLineChars="200"/>
        <w:rPr>
          <w:rFonts w:hint="eastAsia" w:ascii="宋体" w:hAnsi="宋体"/>
          <w:sz w:val="24"/>
          <w:szCs w:val="24"/>
        </w:rPr>
      </w:pPr>
      <w:r>
        <w:rPr>
          <w:rFonts w:ascii="宋体" w:hAnsi="宋体" w:cs="仿宋_GB2312"/>
          <w:sz w:val="24"/>
          <w:szCs w:val="24"/>
        </w:rPr>
        <w:t>6.1</w:t>
      </w:r>
      <w:r>
        <w:rPr>
          <w:rFonts w:hint="eastAsia" w:ascii="宋体" w:hAnsi="宋体" w:cs="仿宋_GB2312"/>
          <w:sz w:val="24"/>
          <w:szCs w:val="24"/>
        </w:rPr>
        <w:t>卖方应保证，买方在中华人民共和国使用该货物或货物的任何一部分时，免受第三方提出的侵犯其知识产权的索赔或诉讼。</w:t>
      </w:r>
    </w:p>
    <w:p w14:paraId="14A7D2AB">
      <w:pPr>
        <w:ind w:firstLine="480" w:firstLineChars="200"/>
        <w:rPr>
          <w:rFonts w:hint="eastAsia" w:ascii="宋体" w:hAnsi="宋体" w:cs="仿宋_GB2312"/>
          <w:sz w:val="24"/>
          <w:szCs w:val="24"/>
        </w:rPr>
      </w:pPr>
      <w:r>
        <w:rPr>
          <w:rFonts w:ascii="宋体" w:hAnsi="宋体" w:cs="仿宋_GB2312"/>
          <w:sz w:val="24"/>
          <w:szCs w:val="24"/>
        </w:rPr>
        <w:t>6.2</w:t>
      </w:r>
      <w:r>
        <w:rPr>
          <w:rFonts w:hint="eastAsia" w:ascii="宋体" w:hAnsi="宋体" w:cs="仿宋_GB2312"/>
          <w:sz w:val="24"/>
          <w:szCs w:val="24"/>
        </w:rPr>
        <w:t>如果买方在使用该货物或货物的任何一部分时被任何第三方诉称侵犯了该第三方知识产权或任何其它权利，买方应立即通知卖方。卖方应负责处理这一指控并应以卖方的名义自负费用向起诉方提出抗辩。由此可能产生的一切法律责任和经济责任均由卖方承担。买方将尽可能地对卖方抗辩给予协助，由此发生的费用由卖方承担。</w:t>
      </w:r>
    </w:p>
    <w:p w14:paraId="6390E0C0">
      <w:pPr>
        <w:ind w:firstLine="480" w:firstLineChars="200"/>
        <w:rPr>
          <w:rFonts w:hint="eastAsia" w:ascii="宋体" w:hAnsi="宋体"/>
          <w:sz w:val="24"/>
          <w:szCs w:val="24"/>
        </w:rPr>
      </w:pPr>
      <w:r>
        <w:rPr>
          <w:rFonts w:ascii="宋体" w:hAnsi="宋体" w:cs="仿宋_GB2312"/>
          <w:sz w:val="24"/>
          <w:szCs w:val="24"/>
        </w:rPr>
        <w:t>6.3</w:t>
      </w:r>
      <w:r>
        <w:rPr>
          <w:rFonts w:hint="eastAsia" w:ascii="宋体" w:hAnsi="宋体" w:cs="仿宋_GB2312"/>
          <w:sz w:val="24"/>
          <w:szCs w:val="24"/>
        </w:rPr>
        <w:t>如果买方发现任何第三方在买方被许可的范围内非法使用买方获得的知识产权，买方应毫不延迟地通知卖方。卖方应在收到买方通知后</w:t>
      </w:r>
      <w:r>
        <w:rPr>
          <w:rFonts w:ascii="宋体" w:hAnsi="宋体" w:cs="仿宋_GB2312"/>
          <w:sz w:val="24"/>
          <w:szCs w:val="24"/>
        </w:rPr>
        <w:t>14</w:t>
      </w:r>
      <w:r>
        <w:rPr>
          <w:rFonts w:hint="eastAsia" w:ascii="宋体" w:hAnsi="宋体" w:cs="仿宋_GB2312"/>
          <w:sz w:val="24"/>
          <w:szCs w:val="24"/>
        </w:rPr>
        <w:t>日内采取适当行动以制止非法使用行为；否则，如果买方要求，卖方应授权买方根据中国法律规定对该第三方提起诉讼，并给买方尽可能的协助。买方应负担诉讼中发生的全部费用，并有权获得判决给付的全部赔偿。</w:t>
      </w:r>
    </w:p>
    <w:p w14:paraId="4D228514">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7</w:t>
      </w:r>
      <w:r>
        <w:rPr>
          <w:rFonts w:hint="eastAsia" w:hAnsi="宋体" w:cs="仿宋_GB2312"/>
          <w:sz w:val="24"/>
          <w:szCs w:val="24"/>
          <w:u w:val="none"/>
        </w:rPr>
        <w:t>．履约保证金</w:t>
      </w:r>
    </w:p>
    <w:p w14:paraId="04CE5A84">
      <w:pPr>
        <w:ind w:firstLine="480" w:firstLineChars="200"/>
        <w:rPr>
          <w:rFonts w:hint="eastAsia" w:ascii="宋体" w:hAnsi="宋体"/>
          <w:sz w:val="24"/>
          <w:szCs w:val="24"/>
        </w:rPr>
      </w:pPr>
      <w:r>
        <w:rPr>
          <w:rFonts w:ascii="宋体" w:hAnsi="宋体" w:cs="仿宋_GB2312"/>
          <w:sz w:val="24"/>
          <w:szCs w:val="24"/>
        </w:rPr>
        <w:t xml:space="preserve">7.1 </w:t>
      </w:r>
      <w:r>
        <w:rPr>
          <w:rFonts w:hint="eastAsia" w:ascii="宋体" w:hAnsi="宋体" w:cs="仿宋_GB2312"/>
          <w:sz w:val="24"/>
          <w:szCs w:val="24"/>
        </w:rPr>
        <w:t>卖方应在合同签订后</w:t>
      </w:r>
      <w:r>
        <w:rPr>
          <w:rFonts w:ascii="宋体" w:hAnsi="宋体" w:cs="仿宋_GB2312"/>
          <w:sz w:val="24"/>
          <w:szCs w:val="24"/>
        </w:rPr>
        <w:t>30</w:t>
      </w:r>
      <w:r>
        <w:rPr>
          <w:rFonts w:hint="eastAsia" w:ascii="宋体" w:hAnsi="宋体" w:cs="仿宋_GB2312"/>
          <w:sz w:val="24"/>
          <w:szCs w:val="24"/>
        </w:rPr>
        <w:t>天内，向买方提交主要商务条款中所规定金额的履约保证金。</w:t>
      </w:r>
    </w:p>
    <w:p w14:paraId="363025F8">
      <w:pPr>
        <w:ind w:left="720" w:hanging="720"/>
        <w:rPr>
          <w:rFonts w:hint="eastAsia" w:ascii="宋体" w:hAnsi="宋体"/>
          <w:sz w:val="24"/>
          <w:szCs w:val="24"/>
        </w:rPr>
      </w:pPr>
      <w:r>
        <w:rPr>
          <w:rFonts w:ascii="宋体" w:hAnsi="宋体" w:cs="仿宋_GB2312"/>
          <w:sz w:val="24"/>
          <w:szCs w:val="24"/>
        </w:rPr>
        <w:t xml:space="preserve">    7.2</w:t>
      </w:r>
      <w:r>
        <w:rPr>
          <w:rFonts w:hint="eastAsia" w:ascii="宋体" w:hAnsi="宋体" w:cs="仿宋_GB2312"/>
          <w:sz w:val="24"/>
          <w:szCs w:val="24"/>
        </w:rPr>
        <w:t>履约保证金用于补偿买方因卖方不能完成其合同义务而蒙受的损失。</w:t>
      </w:r>
    </w:p>
    <w:p w14:paraId="677F4B55">
      <w:pPr>
        <w:ind w:firstLine="480" w:firstLineChars="200"/>
        <w:rPr>
          <w:rFonts w:hint="eastAsia" w:ascii="宋体" w:hAnsi="宋体"/>
          <w:sz w:val="24"/>
          <w:szCs w:val="24"/>
        </w:rPr>
      </w:pPr>
      <w:r>
        <w:rPr>
          <w:rFonts w:ascii="宋体" w:hAnsi="宋体" w:cs="仿宋_GB2312"/>
          <w:sz w:val="24"/>
          <w:szCs w:val="24"/>
        </w:rPr>
        <w:t>7.3</w:t>
      </w:r>
      <w:r>
        <w:rPr>
          <w:rFonts w:hint="eastAsia" w:ascii="宋体" w:hAnsi="宋体" w:cs="仿宋_GB2312"/>
          <w:sz w:val="24"/>
          <w:szCs w:val="24"/>
        </w:rPr>
        <w:t>履约保证金应采用以本合同货币表示、用银行保函或不可撤销的信用证的方式提交</w:t>
      </w:r>
      <w:r>
        <w:rPr>
          <w:rFonts w:ascii="宋体" w:hAnsi="宋体" w:cs="仿宋_GB2312"/>
          <w:sz w:val="24"/>
          <w:szCs w:val="24"/>
        </w:rPr>
        <w:t>,</w:t>
      </w:r>
      <w:r>
        <w:rPr>
          <w:rFonts w:hint="eastAsia" w:ascii="宋体" w:hAnsi="宋体" w:cs="仿宋_GB2312"/>
          <w:sz w:val="24"/>
          <w:szCs w:val="24"/>
        </w:rPr>
        <w:t>由买方可接受的、在中华人民共和国注册和营业的省、市级别以上银行开出。其格式采用招标文件提供的格式或其他买方可接受的格式。</w:t>
      </w:r>
    </w:p>
    <w:p w14:paraId="29FBA2D1">
      <w:pPr>
        <w:ind w:firstLine="480" w:firstLineChars="200"/>
        <w:rPr>
          <w:rFonts w:hint="eastAsia" w:ascii="宋体" w:hAnsi="宋体"/>
          <w:sz w:val="24"/>
          <w:szCs w:val="24"/>
        </w:rPr>
      </w:pPr>
      <w:r>
        <w:rPr>
          <w:rFonts w:ascii="宋体" w:hAnsi="宋体" w:cs="仿宋_GB2312"/>
          <w:sz w:val="24"/>
          <w:szCs w:val="24"/>
        </w:rPr>
        <w:t>7.4</w:t>
      </w:r>
      <w:r>
        <w:rPr>
          <w:rFonts w:hint="eastAsia" w:ascii="宋体" w:hAnsi="宋体" w:cs="仿宋_GB2312"/>
          <w:sz w:val="24"/>
          <w:szCs w:val="24"/>
        </w:rPr>
        <w:t>在卖方完成其合同义务包括任何保证义务后三十</w:t>
      </w:r>
      <w:r>
        <w:rPr>
          <w:rFonts w:ascii="宋体" w:hAnsi="宋体" w:cs="仿宋_GB2312"/>
          <w:sz w:val="24"/>
          <w:szCs w:val="24"/>
        </w:rPr>
        <w:t>(30)</w:t>
      </w:r>
      <w:r>
        <w:rPr>
          <w:rFonts w:hint="eastAsia" w:ascii="宋体" w:hAnsi="宋体" w:cs="仿宋_GB2312"/>
          <w:sz w:val="24"/>
          <w:szCs w:val="24"/>
        </w:rPr>
        <w:t>天内，买方将把履约保证金退还卖方。</w:t>
      </w:r>
    </w:p>
    <w:p w14:paraId="4851021D">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8</w:t>
      </w:r>
      <w:r>
        <w:rPr>
          <w:rFonts w:hint="eastAsia" w:hAnsi="宋体" w:cs="仿宋_GB2312"/>
          <w:sz w:val="24"/>
          <w:szCs w:val="24"/>
          <w:u w:val="none"/>
        </w:rPr>
        <w:t>．检验和测试</w:t>
      </w:r>
    </w:p>
    <w:p w14:paraId="3BF5B60D">
      <w:pPr>
        <w:ind w:firstLine="480" w:firstLineChars="200"/>
        <w:rPr>
          <w:rFonts w:hint="eastAsia" w:ascii="宋体" w:hAnsi="宋体"/>
          <w:sz w:val="24"/>
          <w:szCs w:val="24"/>
        </w:rPr>
      </w:pPr>
      <w:r>
        <w:rPr>
          <w:rFonts w:ascii="宋体" w:hAnsi="宋体" w:cs="仿宋_GB2312"/>
          <w:sz w:val="24"/>
          <w:szCs w:val="24"/>
        </w:rPr>
        <w:t xml:space="preserve">8.1 </w:t>
      </w:r>
      <w:r>
        <w:rPr>
          <w:rFonts w:hint="eastAsia" w:ascii="宋体" w:hAnsi="宋体" w:cs="仿宋_GB2312"/>
          <w:sz w:val="24"/>
          <w:szCs w:val="24"/>
        </w:rPr>
        <w:t>在交货前，卖方应让</w:t>
      </w:r>
      <w:r>
        <w:rPr>
          <w:rFonts w:hint="eastAsia" w:ascii="宋体" w:hAnsi="宋体" w:eastAsia="宋体" w:cs="仿宋_GB2312"/>
          <w:sz w:val="24"/>
          <w:szCs w:val="24"/>
          <w:lang w:eastAsia="zh-CN"/>
        </w:rPr>
        <w:t>制造商</w:t>
      </w:r>
      <w:r>
        <w:rPr>
          <w:rFonts w:hint="eastAsia" w:ascii="宋体" w:hAnsi="宋体" w:cs="仿宋_GB2312"/>
          <w:sz w:val="24"/>
          <w:szCs w:val="24"/>
        </w:rPr>
        <w:t>对货物的质量、规格、性能、数量或重量等进行详细而全面的检验。卖方</w:t>
      </w:r>
      <w:r>
        <w:rPr>
          <w:rFonts w:ascii="宋体" w:hAnsi="宋体" w:cs="仿宋_GB2312"/>
          <w:sz w:val="24"/>
          <w:szCs w:val="24"/>
        </w:rPr>
        <w:t>/</w:t>
      </w:r>
      <w:r>
        <w:rPr>
          <w:rFonts w:hint="eastAsia" w:ascii="宋体" w:hAnsi="宋体" w:cs="仿宋_GB2312"/>
          <w:sz w:val="24"/>
          <w:szCs w:val="24"/>
        </w:rPr>
        <w:t>厂家应出具一份证明货物符合合同规定的检验证书，检验证书是付款时提交文件的一个组成部分，但不能作为有关质量、规格、性能、数量或重量的最终检验。</w:t>
      </w:r>
      <w:r>
        <w:rPr>
          <w:rFonts w:hint="eastAsia" w:ascii="宋体" w:hAnsi="宋体" w:eastAsia="宋体" w:cs="仿宋_GB2312"/>
          <w:sz w:val="24"/>
          <w:szCs w:val="24"/>
          <w:lang w:eastAsia="zh-CN"/>
        </w:rPr>
        <w:t>制造商</w:t>
      </w:r>
      <w:r>
        <w:rPr>
          <w:rFonts w:hint="eastAsia" w:ascii="宋体" w:hAnsi="宋体" w:cs="仿宋_GB2312"/>
          <w:sz w:val="24"/>
          <w:szCs w:val="24"/>
        </w:rPr>
        <w:t>检验的结果和细节应根据情况向买方提供。</w:t>
      </w:r>
    </w:p>
    <w:p w14:paraId="3732CAD9">
      <w:pPr>
        <w:ind w:firstLine="480" w:firstLineChars="200"/>
        <w:rPr>
          <w:rFonts w:hint="eastAsia" w:ascii="宋体" w:hAnsi="宋体"/>
          <w:sz w:val="24"/>
          <w:szCs w:val="24"/>
        </w:rPr>
      </w:pPr>
      <w:r>
        <w:rPr>
          <w:rFonts w:ascii="宋体" w:hAnsi="宋体" w:cs="仿宋_GB2312"/>
          <w:sz w:val="24"/>
          <w:szCs w:val="24"/>
        </w:rPr>
        <w:t>8.2</w:t>
      </w:r>
      <w:r>
        <w:rPr>
          <w:rFonts w:hint="eastAsia" w:ascii="宋体" w:hAnsi="宋体" w:cs="仿宋_GB2312"/>
          <w:sz w:val="24"/>
          <w:szCs w:val="24"/>
        </w:rPr>
        <w:t>货物抵达现场后，买方应尽快与卖方约定时间和地点开箱，对货物的质量、规格、数量和重量进行检验，并出具收到货物证明。如果买方发现货物规格或数量与合同不符，有权向卖方提出索赔。</w:t>
      </w:r>
    </w:p>
    <w:p w14:paraId="7452E175">
      <w:pPr>
        <w:ind w:firstLine="480" w:firstLineChars="200"/>
        <w:rPr>
          <w:rFonts w:hint="eastAsia" w:ascii="宋体" w:hAnsi="宋体"/>
          <w:sz w:val="24"/>
          <w:szCs w:val="24"/>
        </w:rPr>
      </w:pPr>
      <w:r>
        <w:rPr>
          <w:rFonts w:ascii="宋体" w:hAnsi="宋体" w:cs="仿宋_GB2312"/>
          <w:sz w:val="24"/>
          <w:szCs w:val="24"/>
        </w:rPr>
        <w:t>8.3</w:t>
      </w:r>
      <w:r>
        <w:rPr>
          <w:rFonts w:hint="eastAsia" w:ascii="宋体" w:hAnsi="宋体" w:cs="仿宋_GB2312"/>
          <w:sz w:val="24"/>
          <w:szCs w:val="24"/>
        </w:rPr>
        <w:t>卖方须根据合同规定完成安装调试及现场培训和合同规定提供现场技术服务，其后进行集中培训，系统进入试运行期。系统连续成功运行</w:t>
      </w:r>
      <w:r>
        <w:rPr>
          <w:rFonts w:ascii="宋体" w:hAnsi="宋体" w:cs="仿宋_GB2312"/>
          <w:sz w:val="24"/>
          <w:szCs w:val="24"/>
        </w:rPr>
        <w:t>90</w:t>
      </w:r>
      <w:r>
        <w:rPr>
          <w:rFonts w:hint="eastAsia" w:ascii="宋体" w:hAnsi="宋体" w:cs="仿宋_GB2312"/>
          <w:sz w:val="24"/>
          <w:szCs w:val="24"/>
        </w:rPr>
        <w:t>天后，由买方组织有关部门进行全面的测试和验收，有关测试和验收的程序和标准，见合同附件“技术要求”。系统验收期应最晚不迟于交货后</w:t>
      </w:r>
      <w:r>
        <w:rPr>
          <w:rFonts w:ascii="宋体" w:hAnsi="宋体" w:cs="仿宋_GB2312"/>
          <w:sz w:val="24"/>
          <w:szCs w:val="24"/>
        </w:rPr>
        <w:t>180</w:t>
      </w:r>
      <w:r>
        <w:rPr>
          <w:rFonts w:hint="eastAsia" w:ascii="宋体" w:hAnsi="宋体" w:cs="仿宋_GB2312"/>
          <w:sz w:val="24"/>
          <w:szCs w:val="24"/>
        </w:rPr>
        <w:t>天内。</w:t>
      </w:r>
    </w:p>
    <w:p w14:paraId="6CADE731">
      <w:pPr>
        <w:ind w:firstLine="480" w:firstLineChars="200"/>
        <w:rPr>
          <w:rFonts w:hint="eastAsia" w:ascii="宋体" w:hAnsi="宋体"/>
          <w:sz w:val="24"/>
          <w:szCs w:val="24"/>
        </w:rPr>
      </w:pPr>
      <w:r>
        <w:rPr>
          <w:rFonts w:ascii="宋体" w:hAnsi="宋体" w:cs="仿宋_GB2312"/>
          <w:sz w:val="24"/>
          <w:szCs w:val="24"/>
        </w:rPr>
        <w:t>8.4</w:t>
      </w:r>
      <w:r>
        <w:rPr>
          <w:rFonts w:hint="eastAsia" w:ascii="宋体" w:hAnsi="宋体" w:cs="仿宋_GB2312"/>
          <w:sz w:val="24"/>
          <w:szCs w:val="24"/>
        </w:rPr>
        <w:t>如果在合同条款第</w:t>
      </w:r>
      <w:r>
        <w:rPr>
          <w:rFonts w:ascii="宋体" w:hAnsi="宋体" w:cs="仿宋_GB2312"/>
          <w:sz w:val="24"/>
          <w:szCs w:val="24"/>
        </w:rPr>
        <w:t>18</w:t>
      </w:r>
      <w:r>
        <w:rPr>
          <w:rFonts w:hint="eastAsia" w:ascii="宋体" w:hAnsi="宋体" w:cs="仿宋_GB2312"/>
          <w:sz w:val="24"/>
          <w:szCs w:val="24"/>
        </w:rPr>
        <w:t>条规定的保证期满前，买方发现卖方所提供的货物或其组成部分与合同要求不符，或被证实有缺陷，包括潜在的缺陷，或使用不合适的材料，买方应及时通知卖方，并向卖方提出索赔。</w:t>
      </w:r>
    </w:p>
    <w:p w14:paraId="4CC27F50">
      <w:pPr>
        <w:ind w:firstLine="480" w:firstLineChars="200"/>
        <w:rPr>
          <w:rFonts w:hint="eastAsia" w:ascii="宋体" w:hAnsi="宋体"/>
          <w:sz w:val="24"/>
          <w:szCs w:val="24"/>
        </w:rPr>
      </w:pPr>
      <w:r>
        <w:rPr>
          <w:rFonts w:ascii="宋体" w:hAnsi="宋体" w:cs="仿宋_GB2312"/>
          <w:sz w:val="24"/>
          <w:szCs w:val="24"/>
        </w:rPr>
        <w:t>8.5</w:t>
      </w:r>
      <w:r>
        <w:rPr>
          <w:rFonts w:hint="eastAsia" w:ascii="宋体" w:hAnsi="宋体" w:cs="仿宋_GB2312"/>
          <w:sz w:val="24"/>
          <w:szCs w:val="24"/>
        </w:rPr>
        <w:t>合同条款第</w:t>
      </w:r>
      <w:r>
        <w:rPr>
          <w:rFonts w:ascii="宋体" w:hAnsi="宋体" w:cs="仿宋_GB2312"/>
          <w:sz w:val="24"/>
          <w:szCs w:val="24"/>
        </w:rPr>
        <w:t>8</w:t>
      </w:r>
      <w:r>
        <w:rPr>
          <w:rFonts w:hint="eastAsia" w:ascii="宋体" w:hAnsi="宋体" w:cs="仿宋_GB2312"/>
          <w:sz w:val="24"/>
          <w:szCs w:val="24"/>
        </w:rPr>
        <w:t>条的规定不能免除卖方在本合同项下的保证义务或其他义务。</w:t>
      </w:r>
    </w:p>
    <w:p w14:paraId="59F58CA3">
      <w:pPr>
        <w:pStyle w:val="5"/>
        <w:ind w:firstLine="480" w:firstLineChars="200"/>
        <w:rPr>
          <w:rFonts w:hint="eastAsia" w:hAnsi="宋体" w:cs="Times New Roman"/>
          <w:sz w:val="24"/>
          <w:szCs w:val="24"/>
          <w:u w:val="none"/>
        </w:rPr>
      </w:pPr>
      <w:r>
        <w:rPr>
          <w:rFonts w:hAnsi="宋体" w:cs="仿宋_GB2312"/>
          <w:sz w:val="24"/>
          <w:szCs w:val="24"/>
          <w:u w:val="none"/>
        </w:rPr>
        <w:t>9</w:t>
      </w:r>
      <w:r>
        <w:rPr>
          <w:rFonts w:hint="eastAsia" w:hAnsi="宋体" w:cs="仿宋_GB2312"/>
          <w:sz w:val="24"/>
          <w:szCs w:val="24"/>
          <w:u w:val="none"/>
        </w:rPr>
        <w:t>．包装</w:t>
      </w:r>
    </w:p>
    <w:p w14:paraId="5D3F2CAB">
      <w:pPr>
        <w:ind w:firstLine="480" w:firstLineChars="200"/>
        <w:rPr>
          <w:rFonts w:hint="eastAsia" w:ascii="宋体" w:hAnsi="宋体"/>
          <w:sz w:val="24"/>
          <w:szCs w:val="24"/>
        </w:rPr>
      </w:pPr>
      <w:r>
        <w:rPr>
          <w:rFonts w:ascii="宋体" w:hAnsi="宋体" w:cs="仿宋_GB2312"/>
          <w:sz w:val="24"/>
          <w:szCs w:val="24"/>
        </w:rPr>
        <w:t>9.1</w:t>
      </w:r>
      <w:r>
        <w:rPr>
          <w:rFonts w:hint="eastAsia" w:ascii="宋体" w:hAnsi="宋体" w:cs="仿宋_GB2312"/>
          <w:sz w:val="24"/>
          <w:szCs w:val="24"/>
        </w:rPr>
        <w:t>卖方提供的货物应为原厂包装，能够防止货物在转运中损坏或变质。这类包装应采取防潮、防晒、防锈防腐蚀、防震动及防止其它损坏的必要保护措施，从而保护货物能够经受多次搬运、装卸及远洋和内陆的长途运输。卖方应承担由于其包装或其防护措施不妥而引起货物锈蚀、损坏和丢失的任何损失的责任或费用。</w:t>
      </w:r>
    </w:p>
    <w:p w14:paraId="112C6AE2">
      <w:pPr>
        <w:ind w:firstLine="480" w:firstLineChars="200"/>
        <w:rPr>
          <w:rFonts w:hint="eastAsia" w:ascii="宋体" w:hAnsi="宋体"/>
          <w:sz w:val="24"/>
          <w:szCs w:val="24"/>
        </w:rPr>
      </w:pPr>
      <w:r>
        <w:rPr>
          <w:rFonts w:ascii="宋体" w:hAnsi="宋体" w:cs="仿宋_GB2312"/>
          <w:sz w:val="24"/>
          <w:szCs w:val="24"/>
        </w:rPr>
        <w:t>9.2</w:t>
      </w:r>
      <w:r>
        <w:rPr>
          <w:rFonts w:hint="eastAsia" w:ascii="宋体" w:hAnsi="宋体" w:cs="仿宋_GB2312"/>
          <w:sz w:val="24"/>
          <w:szCs w:val="24"/>
        </w:rPr>
        <w:t>每件包装箱内应附一份详细装箱清单和质量合格证。</w:t>
      </w:r>
    </w:p>
    <w:p w14:paraId="2D96F37D">
      <w:pPr>
        <w:pStyle w:val="5"/>
        <w:ind w:firstLine="480" w:firstLineChars="200"/>
        <w:rPr>
          <w:rFonts w:hint="eastAsia" w:hAnsi="宋体" w:cs="Times New Roman"/>
          <w:sz w:val="24"/>
          <w:szCs w:val="24"/>
          <w:u w:val="none"/>
        </w:rPr>
      </w:pPr>
      <w:r>
        <w:rPr>
          <w:rFonts w:hAnsi="宋体" w:cs="仿宋_GB2312"/>
          <w:sz w:val="24"/>
          <w:szCs w:val="24"/>
          <w:u w:val="none"/>
        </w:rPr>
        <w:t>10</w:t>
      </w:r>
      <w:r>
        <w:rPr>
          <w:rFonts w:hint="eastAsia" w:hAnsi="宋体" w:cs="仿宋_GB2312"/>
          <w:sz w:val="24"/>
          <w:szCs w:val="24"/>
          <w:u w:val="none"/>
        </w:rPr>
        <w:t>．装运标记</w:t>
      </w:r>
    </w:p>
    <w:p w14:paraId="49990C5F">
      <w:pPr>
        <w:ind w:firstLine="480" w:firstLineChars="200"/>
        <w:rPr>
          <w:rFonts w:hint="eastAsia" w:ascii="宋体" w:hAnsi="宋体"/>
          <w:sz w:val="24"/>
          <w:szCs w:val="24"/>
        </w:rPr>
      </w:pPr>
      <w:r>
        <w:rPr>
          <w:rFonts w:ascii="宋体" w:hAnsi="宋体" w:cs="仿宋_GB2312"/>
          <w:sz w:val="24"/>
          <w:szCs w:val="24"/>
        </w:rPr>
        <w:t>10.1</w:t>
      </w:r>
      <w:r>
        <w:rPr>
          <w:rFonts w:hint="eastAsia" w:ascii="宋体" w:hAnsi="宋体" w:cs="仿宋_GB2312"/>
          <w:sz w:val="24"/>
          <w:szCs w:val="24"/>
        </w:rPr>
        <w:t>卖方应在每一包装箱相邻的四面用不可擦除的油漆和明显的中文做出以下标记：</w:t>
      </w:r>
    </w:p>
    <w:p w14:paraId="107004DB">
      <w:pPr>
        <w:ind w:left="720" w:hanging="720"/>
        <w:rPr>
          <w:rFonts w:hint="eastAsia" w:ascii="宋体" w:hAnsi="宋体"/>
          <w:sz w:val="24"/>
          <w:szCs w:val="24"/>
        </w:rPr>
      </w:pPr>
      <w:r>
        <w:rPr>
          <w:rFonts w:ascii="宋体" w:hAnsi="宋体" w:cs="仿宋_GB2312"/>
          <w:sz w:val="24"/>
          <w:szCs w:val="24"/>
        </w:rPr>
        <w:tab/>
      </w:r>
      <w:r>
        <w:rPr>
          <w:rFonts w:ascii="宋体" w:hAnsi="宋体" w:cs="仿宋_GB2312"/>
          <w:sz w:val="24"/>
          <w:szCs w:val="24"/>
        </w:rPr>
        <w:tab/>
      </w:r>
      <w:r>
        <w:rPr>
          <w:rFonts w:ascii="宋体" w:hAnsi="宋体" w:cs="仿宋_GB2312"/>
          <w:sz w:val="24"/>
          <w:szCs w:val="24"/>
        </w:rPr>
        <w:tab/>
      </w:r>
      <w:r>
        <w:rPr>
          <w:rFonts w:ascii="宋体" w:hAnsi="宋体" w:cs="仿宋_GB2312"/>
          <w:sz w:val="24"/>
          <w:szCs w:val="24"/>
        </w:rPr>
        <w:t>A</w:t>
      </w:r>
      <w:r>
        <w:rPr>
          <w:rFonts w:hint="eastAsia" w:ascii="宋体" w:hAnsi="宋体" w:cs="仿宋_GB2312"/>
          <w:sz w:val="24"/>
          <w:szCs w:val="24"/>
        </w:rPr>
        <w:t>收货人</w:t>
      </w:r>
    </w:p>
    <w:p w14:paraId="6A9DAE78">
      <w:pPr>
        <w:ind w:left="720" w:hanging="720"/>
        <w:rPr>
          <w:rFonts w:hint="eastAsia" w:ascii="宋体" w:hAnsi="宋体"/>
          <w:sz w:val="24"/>
          <w:szCs w:val="24"/>
        </w:rPr>
      </w:pPr>
      <w:r>
        <w:rPr>
          <w:rFonts w:ascii="宋体" w:hAnsi="宋体" w:cs="仿宋_GB2312"/>
          <w:sz w:val="24"/>
          <w:szCs w:val="24"/>
        </w:rPr>
        <w:tab/>
      </w:r>
      <w:r>
        <w:rPr>
          <w:rFonts w:ascii="宋体" w:hAnsi="宋体" w:cs="仿宋_GB2312"/>
          <w:sz w:val="24"/>
          <w:szCs w:val="24"/>
        </w:rPr>
        <w:tab/>
      </w:r>
      <w:r>
        <w:rPr>
          <w:rFonts w:ascii="宋体" w:hAnsi="宋体" w:cs="仿宋_GB2312"/>
          <w:sz w:val="24"/>
          <w:szCs w:val="24"/>
        </w:rPr>
        <w:tab/>
      </w:r>
      <w:r>
        <w:rPr>
          <w:rFonts w:ascii="宋体" w:hAnsi="宋体" w:cs="仿宋_GB2312"/>
          <w:sz w:val="24"/>
          <w:szCs w:val="24"/>
        </w:rPr>
        <w:t>B</w:t>
      </w:r>
      <w:r>
        <w:rPr>
          <w:rFonts w:hint="eastAsia" w:ascii="宋体" w:hAnsi="宋体" w:cs="仿宋_GB2312"/>
          <w:sz w:val="24"/>
          <w:szCs w:val="24"/>
        </w:rPr>
        <w:t>合同号</w:t>
      </w:r>
    </w:p>
    <w:p w14:paraId="54499CDD">
      <w:pPr>
        <w:ind w:left="720" w:hanging="720"/>
        <w:rPr>
          <w:rFonts w:hint="eastAsia" w:ascii="宋体" w:hAnsi="宋体" w:cs="仿宋_GB2312"/>
          <w:sz w:val="24"/>
          <w:szCs w:val="24"/>
        </w:rPr>
      </w:pPr>
      <w:r>
        <w:rPr>
          <w:rFonts w:ascii="宋体" w:hAnsi="宋体" w:cs="仿宋_GB2312"/>
          <w:sz w:val="24"/>
          <w:szCs w:val="24"/>
        </w:rPr>
        <w:tab/>
      </w:r>
      <w:r>
        <w:rPr>
          <w:rFonts w:ascii="宋体" w:hAnsi="宋体" w:cs="仿宋_GB2312"/>
          <w:sz w:val="24"/>
          <w:szCs w:val="24"/>
        </w:rPr>
        <w:tab/>
      </w:r>
      <w:r>
        <w:rPr>
          <w:rFonts w:ascii="宋体" w:hAnsi="宋体" w:cs="仿宋_GB2312"/>
          <w:sz w:val="24"/>
          <w:szCs w:val="24"/>
        </w:rPr>
        <w:tab/>
      </w:r>
      <w:r>
        <w:rPr>
          <w:rFonts w:ascii="宋体" w:hAnsi="宋体" w:cs="仿宋_GB2312"/>
          <w:sz w:val="24"/>
          <w:szCs w:val="24"/>
        </w:rPr>
        <w:t xml:space="preserve">C </w:t>
      </w:r>
      <w:r>
        <w:rPr>
          <w:rFonts w:hint="eastAsia" w:ascii="宋体" w:hAnsi="宋体" w:cs="仿宋_GB2312"/>
          <w:sz w:val="24"/>
          <w:szCs w:val="24"/>
        </w:rPr>
        <w:t>目的地</w:t>
      </w:r>
    </w:p>
    <w:p w14:paraId="7BD4E273">
      <w:pPr>
        <w:ind w:left="720" w:hanging="720"/>
        <w:rPr>
          <w:rFonts w:hint="eastAsia" w:ascii="宋体" w:hAnsi="宋体"/>
          <w:sz w:val="24"/>
          <w:szCs w:val="24"/>
        </w:rPr>
      </w:pPr>
      <w:r>
        <w:rPr>
          <w:rFonts w:ascii="宋体" w:hAnsi="宋体" w:cs="仿宋_GB2312"/>
          <w:sz w:val="24"/>
          <w:szCs w:val="24"/>
        </w:rPr>
        <w:tab/>
      </w:r>
      <w:r>
        <w:rPr>
          <w:rFonts w:ascii="宋体" w:hAnsi="宋体" w:cs="仿宋_GB2312"/>
          <w:sz w:val="24"/>
          <w:szCs w:val="24"/>
        </w:rPr>
        <w:tab/>
      </w:r>
      <w:r>
        <w:rPr>
          <w:rFonts w:ascii="宋体" w:hAnsi="宋体" w:cs="仿宋_GB2312"/>
          <w:sz w:val="24"/>
          <w:szCs w:val="24"/>
        </w:rPr>
        <w:tab/>
      </w:r>
      <w:r>
        <w:rPr>
          <w:rFonts w:ascii="宋体" w:hAnsi="宋体" w:cs="仿宋_GB2312"/>
          <w:sz w:val="24"/>
          <w:szCs w:val="24"/>
        </w:rPr>
        <w:t>D</w:t>
      </w:r>
      <w:r>
        <w:rPr>
          <w:rFonts w:hint="eastAsia" w:ascii="宋体" w:hAnsi="宋体" w:cs="仿宋_GB2312"/>
          <w:sz w:val="24"/>
          <w:szCs w:val="24"/>
        </w:rPr>
        <w:t>货物名称和箱号</w:t>
      </w:r>
    </w:p>
    <w:p w14:paraId="5D61C99C">
      <w:pPr>
        <w:ind w:left="720" w:hanging="720"/>
        <w:rPr>
          <w:rFonts w:hint="eastAsia" w:ascii="宋体" w:hAnsi="宋体" w:cs="仿宋_GB2312"/>
          <w:sz w:val="24"/>
          <w:szCs w:val="24"/>
        </w:rPr>
      </w:pPr>
      <w:r>
        <w:rPr>
          <w:rFonts w:ascii="宋体" w:hAnsi="宋体" w:cs="仿宋_GB2312"/>
          <w:sz w:val="24"/>
          <w:szCs w:val="24"/>
        </w:rPr>
        <w:tab/>
      </w:r>
      <w:r>
        <w:rPr>
          <w:rFonts w:ascii="宋体" w:hAnsi="宋体" w:cs="仿宋_GB2312"/>
          <w:sz w:val="24"/>
          <w:szCs w:val="24"/>
        </w:rPr>
        <w:tab/>
      </w:r>
      <w:r>
        <w:rPr>
          <w:rFonts w:ascii="宋体" w:hAnsi="宋体" w:cs="仿宋_GB2312"/>
          <w:sz w:val="24"/>
          <w:szCs w:val="24"/>
        </w:rPr>
        <w:tab/>
      </w:r>
      <w:r>
        <w:rPr>
          <w:rFonts w:ascii="宋体" w:hAnsi="宋体" w:cs="仿宋_GB2312"/>
          <w:sz w:val="24"/>
          <w:szCs w:val="24"/>
        </w:rPr>
        <w:t>E</w:t>
      </w:r>
      <w:r>
        <w:rPr>
          <w:rFonts w:hint="eastAsia" w:ascii="宋体" w:hAnsi="宋体" w:cs="仿宋_GB2312"/>
          <w:sz w:val="24"/>
          <w:szCs w:val="24"/>
        </w:rPr>
        <w:t>毛重／净重</w:t>
      </w:r>
      <w:r>
        <w:rPr>
          <w:rFonts w:ascii="宋体" w:hAnsi="宋体" w:cs="仿宋_GB2312"/>
          <w:sz w:val="24"/>
          <w:szCs w:val="24"/>
        </w:rPr>
        <w:t>(</w:t>
      </w:r>
      <w:r>
        <w:rPr>
          <w:rFonts w:hint="eastAsia" w:ascii="宋体" w:hAnsi="宋体" w:cs="仿宋_GB2312"/>
          <w:sz w:val="24"/>
          <w:szCs w:val="24"/>
        </w:rPr>
        <w:t>用</w:t>
      </w:r>
      <w:r>
        <w:rPr>
          <w:rFonts w:ascii="宋体" w:hAnsi="宋体" w:cs="仿宋_GB2312"/>
          <w:sz w:val="24"/>
          <w:szCs w:val="24"/>
        </w:rPr>
        <w:t xml:space="preserve"> kg</w:t>
      </w:r>
      <w:r>
        <w:rPr>
          <w:rFonts w:hint="eastAsia" w:ascii="宋体" w:hAnsi="宋体" w:cs="仿宋_GB2312"/>
          <w:sz w:val="24"/>
          <w:szCs w:val="24"/>
        </w:rPr>
        <w:t>表示</w:t>
      </w:r>
      <w:r>
        <w:rPr>
          <w:rFonts w:ascii="宋体" w:hAnsi="宋体" w:cs="仿宋_GB2312"/>
          <w:sz w:val="24"/>
          <w:szCs w:val="24"/>
        </w:rPr>
        <w:t>)</w:t>
      </w:r>
    </w:p>
    <w:p w14:paraId="5D1BFE64">
      <w:pPr>
        <w:ind w:left="720" w:hanging="720"/>
        <w:rPr>
          <w:rFonts w:hint="eastAsia" w:ascii="宋体" w:hAnsi="宋体" w:cs="仿宋_GB2312"/>
          <w:sz w:val="24"/>
          <w:szCs w:val="24"/>
        </w:rPr>
      </w:pPr>
      <w:r>
        <w:rPr>
          <w:rFonts w:ascii="宋体" w:hAnsi="宋体" w:cs="仿宋_GB2312"/>
          <w:sz w:val="24"/>
          <w:szCs w:val="24"/>
        </w:rPr>
        <w:tab/>
      </w:r>
      <w:r>
        <w:rPr>
          <w:rFonts w:ascii="宋体" w:hAnsi="宋体" w:cs="仿宋_GB2312"/>
          <w:sz w:val="24"/>
          <w:szCs w:val="24"/>
        </w:rPr>
        <w:t>F</w:t>
      </w:r>
      <w:r>
        <w:rPr>
          <w:rFonts w:hint="eastAsia" w:ascii="宋体" w:hAnsi="宋体" w:cs="仿宋_GB2312"/>
          <w:sz w:val="24"/>
          <w:szCs w:val="24"/>
        </w:rPr>
        <w:t>尺寸</w:t>
      </w:r>
      <w:r>
        <w:rPr>
          <w:rFonts w:ascii="宋体" w:hAnsi="宋体" w:cs="仿宋_GB2312"/>
          <w:sz w:val="24"/>
          <w:szCs w:val="24"/>
        </w:rPr>
        <w:t>(</w:t>
      </w:r>
      <w:r>
        <w:rPr>
          <w:rFonts w:hint="eastAsia" w:ascii="宋体" w:hAnsi="宋体" w:cs="仿宋_GB2312"/>
          <w:sz w:val="24"/>
          <w:szCs w:val="24"/>
        </w:rPr>
        <w:t>长×宽×高用</w:t>
      </w:r>
      <w:r>
        <w:rPr>
          <w:rFonts w:ascii="宋体" w:hAnsi="宋体" w:cs="仿宋_GB2312"/>
          <w:sz w:val="24"/>
          <w:szCs w:val="24"/>
        </w:rPr>
        <w:t xml:space="preserve"> cm</w:t>
      </w:r>
      <w:r>
        <w:rPr>
          <w:rFonts w:hint="eastAsia" w:ascii="宋体" w:hAnsi="宋体" w:cs="仿宋_GB2312"/>
          <w:sz w:val="24"/>
          <w:szCs w:val="24"/>
        </w:rPr>
        <w:t>表示</w:t>
      </w:r>
      <w:r>
        <w:rPr>
          <w:rFonts w:ascii="宋体" w:hAnsi="宋体" w:cs="仿宋_GB2312"/>
          <w:sz w:val="24"/>
          <w:szCs w:val="24"/>
        </w:rPr>
        <w:t>)</w:t>
      </w:r>
    </w:p>
    <w:p w14:paraId="3D6C8F4A">
      <w:pPr>
        <w:ind w:firstLine="480" w:firstLineChars="200"/>
        <w:rPr>
          <w:rFonts w:hint="eastAsia" w:ascii="宋体" w:hAnsi="宋体" w:cs="仿宋_GB2312"/>
          <w:sz w:val="24"/>
          <w:szCs w:val="24"/>
        </w:rPr>
      </w:pPr>
      <w:r>
        <w:rPr>
          <w:rFonts w:ascii="宋体" w:hAnsi="宋体" w:cs="仿宋_GB2312"/>
          <w:sz w:val="24"/>
          <w:szCs w:val="24"/>
        </w:rPr>
        <w:t xml:space="preserve">10.2 </w:t>
      </w:r>
      <w:r>
        <w:rPr>
          <w:rFonts w:hint="eastAsia" w:ascii="宋体" w:hAnsi="宋体" w:cs="仿宋_GB2312"/>
          <w:sz w:val="24"/>
          <w:szCs w:val="24"/>
        </w:rPr>
        <w:t>如果单件包装箱的重量在</w:t>
      </w:r>
      <w:r>
        <w:rPr>
          <w:rFonts w:ascii="宋体" w:hAnsi="宋体" w:cs="仿宋_GB2312"/>
          <w:sz w:val="24"/>
          <w:szCs w:val="24"/>
        </w:rPr>
        <w:t>2</w:t>
      </w:r>
      <w:r>
        <w:rPr>
          <w:rFonts w:hint="eastAsia" w:ascii="宋体" w:hAnsi="宋体" w:cs="仿宋_GB2312"/>
          <w:sz w:val="24"/>
          <w:szCs w:val="24"/>
        </w:rPr>
        <w:t>吨或</w:t>
      </w:r>
      <w:r>
        <w:rPr>
          <w:rFonts w:ascii="宋体" w:hAnsi="宋体" w:cs="仿宋_GB2312"/>
          <w:sz w:val="24"/>
          <w:szCs w:val="24"/>
        </w:rPr>
        <w:t>2</w:t>
      </w:r>
      <w:r>
        <w:rPr>
          <w:rFonts w:hint="eastAsia" w:ascii="宋体" w:hAnsi="宋体" w:cs="仿宋_GB2312"/>
          <w:sz w:val="24"/>
          <w:szCs w:val="24"/>
        </w:rPr>
        <w:t>吨以上，卖方应在包装箱两侧用中文和通用的运输标记标注“重心”和“起吊点”以便装、卸和搬运。根据货物的特点和运输的不同要求，卖方应在包装箱上清楚地标注“小心轻放”、“此端朝上，请勿倒置”、“保持干燥”等字样和其他适当标记。</w:t>
      </w:r>
    </w:p>
    <w:p w14:paraId="522FB270">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11</w:t>
      </w:r>
      <w:r>
        <w:rPr>
          <w:rFonts w:hint="eastAsia" w:hAnsi="宋体" w:cs="仿宋_GB2312"/>
          <w:sz w:val="24"/>
          <w:szCs w:val="24"/>
          <w:u w:val="none"/>
        </w:rPr>
        <w:t>．装运</w:t>
      </w:r>
      <w:r>
        <w:rPr>
          <w:rFonts w:hAnsi="宋体" w:cs="仿宋_GB2312"/>
          <w:sz w:val="24"/>
          <w:szCs w:val="24"/>
          <w:u w:val="none"/>
        </w:rPr>
        <w:t>/</w:t>
      </w:r>
      <w:r>
        <w:rPr>
          <w:rFonts w:hint="eastAsia" w:hAnsi="宋体" w:cs="仿宋_GB2312"/>
          <w:sz w:val="24"/>
          <w:szCs w:val="24"/>
          <w:u w:val="none"/>
        </w:rPr>
        <w:t>交付条件</w:t>
      </w:r>
    </w:p>
    <w:p w14:paraId="79991A3E">
      <w:pPr>
        <w:ind w:firstLine="480" w:firstLineChars="200"/>
        <w:rPr>
          <w:rFonts w:hint="eastAsia" w:ascii="宋体" w:hAnsi="宋体"/>
          <w:sz w:val="24"/>
          <w:szCs w:val="24"/>
        </w:rPr>
      </w:pPr>
      <w:r>
        <w:rPr>
          <w:rFonts w:ascii="宋体" w:hAnsi="宋体" w:cs="仿宋_GB2312"/>
          <w:sz w:val="24"/>
          <w:szCs w:val="24"/>
        </w:rPr>
        <w:t xml:space="preserve">11.1 </w:t>
      </w:r>
      <w:r>
        <w:rPr>
          <w:rFonts w:hint="eastAsia" w:ascii="宋体" w:hAnsi="宋体" w:cs="仿宋_GB2312"/>
          <w:sz w:val="24"/>
          <w:szCs w:val="24"/>
        </w:rPr>
        <w:t>卖方应负责安排运输工具、运输货物和支付运费，确保按照合同规定的交货期交货。</w:t>
      </w:r>
    </w:p>
    <w:p w14:paraId="70BFC14A">
      <w:pPr>
        <w:ind w:left="742" w:leftChars="228" w:hanging="240" w:hangingChars="100"/>
        <w:rPr>
          <w:rFonts w:hint="eastAsia" w:ascii="宋体" w:hAnsi="宋体"/>
          <w:sz w:val="24"/>
          <w:szCs w:val="24"/>
        </w:rPr>
      </w:pPr>
      <w:r>
        <w:rPr>
          <w:rFonts w:ascii="宋体" w:hAnsi="宋体" w:cs="仿宋_GB2312"/>
          <w:sz w:val="24"/>
          <w:szCs w:val="24"/>
        </w:rPr>
        <w:t xml:space="preserve">11.2 </w:t>
      </w:r>
      <w:r>
        <w:rPr>
          <w:rFonts w:hint="eastAsia" w:ascii="宋体" w:hAnsi="宋体" w:cs="仿宋_GB2312"/>
          <w:sz w:val="24"/>
          <w:szCs w:val="24"/>
        </w:rPr>
        <w:t>最终用户签发的收到货物证明的日期应视为实际交货日期。</w:t>
      </w:r>
    </w:p>
    <w:p w14:paraId="4DEFF7C4">
      <w:pPr>
        <w:ind w:firstLine="480" w:firstLineChars="200"/>
        <w:rPr>
          <w:rFonts w:hint="eastAsia" w:ascii="宋体" w:hAnsi="宋体"/>
          <w:sz w:val="24"/>
          <w:szCs w:val="24"/>
        </w:rPr>
      </w:pPr>
      <w:r>
        <w:rPr>
          <w:rFonts w:ascii="宋体" w:hAnsi="宋体" w:cs="仿宋_GB2312"/>
          <w:sz w:val="24"/>
          <w:szCs w:val="24"/>
        </w:rPr>
        <w:t xml:space="preserve">11.3 </w:t>
      </w:r>
      <w:r>
        <w:rPr>
          <w:rFonts w:hint="eastAsia" w:ascii="宋体" w:hAnsi="宋体" w:cs="仿宋_GB2312"/>
          <w:sz w:val="24"/>
          <w:szCs w:val="24"/>
        </w:rPr>
        <w:t>卖方装运的货物不应超过合同规定的数量。否则，买方对超运数量或重量而产生的一切费用和后果不承担责任。</w:t>
      </w:r>
    </w:p>
    <w:p w14:paraId="6AD3078F">
      <w:pPr>
        <w:ind w:firstLine="480" w:firstLineChars="200"/>
        <w:rPr>
          <w:rFonts w:hint="eastAsia" w:ascii="宋体" w:hAnsi="宋体"/>
          <w:sz w:val="24"/>
          <w:szCs w:val="24"/>
        </w:rPr>
      </w:pPr>
      <w:r>
        <w:rPr>
          <w:rFonts w:ascii="宋体" w:hAnsi="宋体" w:cs="仿宋_GB2312"/>
          <w:sz w:val="24"/>
          <w:szCs w:val="24"/>
        </w:rPr>
        <w:t xml:space="preserve">11.4 </w:t>
      </w:r>
      <w:r>
        <w:rPr>
          <w:rFonts w:hint="eastAsia" w:ascii="宋体" w:hAnsi="宋体" w:cs="仿宋_GB2312"/>
          <w:sz w:val="24"/>
          <w:szCs w:val="24"/>
        </w:rPr>
        <w:t>最终用户签发的已完成培训义务的证明的日期应视为实际完成培训的日期。</w:t>
      </w:r>
    </w:p>
    <w:p w14:paraId="15AE1C13">
      <w:pPr>
        <w:tabs>
          <w:tab w:val="left" w:pos="735"/>
        </w:tabs>
        <w:ind w:firstLine="480" w:firstLineChars="200"/>
        <w:rPr>
          <w:rFonts w:hint="eastAsia" w:ascii="宋体" w:hAnsi="宋体"/>
          <w:sz w:val="24"/>
          <w:szCs w:val="24"/>
        </w:rPr>
      </w:pPr>
      <w:r>
        <w:rPr>
          <w:rFonts w:ascii="宋体" w:hAnsi="宋体" w:cs="仿宋_GB2312"/>
          <w:sz w:val="24"/>
          <w:szCs w:val="24"/>
        </w:rPr>
        <w:t xml:space="preserve">11.5 </w:t>
      </w:r>
      <w:r>
        <w:rPr>
          <w:rFonts w:hint="eastAsia" w:ascii="宋体" w:hAnsi="宋体" w:cs="仿宋_GB2312"/>
          <w:sz w:val="24"/>
          <w:szCs w:val="24"/>
        </w:rPr>
        <w:t>最终用户签发的合同验收证明的日期应视为货物最终验收、保证期起算的日期。</w:t>
      </w:r>
    </w:p>
    <w:p w14:paraId="58F28D95">
      <w:pPr>
        <w:pStyle w:val="5"/>
        <w:ind w:firstLine="480" w:firstLineChars="200"/>
        <w:rPr>
          <w:rFonts w:hint="eastAsia" w:hAnsi="宋体" w:cs="Times New Roman"/>
          <w:sz w:val="24"/>
          <w:szCs w:val="24"/>
          <w:u w:val="none"/>
        </w:rPr>
      </w:pPr>
      <w:r>
        <w:rPr>
          <w:rFonts w:hAnsi="宋体" w:cs="仿宋_GB2312"/>
          <w:sz w:val="24"/>
          <w:szCs w:val="24"/>
          <w:u w:val="none"/>
        </w:rPr>
        <w:t>12</w:t>
      </w:r>
      <w:r>
        <w:rPr>
          <w:rFonts w:hint="eastAsia" w:hAnsi="宋体" w:cs="仿宋_GB2312"/>
          <w:sz w:val="24"/>
          <w:szCs w:val="24"/>
          <w:u w:val="none"/>
        </w:rPr>
        <w:t>．装运通知</w:t>
      </w:r>
    </w:p>
    <w:p w14:paraId="06F5271B">
      <w:pPr>
        <w:rPr>
          <w:rFonts w:hint="eastAsia" w:ascii="宋体" w:hAnsi="宋体"/>
          <w:sz w:val="24"/>
          <w:szCs w:val="24"/>
        </w:rPr>
      </w:pPr>
      <w:r>
        <w:rPr>
          <w:rFonts w:hint="eastAsia" w:ascii="宋体" w:hAnsi="宋体" w:cs="仿宋_GB2312"/>
          <w:kern w:val="0"/>
          <w:sz w:val="24"/>
          <w:szCs w:val="24"/>
        </w:rPr>
        <w:t>卖方应在货到项目现场一周前通知买方和最终用户</w:t>
      </w:r>
      <w:r>
        <w:rPr>
          <w:rFonts w:hint="eastAsia" w:ascii="宋体" w:hAnsi="宋体" w:cs="仿宋_GB2312"/>
          <w:sz w:val="24"/>
          <w:szCs w:val="24"/>
        </w:rPr>
        <w:t>。</w:t>
      </w:r>
    </w:p>
    <w:p w14:paraId="2621E1F4">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13</w:t>
      </w:r>
      <w:r>
        <w:rPr>
          <w:rFonts w:hint="eastAsia" w:hAnsi="宋体" w:cs="仿宋_GB2312"/>
          <w:sz w:val="24"/>
          <w:szCs w:val="24"/>
          <w:u w:val="none"/>
        </w:rPr>
        <w:t>．交货和单据</w:t>
      </w:r>
    </w:p>
    <w:p w14:paraId="7F8EE865">
      <w:pPr>
        <w:ind w:firstLine="480" w:firstLineChars="200"/>
        <w:rPr>
          <w:rFonts w:hint="eastAsia" w:ascii="宋体" w:hAnsi="宋体"/>
          <w:sz w:val="24"/>
          <w:szCs w:val="24"/>
        </w:rPr>
      </w:pPr>
      <w:r>
        <w:rPr>
          <w:rFonts w:ascii="宋体" w:hAnsi="宋体" w:cs="仿宋_GB2312"/>
          <w:sz w:val="24"/>
          <w:szCs w:val="24"/>
        </w:rPr>
        <w:t>13.1</w:t>
      </w:r>
      <w:r>
        <w:rPr>
          <w:rFonts w:hint="eastAsia" w:ascii="宋体" w:hAnsi="宋体" w:cs="仿宋_GB2312"/>
          <w:sz w:val="24"/>
          <w:szCs w:val="24"/>
        </w:rPr>
        <w:t>卖方应按照合同附件规定的条件交货和提供服务。卖方应提供的装运细节和／或其他单据在合同其它条款中有具体规定。</w:t>
      </w:r>
    </w:p>
    <w:p w14:paraId="082C50FB">
      <w:pPr>
        <w:ind w:firstLine="480" w:firstLineChars="200"/>
        <w:rPr>
          <w:rFonts w:hint="eastAsia" w:ascii="宋体" w:hAnsi="宋体"/>
          <w:sz w:val="24"/>
          <w:szCs w:val="24"/>
        </w:rPr>
      </w:pPr>
      <w:r>
        <w:rPr>
          <w:rFonts w:ascii="宋体" w:hAnsi="宋体" w:cs="仿宋_GB2312"/>
          <w:sz w:val="24"/>
          <w:szCs w:val="24"/>
        </w:rPr>
        <w:t>13.2</w:t>
      </w:r>
      <w:r>
        <w:rPr>
          <w:rFonts w:hint="eastAsia" w:ascii="宋体" w:hAnsi="宋体" w:cs="仿宋_GB2312"/>
          <w:sz w:val="24"/>
          <w:szCs w:val="24"/>
        </w:rPr>
        <w:t>卖方应在货物交付和服务完成后，为合同支付的需要，根据本合同条款第</w:t>
      </w:r>
      <w:r>
        <w:rPr>
          <w:rFonts w:ascii="宋体" w:hAnsi="宋体" w:cs="仿宋_GB2312"/>
          <w:sz w:val="24"/>
          <w:szCs w:val="24"/>
        </w:rPr>
        <w:t>20</w:t>
      </w:r>
      <w:r>
        <w:rPr>
          <w:rFonts w:hint="eastAsia" w:ascii="宋体" w:hAnsi="宋体" w:cs="仿宋_GB2312"/>
          <w:sz w:val="24"/>
          <w:szCs w:val="24"/>
        </w:rPr>
        <w:t>条（支付条款）的规定，向买方寄交该支付条款规定的相关“支付单据”。</w:t>
      </w:r>
    </w:p>
    <w:p w14:paraId="35B5B058">
      <w:pPr>
        <w:ind w:firstLine="480" w:firstLineChars="200"/>
        <w:rPr>
          <w:rFonts w:hint="eastAsia" w:ascii="宋体" w:hAnsi="宋体"/>
          <w:sz w:val="24"/>
          <w:szCs w:val="24"/>
        </w:rPr>
      </w:pPr>
      <w:r>
        <w:rPr>
          <w:rFonts w:ascii="宋体" w:hAnsi="宋体" w:cs="仿宋_GB2312"/>
          <w:sz w:val="24"/>
          <w:szCs w:val="24"/>
        </w:rPr>
        <w:t>13.3</w:t>
      </w:r>
      <w:r>
        <w:rPr>
          <w:rFonts w:hint="eastAsia" w:ascii="宋体" w:hAnsi="宋体" w:cs="仿宋_GB2312"/>
          <w:sz w:val="24"/>
          <w:szCs w:val="24"/>
        </w:rPr>
        <w:t>交货的时间、地点要求详见合同特殊条款。</w:t>
      </w:r>
    </w:p>
    <w:p w14:paraId="1340D50C">
      <w:pPr>
        <w:pStyle w:val="5"/>
        <w:ind w:firstLine="480" w:firstLineChars="200"/>
        <w:rPr>
          <w:rFonts w:hint="eastAsia" w:hAnsi="宋体" w:cs="Times New Roman"/>
          <w:sz w:val="24"/>
          <w:szCs w:val="24"/>
          <w:u w:val="none"/>
        </w:rPr>
      </w:pPr>
      <w:r>
        <w:rPr>
          <w:rFonts w:hAnsi="宋体" w:cs="仿宋_GB2312"/>
          <w:sz w:val="24"/>
          <w:szCs w:val="24"/>
          <w:u w:val="none"/>
        </w:rPr>
        <w:t>14</w:t>
      </w:r>
      <w:r>
        <w:rPr>
          <w:rFonts w:hint="eastAsia" w:hAnsi="宋体" w:cs="仿宋_GB2312"/>
          <w:sz w:val="24"/>
          <w:szCs w:val="24"/>
          <w:u w:val="none"/>
        </w:rPr>
        <w:t>．保险</w:t>
      </w:r>
    </w:p>
    <w:p w14:paraId="624CFA29">
      <w:pPr>
        <w:ind w:firstLine="480" w:firstLineChars="200"/>
        <w:rPr>
          <w:rFonts w:hint="eastAsia" w:ascii="宋体" w:hAnsi="宋体"/>
          <w:sz w:val="24"/>
          <w:szCs w:val="24"/>
        </w:rPr>
      </w:pPr>
      <w:r>
        <w:rPr>
          <w:rFonts w:ascii="宋体" w:hAnsi="宋体" w:cs="仿宋_GB2312"/>
          <w:sz w:val="24"/>
          <w:szCs w:val="24"/>
        </w:rPr>
        <w:t>l4.1</w:t>
      </w:r>
      <w:r>
        <w:rPr>
          <w:rFonts w:hint="eastAsia" w:ascii="宋体" w:hAnsi="宋体" w:cs="仿宋_GB2312"/>
          <w:sz w:val="24"/>
          <w:szCs w:val="24"/>
        </w:rPr>
        <w:t>卖方对本合同下提供的货物应对其在制造、购置、运输、存放及交货过程中的丢失或损坏进行全面保险</w:t>
      </w:r>
      <w:r>
        <w:rPr>
          <w:rFonts w:ascii="宋体" w:hAnsi="宋体" w:cs="仿宋_GB2312"/>
          <w:sz w:val="24"/>
          <w:szCs w:val="24"/>
        </w:rPr>
        <w:t xml:space="preserve">, </w:t>
      </w:r>
      <w:r>
        <w:rPr>
          <w:rFonts w:hint="eastAsia" w:ascii="宋体" w:hAnsi="宋体" w:cs="仿宋_GB2312"/>
          <w:sz w:val="24"/>
          <w:szCs w:val="24"/>
        </w:rPr>
        <w:t>还应对其在项目现场进行技术服务的人员进行必要的保险。</w:t>
      </w:r>
    </w:p>
    <w:p w14:paraId="0BA12F54">
      <w:pPr>
        <w:pStyle w:val="5"/>
        <w:ind w:firstLine="480" w:firstLineChars="200"/>
        <w:rPr>
          <w:rFonts w:hint="eastAsia" w:hAnsi="宋体" w:cs="Times New Roman"/>
          <w:sz w:val="24"/>
          <w:szCs w:val="24"/>
          <w:u w:val="none"/>
        </w:rPr>
      </w:pPr>
      <w:r>
        <w:rPr>
          <w:rFonts w:hAnsi="宋体" w:cs="仿宋_GB2312"/>
          <w:sz w:val="24"/>
          <w:szCs w:val="24"/>
          <w:u w:val="none"/>
        </w:rPr>
        <w:t xml:space="preserve">15. </w:t>
      </w:r>
      <w:r>
        <w:rPr>
          <w:rFonts w:hint="eastAsia" w:hAnsi="宋体" w:cs="仿宋_GB2312"/>
          <w:sz w:val="24"/>
          <w:szCs w:val="24"/>
          <w:u w:val="none"/>
        </w:rPr>
        <w:t>运输</w:t>
      </w:r>
    </w:p>
    <w:p w14:paraId="253D74E3">
      <w:pPr>
        <w:ind w:firstLine="480" w:firstLineChars="200"/>
        <w:rPr>
          <w:rFonts w:hint="eastAsia" w:ascii="宋体" w:hAnsi="宋体"/>
          <w:sz w:val="24"/>
          <w:szCs w:val="24"/>
        </w:rPr>
      </w:pPr>
      <w:r>
        <w:rPr>
          <w:rFonts w:hint="eastAsia" w:ascii="宋体" w:hAnsi="宋体" w:cs="仿宋_GB2312"/>
          <w:sz w:val="24"/>
          <w:szCs w:val="24"/>
        </w:rPr>
        <w:t>卖方应将货物运至买方项目现场，负责办理货物运至买方指定目的地，包括合同规定的保险和储存在内的一切事项，有关费用（包括清关、提货、支付海关监管费、内陆运输、保险等）应包括在合同价中。</w:t>
      </w:r>
    </w:p>
    <w:p w14:paraId="2F705368">
      <w:pPr>
        <w:ind w:left="720" w:hanging="720"/>
        <w:rPr>
          <w:rFonts w:hint="eastAsia" w:ascii="宋体" w:hAnsi="宋体"/>
          <w:sz w:val="24"/>
          <w:szCs w:val="24"/>
        </w:rPr>
      </w:pPr>
    </w:p>
    <w:p w14:paraId="561476BE">
      <w:pPr>
        <w:ind w:left="739" w:leftChars="230" w:hanging="233" w:hangingChars="97"/>
        <w:rPr>
          <w:rFonts w:hint="eastAsia" w:ascii="宋体" w:hAnsi="宋体"/>
          <w:b/>
          <w:bCs/>
          <w:sz w:val="24"/>
          <w:szCs w:val="24"/>
        </w:rPr>
      </w:pPr>
      <w:r>
        <w:rPr>
          <w:rFonts w:ascii="宋体" w:hAnsi="宋体" w:cs="仿宋_GB2312"/>
          <w:b/>
          <w:bCs/>
          <w:sz w:val="24"/>
          <w:szCs w:val="24"/>
        </w:rPr>
        <w:t>16</w:t>
      </w:r>
      <w:r>
        <w:rPr>
          <w:rFonts w:hint="eastAsia" w:ascii="宋体" w:hAnsi="宋体" w:cs="仿宋_GB2312"/>
          <w:b/>
          <w:bCs/>
          <w:sz w:val="24"/>
          <w:szCs w:val="24"/>
        </w:rPr>
        <w:t>．伴随服务</w:t>
      </w:r>
    </w:p>
    <w:p w14:paraId="6DCA7FF8">
      <w:pPr>
        <w:ind w:firstLine="480" w:firstLineChars="200"/>
        <w:rPr>
          <w:rFonts w:hint="eastAsia" w:ascii="宋体" w:hAnsi="宋体"/>
          <w:sz w:val="24"/>
          <w:szCs w:val="24"/>
        </w:rPr>
      </w:pPr>
      <w:r>
        <w:rPr>
          <w:rFonts w:ascii="宋体" w:hAnsi="宋体" w:cs="仿宋_GB2312"/>
          <w:sz w:val="24"/>
          <w:szCs w:val="24"/>
        </w:rPr>
        <w:t xml:space="preserve">16.1 </w:t>
      </w:r>
      <w:r>
        <w:rPr>
          <w:rFonts w:hint="eastAsia" w:ascii="宋体" w:hAnsi="宋体" w:cs="仿宋_GB2312"/>
          <w:sz w:val="24"/>
          <w:szCs w:val="24"/>
        </w:rPr>
        <w:t>卖方被要求按照合同附件的规定，提供下列服务：</w:t>
      </w:r>
    </w:p>
    <w:p w14:paraId="4B1EB41C">
      <w:pPr>
        <w:ind w:firstLine="480" w:firstLineChars="200"/>
        <w:rPr>
          <w:rFonts w:hint="eastAsia" w:ascii="宋体" w:hAnsi="宋体"/>
          <w:sz w:val="24"/>
          <w:szCs w:val="24"/>
        </w:rPr>
      </w:pPr>
      <w:r>
        <w:rPr>
          <w:rFonts w:hint="eastAsia" w:ascii="宋体" w:hAnsi="宋体" w:cs="仿宋_GB2312"/>
          <w:sz w:val="24"/>
          <w:szCs w:val="24"/>
        </w:rPr>
        <w:t>实施所供货物的现场安装调试和试运行；</w:t>
      </w:r>
    </w:p>
    <w:p w14:paraId="34B0FBCE">
      <w:pPr>
        <w:numPr>
          <w:ilvl w:val="0"/>
          <w:numId w:val="5"/>
        </w:numPr>
        <w:tabs>
          <w:tab w:val="left" w:pos="975"/>
        </w:tabs>
        <w:ind w:left="975"/>
        <w:rPr>
          <w:rFonts w:hint="eastAsia" w:ascii="宋体" w:hAnsi="宋体"/>
          <w:sz w:val="24"/>
          <w:szCs w:val="24"/>
        </w:rPr>
      </w:pPr>
      <w:r>
        <w:rPr>
          <w:rFonts w:hint="eastAsia" w:ascii="宋体" w:hAnsi="宋体" w:cs="仿宋_GB2312"/>
          <w:sz w:val="24"/>
          <w:szCs w:val="24"/>
        </w:rPr>
        <w:t>提供货物所需备件和专用工具；</w:t>
      </w:r>
    </w:p>
    <w:p w14:paraId="54771DFA">
      <w:pPr>
        <w:numPr>
          <w:ilvl w:val="0"/>
          <w:numId w:val="5"/>
        </w:numPr>
        <w:tabs>
          <w:tab w:val="left" w:pos="975"/>
        </w:tabs>
        <w:ind w:left="975"/>
        <w:rPr>
          <w:rFonts w:hint="eastAsia" w:ascii="宋体" w:hAnsi="宋体"/>
          <w:sz w:val="24"/>
          <w:szCs w:val="24"/>
        </w:rPr>
      </w:pPr>
      <w:r>
        <w:rPr>
          <w:rFonts w:hint="eastAsia" w:ascii="宋体" w:hAnsi="宋体" w:cs="仿宋_GB2312"/>
          <w:sz w:val="24"/>
          <w:szCs w:val="24"/>
        </w:rPr>
        <w:t>为所供货物提供详细的技术文件；</w:t>
      </w:r>
    </w:p>
    <w:p w14:paraId="7B546498">
      <w:pPr>
        <w:ind w:firstLine="480" w:firstLineChars="200"/>
        <w:rPr>
          <w:rFonts w:hint="eastAsia" w:ascii="宋体" w:hAnsi="宋体"/>
          <w:sz w:val="24"/>
          <w:szCs w:val="24"/>
        </w:rPr>
      </w:pPr>
      <w:r>
        <w:rPr>
          <w:rFonts w:hint="eastAsia" w:ascii="宋体" w:hAnsi="宋体" w:cs="仿宋_GB2312"/>
          <w:sz w:val="24"/>
          <w:szCs w:val="24"/>
        </w:rPr>
        <w:t>在双方商定的一定期限内对所供货物提供维修和技术支持，但前提条件是该服务并不能免除卖方在合同保证期内所承担的义务；和在卖方厂家和</w:t>
      </w:r>
      <w:r>
        <w:rPr>
          <w:rFonts w:ascii="宋体" w:hAnsi="宋体" w:cs="仿宋_GB2312"/>
          <w:sz w:val="24"/>
          <w:szCs w:val="24"/>
        </w:rPr>
        <w:t>/</w:t>
      </w:r>
      <w:r>
        <w:rPr>
          <w:rFonts w:hint="eastAsia" w:ascii="宋体" w:hAnsi="宋体" w:cs="仿宋_GB2312"/>
          <w:sz w:val="24"/>
          <w:szCs w:val="24"/>
        </w:rPr>
        <w:t>或在项目现场就所供货物对买方人员进行培训，并根据合同提供集中培训。</w:t>
      </w:r>
    </w:p>
    <w:p w14:paraId="795A9470">
      <w:pPr>
        <w:ind w:firstLine="480" w:firstLineChars="200"/>
        <w:rPr>
          <w:rFonts w:hint="eastAsia" w:ascii="宋体" w:hAnsi="宋体"/>
          <w:sz w:val="24"/>
          <w:szCs w:val="24"/>
        </w:rPr>
      </w:pPr>
      <w:r>
        <w:rPr>
          <w:rFonts w:ascii="宋体" w:hAnsi="宋体" w:cs="仿宋_GB2312"/>
          <w:sz w:val="24"/>
          <w:szCs w:val="24"/>
        </w:rPr>
        <w:t xml:space="preserve">16.2 </w:t>
      </w:r>
      <w:r>
        <w:rPr>
          <w:rFonts w:hint="eastAsia" w:ascii="宋体" w:hAnsi="宋体" w:cs="仿宋_GB2312"/>
          <w:sz w:val="24"/>
          <w:szCs w:val="24"/>
        </w:rPr>
        <w:t>卖方应提供附件技术要求中规定的所有服务。为履行要求的伴随服务的报价应包括在合同价中。</w:t>
      </w:r>
    </w:p>
    <w:p w14:paraId="4FEA652A">
      <w:pPr>
        <w:pStyle w:val="5"/>
        <w:tabs>
          <w:tab w:val="left" w:pos="735"/>
        </w:tabs>
        <w:ind w:firstLine="480" w:firstLineChars="200"/>
        <w:rPr>
          <w:rFonts w:hint="eastAsia" w:hAnsi="宋体" w:cs="Times New Roman"/>
          <w:sz w:val="24"/>
          <w:szCs w:val="24"/>
          <w:u w:val="none"/>
        </w:rPr>
      </w:pPr>
      <w:r>
        <w:rPr>
          <w:rFonts w:hAnsi="宋体" w:cs="仿宋_GB2312"/>
          <w:sz w:val="24"/>
          <w:szCs w:val="24"/>
          <w:u w:val="none"/>
        </w:rPr>
        <w:t>17.</w:t>
      </w:r>
      <w:r>
        <w:rPr>
          <w:rFonts w:hint="eastAsia" w:hAnsi="宋体" w:cs="仿宋_GB2312"/>
          <w:sz w:val="24"/>
          <w:szCs w:val="24"/>
          <w:u w:val="none"/>
        </w:rPr>
        <w:t>备件</w:t>
      </w:r>
    </w:p>
    <w:p w14:paraId="0B423FFB">
      <w:pPr>
        <w:ind w:firstLine="480" w:firstLineChars="200"/>
        <w:rPr>
          <w:rFonts w:hint="eastAsia" w:ascii="宋体" w:hAnsi="宋体"/>
          <w:sz w:val="24"/>
          <w:szCs w:val="24"/>
        </w:rPr>
      </w:pPr>
      <w:r>
        <w:rPr>
          <w:rFonts w:ascii="宋体" w:hAnsi="宋体" w:cs="仿宋_GB2312"/>
          <w:sz w:val="24"/>
          <w:szCs w:val="24"/>
        </w:rPr>
        <w:t>17.1</w:t>
      </w:r>
      <w:r>
        <w:rPr>
          <w:rFonts w:hint="eastAsia" w:ascii="宋体" w:hAnsi="宋体" w:cs="仿宋_GB2312"/>
          <w:sz w:val="24"/>
          <w:szCs w:val="24"/>
        </w:rPr>
        <w:t>正如合同条款所规定，卖方可能被要求提供下列与备件有关的材料、通知和资料：</w:t>
      </w:r>
    </w:p>
    <w:p w14:paraId="6CC2F4EA">
      <w:pPr>
        <w:ind w:firstLine="480" w:firstLineChars="200"/>
        <w:rPr>
          <w:rFonts w:hint="eastAsia" w:ascii="宋体" w:hAnsi="宋体"/>
          <w:sz w:val="24"/>
          <w:szCs w:val="24"/>
        </w:rPr>
      </w:pPr>
      <w:r>
        <w:rPr>
          <w:rFonts w:ascii="宋体" w:hAnsi="宋体" w:cs="仿宋_GB2312"/>
          <w:sz w:val="24"/>
          <w:szCs w:val="24"/>
        </w:rPr>
        <w:t>(l)</w:t>
      </w:r>
      <w:r>
        <w:rPr>
          <w:rFonts w:hint="eastAsia" w:ascii="宋体" w:hAnsi="宋体" w:cs="仿宋_GB2312"/>
          <w:sz w:val="24"/>
          <w:szCs w:val="24"/>
        </w:rPr>
        <w:t>买方从卖方选购备件，但前提条件是该选择并不能免除卖方在合同保证期内所承担的义务；和</w:t>
      </w:r>
    </w:p>
    <w:p w14:paraId="338B0A89">
      <w:pPr>
        <w:ind w:firstLine="480" w:firstLineChars="200"/>
        <w:rPr>
          <w:rFonts w:hint="eastAsia" w:ascii="宋体" w:hAnsi="宋体"/>
          <w:sz w:val="24"/>
          <w:szCs w:val="24"/>
        </w:rPr>
      </w:pPr>
      <w:r>
        <w:rPr>
          <w:rFonts w:ascii="宋体" w:hAnsi="宋体" w:cs="仿宋_GB2312"/>
          <w:sz w:val="24"/>
          <w:szCs w:val="24"/>
        </w:rPr>
        <w:t>(2)</w:t>
      </w:r>
      <w:r>
        <w:rPr>
          <w:rFonts w:hint="eastAsia" w:ascii="宋体" w:hAnsi="宋体" w:cs="仿宋_GB2312"/>
          <w:sz w:val="24"/>
          <w:szCs w:val="24"/>
        </w:rPr>
        <w:t>在备件停止生产的情况下：</w:t>
      </w:r>
    </w:p>
    <w:p w14:paraId="46B3D651">
      <w:pPr>
        <w:ind w:firstLine="480" w:firstLineChars="200"/>
        <w:rPr>
          <w:rFonts w:hint="eastAsia" w:ascii="宋体" w:hAnsi="宋体"/>
          <w:sz w:val="24"/>
          <w:szCs w:val="24"/>
        </w:rPr>
      </w:pPr>
      <w:r>
        <w:rPr>
          <w:rFonts w:ascii="宋体" w:hAnsi="宋体" w:cs="仿宋_GB2312"/>
          <w:sz w:val="24"/>
          <w:szCs w:val="24"/>
        </w:rPr>
        <w:t>(i)</w:t>
      </w:r>
      <w:r>
        <w:rPr>
          <w:rFonts w:hint="eastAsia" w:ascii="宋体" w:hAnsi="宋体" w:cs="仿宋_GB2312"/>
          <w:sz w:val="24"/>
          <w:szCs w:val="24"/>
        </w:rPr>
        <w:t>事先将要停止生产的计划通知买方使买方有足够的时间采购所需的备件；和</w:t>
      </w:r>
    </w:p>
    <w:p w14:paraId="08E5D820">
      <w:pPr>
        <w:ind w:left="1440" w:hanging="1440"/>
        <w:rPr>
          <w:rFonts w:hint="eastAsia" w:ascii="宋体" w:hAnsi="宋体"/>
          <w:sz w:val="24"/>
          <w:szCs w:val="24"/>
        </w:rPr>
      </w:pPr>
      <w:r>
        <w:rPr>
          <w:rFonts w:ascii="宋体" w:hAnsi="宋体" w:cs="仿宋_GB2312"/>
          <w:sz w:val="24"/>
          <w:szCs w:val="24"/>
        </w:rPr>
        <w:t xml:space="preserve">    (ii) </w:t>
      </w:r>
      <w:r>
        <w:rPr>
          <w:rFonts w:hint="eastAsia" w:ascii="宋体" w:hAnsi="宋体" w:cs="仿宋_GB2312"/>
          <w:sz w:val="24"/>
          <w:szCs w:val="24"/>
        </w:rPr>
        <w:t>在停止生产后，如果买方要求，免费向买方提供备件的蓝图、图纸和规格。</w:t>
      </w:r>
    </w:p>
    <w:p w14:paraId="1F58A25C">
      <w:pPr>
        <w:ind w:firstLine="480" w:firstLineChars="200"/>
        <w:rPr>
          <w:rFonts w:hint="eastAsia" w:ascii="宋体" w:hAnsi="宋体"/>
          <w:sz w:val="24"/>
          <w:szCs w:val="24"/>
        </w:rPr>
      </w:pPr>
      <w:r>
        <w:rPr>
          <w:rFonts w:ascii="宋体" w:hAnsi="宋体" w:cs="仿宋_GB2312"/>
          <w:sz w:val="24"/>
          <w:szCs w:val="24"/>
        </w:rPr>
        <w:t xml:space="preserve">17.2 </w:t>
      </w:r>
      <w:r>
        <w:rPr>
          <w:rFonts w:hint="eastAsia" w:ascii="宋体" w:hAnsi="宋体" w:cs="仿宋_GB2312"/>
          <w:sz w:val="24"/>
          <w:szCs w:val="24"/>
        </w:rPr>
        <w:t>卖方应按照合同附件中的规定提供所需的备件。</w:t>
      </w:r>
    </w:p>
    <w:p w14:paraId="682AA0CD">
      <w:pPr>
        <w:pStyle w:val="5"/>
        <w:tabs>
          <w:tab w:val="left" w:pos="735"/>
        </w:tabs>
        <w:ind w:firstLine="480" w:firstLineChars="200"/>
        <w:rPr>
          <w:rFonts w:hint="eastAsia" w:hAnsi="宋体" w:cs="Times New Roman"/>
          <w:sz w:val="24"/>
          <w:szCs w:val="24"/>
          <w:u w:val="none"/>
        </w:rPr>
      </w:pPr>
      <w:r>
        <w:rPr>
          <w:rFonts w:hAnsi="宋体" w:cs="仿宋_GB2312"/>
          <w:sz w:val="24"/>
          <w:szCs w:val="24"/>
          <w:u w:val="none"/>
        </w:rPr>
        <w:t>18</w:t>
      </w:r>
      <w:r>
        <w:rPr>
          <w:rFonts w:hint="eastAsia" w:hAnsi="宋体" w:cs="仿宋_GB2312"/>
          <w:sz w:val="24"/>
          <w:szCs w:val="24"/>
          <w:u w:val="none"/>
        </w:rPr>
        <w:t>．质量保证</w:t>
      </w:r>
    </w:p>
    <w:p w14:paraId="5D4420F3">
      <w:pPr>
        <w:tabs>
          <w:tab w:val="left" w:pos="4515"/>
        </w:tabs>
        <w:ind w:firstLine="480" w:firstLineChars="200"/>
        <w:rPr>
          <w:rFonts w:hint="eastAsia" w:ascii="宋体" w:hAnsi="宋体"/>
          <w:sz w:val="24"/>
          <w:szCs w:val="24"/>
        </w:rPr>
      </w:pPr>
      <w:r>
        <w:rPr>
          <w:rFonts w:ascii="宋体" w:hAnsi="宋体" w:cs="仿宋_GB2312"/>
          <w:sz w:val="24"/>
          <w:szCs w:val="24"/>
        </w:rPr>
        <w:t>18.1</w:t>
      </w:r>
      <w:r>
        <w:rPr>
          <w:rFonts w:hint="eastAsia" w:ascii="宋体" w:hAnsi="宋体" w:cs="仿宋_GB2312"/>
          <w:sz w:val="24"/>
          <w:szCs w:val="24"/>
        </w:rPr>
        <w:t>卖方应保证所供货物及其集成没有设计、工程、材料和工艺上的缺陷，没有因卖方的行为或疏忽而产生的缺陷。</w:t>
      </w:r>
    </w:p>
    <w:p w14:paraId="5F5E2267">
      <w:pPr>
        <w:ind w:firstLine="480" w:firstLineChars="200"/>
        <w:rPr>
          <w:rFonts w:hint="eastAsia" w:ascii="宋体" w:hAnsi="宋体"/>
          <w:sz w:val="24"/>
          <w:szCs w:val="24"/>
        </w:rPr>
      </w:pPr>
      <w:r>
        <w:rPr>
          <w:rFonts w:ascii="宋体" w:hAnsi="宋体" w:cs="仿宋_GB2312"/>
          <w:sz w:val="24"/>
          <w:szCs w:val="24"/>
        </w:rPr>
        <w:t>18.2</w:t>
      </w:r>
      <w:r>
        <w:rPr>
          <w:rFonts w:hint="eastAsia" w:ascii="宋体" w:hAnsi="宋体" w:cs="仿宋_GB2312"/>
          <w:sz w:val="24"/>
          <w:szCs w:val="24"/>
        </w:rPr>
        <w:t>卖方应保证合同项下所供货物是全新的、未使用过的，应含有设计上和材料的全部最新改进。</w:t>
      </w:r>
    </w:p>
    <w:p w14:paraId="5A71FB72">
      <w:pPr>
        <w:ind w:firstLine="480" w:firstLineChars="200"/>
        <w:rPr>
          <w:rFonts w:hint="eastAsia" w:ascii="宋体" w:hAnsi="宋体"/>
          <w:sz w:val="24"/>
          <w:szCs w:val="24"/>
        </w:rPr>
      </w:pPr>
      <w:r>
        <w:rPr>
          <w:rFonts w:ascii="宋体" w:hAnsi="宋体" w:cs="仿宋_GB2312"/>
          <w:sz w:val="24"/>
          <w:szCs w:val="24"/>
        </w:rPr>
        <w:t>18.3</w:t>
      </w:r>
      <w:r>
        <w:rPr>
          <w:rFonts w:hint="eastAsia" w:ascii="宋体" w:hAnsi="宋体" w:cs="仿宋_GB2312"/>
          <w:sz w:val="24"/>
          <w:szCs w:val="24"/>
        </w:rPr>
        <w:t>卖方应保证所供货物和或其任何组成部分，在正常使用和保养下，在其使用寿命期内，均能够满足合同附件规定的性能、可靠性和扩展性。</w:t>
      </w:r>
    </w:p>
    <w:p w14:paraId="0F4D17F9">
      <w:pPr>
        <w:ind w:firstLine="480" w:firstLineChars="200"/>
        <w:rPr>
          <w:rFonts w:hint="eastAsia" w:ascii="宋体" w:hAnsi="宋体"/>
          <w:sz w:val="24"/>
          <w:szCs w:val="24"/>
        </w:rPr>
      </w:pPr>
      <w:r>
        <w:rPr>
          <w:rFonts w:ascii="宋体" w:hAnsi="宋体" w:cs="仿宋_GB2312"/>
          <w:sz w:val="24"/>
          <w:szCs w:val="24"/>
        </w:rPr>
        <w:t xml:space="preserve">18.4 </w:t>
      </w:r>
      <w:r>
        <w:rPr>
          <w:rFonts w:hint="eastAsia" w:ascii="宋体" w:hAnsi="宋体" w:cs="仿宋_GB2312"/>
          <w:b/>
          <w:bCs/>
          <w:sz w:val="24"/>
          <w:szCs w:val="24"/>
        </w:rPr>
        <w:t>除另有规定，本保证应在：货物现场测试合格交验后</w:t>
      </w:r>
      <w:r>
        <w:rPr>
          <w:rFonts w:ascii="宋体" w:hAnsi="宋体" w:cs="仿宋_GB2312"/>
          <w:b/>
          <w:bCs/>
          <w:sz w:val="24"/>
          <w:szCs w:val="24"/>
        </w:rPr>
        <w:t>___</w:t>
      </w:r>
      <w:r>
        <w:rPr>
          <w:rFonts w:hint="eastAsia" w:ascii="宋体" w:hAnsi="宋体" w:cs="仿宋_GB2312"/>
          <w:b/>
          <w:bCs/>
          <w:sz w:val="24"/>
          <w:szCs w:val="24"/>
        </w:rPr>
        <w:t>个月内保持有效。</w:t>
      </w:r>
    </w:p>
    <w:p w14:paraId="1F4B4741">
      <w:pPr>
        <w:ind w:firstLine="480" w:firstLineChars="200"/>
        <w:rPr>
          <w:rFonts w:hint="eastAsia" w:ascii="宋体" w:hAnsi="宋体"/>
          <w:sz w:val="24"/>
          <w:szCs w:val="24"/>
        </w:rPr>
      </w:pPr>
      <w:r>
        <w:rPr>
          <w:rFonts w:ascii="宋体" w:hAnsi="宋体" w:cs="仿宋_GB2312"/>
          <w:sz w:val="24"/>
          <w:szCs w:val="24"/>
        </w:rPr>
        <w:t xml:space="preserve">18.5 </w:t>
      </w:r>
      <w:r>
        <w:rPr>
          <w:rFonts w:hint="eastAsia" w:ascii="宋体" w:hAnsi="宋体" w:cs="仿宋_GB2312"/>
          <w:sz w:val="24"/>
          <w:szCs w:val="24"/>
        </w:rPr>
        <w:t>保证期内所产生的索赔买方应尽快以书面形式向卖方提出，买方同时向卖方提供合理的机会来检查缺陷。</w:t>
      </w:r>
    </w:p>
    <w:p w14:paraId="0933A89B">
      <w:pPr>
        <w:ind w:firstLine="480" w:firstLineChars="200"/>
        <w:rPr>
          <w:rFonts w:hint="eastAsia" w:ascii="宋体" w:hAnsi="宋体"/>
          <w:sz w:val="24"/>
          <w:szCs w:val="24"/>
        </w:rPr>
      </w:pPr>
      <w:r>
        <w:rPr>
          <w:rFonts w:ascii="宋体" w:hAnsi="宋体" w:cs="仿宋_GB2312"/>
          <w:sz w:val="24"/>
          <w:szCs w:val="24"/>
        </w:rPr>
        <w:t xml:space="preserve">18.6 </w:t>
      </w:r>
      <w:r>
        <w:rPr>
          <w:rFonts w:hint="eastAsia" w:ascii="宋体" w:hAnsi="宋体" w:cs="仿宋_GB2312"/>
          <w:sz w:val="24"/>
          <w:szCs w:val="24"/>
        </w:rPr>
        <w:t>卖方收到通知后应在</w:t>
      </w:r>
      <w:r>
        <w:rPr>
          <w:rFonts w:ascii="宋体" w:hAnsi="宋体" w:cs="仿宋_GB2312"/>
          <w:sz w:val="24"/>
          <w:szCs w:val="24"/>
        </w:rPr>
        <w:t>48</w:t>
      </w:r>
      <w:r>
        <w:rPr>
          <w:rFonts w:hint="eastAsia" w:ascii="宋体" w:hAnsi="宋体" w:cs="仿宋_GB2312"/>
          <w:sz w:val="24"/>
          <w:szCs w:val="24"/>
        </w:rPr>
        <w:t>小时内以合理的速度免费维修或更换有缺陷的货物或部件，被修理或更换的货物或部件从出厂地或进口港</w:t>
      </w:r>
      <w:r>
        <w:rPr>
          <w:rFonts w:ascii="宋体" w:hAnsi="宋体" w:cs="仿宋_GB2312"/>
          <w:sz w:val="24"/>
          <w:szCs w:val="24"/>
        </w:rPr>
        <w:t>/</w:t>
      </w:r>
      <w:r>
        <w:rPr>
          <w:rFonts w:hint="eastAsia" w:ascii="宋体" w:hAnsi="宋体" w:cs="仿宋_GB2312"/>
          <w:sz w:val="24"/>
          <w:szCs w:val="24"/>
        </w:rPr>
        <w:t>地至最终目的地的内陆运费由卖方承担。</w:t>
      </w:r>
    </w:p>
    <w:p w14:paraId="06066221">
      <w:pPr>
        <w:ind w:firstLine="480" w:firstLineChars="200"/>
        <w:rPr>
          <w:rFonts w:hint="eastAsia" w:ascii="宋体" w:hAnsi="宋体"/>
          <w:sz w:val="24"/>
          <w:szCs w:val="24"/>
        </w:rPr>
      </w:pPr>
      <w:r>
        <w:rPr>
          <w:rFonts w:ascii="宋体" w:hAnsi="宋体" w:cs="仿宋_GB2312"/>
          <w:sz w:val="24"/>
          <w:szCs w:val="24"/>
        </w:rPr>
        <w:t xml:space="preserve">18.7 </w:t>
      </w:r>
      <w:r>
        <w:rPr>
          <w:rFonts w:hint="eastAsia" w:ascii="宋体" w:hAnsi="宋体" w:cs="仿宋_GB2312"/>
          <w:sz w:val="24"/>
          <w:szCs w:val="24"/>
        </w:rPr>
        <w:t>如果卖方收到通知后在合同规定的时间内没有以合理的速度弥补缺陷，买方可采取必要的补救措施，但其风险和费用将由卖方承担，买方根据合同规定对卖方行使的其他权力不受影响。</w:t>
      </w:r>
    </w:p>
    <w:p w14:paraId="619550B7">
      <w:pPr>
        <w:ind w:firstLine="480" w:firstLineChars="200"/>
        <w:rPr>
          <w:rFonts w:hint="eastAsia" w:ascii="宋体" w:hAnsi="宋体"/>
          <w:sz w:val="24"/>
          <w:szCs w:val="24"/>
        </w:rPr>
      </w:pPr>
      <w:r>
        <w:rPr>
          <w:rFonts w:ascii="宋体" w:hAnsi="宋体" w:cs="仿宋_GB2312"/>
          <w:sz w:val="24"/>
          <w:szCs w:val="24"/>
        </w:rPr>
        <w:t xml:space="preserve">18.8 </w:t>
      </w:r>
      <w:r>
        <w:rPr>
          <w:rFonts w:hint="eastAsia" w:ascii="宋体" w:hAnsi="宋体" w:cs="仿宋_GB2312"/>
          <w:sz w:val="24"/>
          <w:szCs w:val="24"/>
        </w:rPr>
        <w:t>卖方不负责维修或替换或弥补由于下列原因造成的缺陷或损坏：</w:t>
      </w:r>
    </w:p>
    <w:p w14:paraId="7D477CFF">
      <w:pPr>
        <w:ind w:firstLine="480" w:firstLineChars="200"/>
        <w:rPr>
          <w:rFonts w:hint="eastAsia" w:ascii="宋体" w:hAnsi="宋体"/>
          <w:sz w:val="24"/>
          <w:szCs w:val="24"/>
        </w:rPr>
      </w:pPr>
      <w:r>
        <w:rPr>
          <w:rFonts w:hint="eastAsia" w:ascii="宋体" w:hAnsi="宋体" w:cs="仿宋_GB2312"/>
          <w:sz w:val="24"/>
          <w:szCs w:val="24"/>
        </w:rPr>
        <w:t>（</w:t>
      </w:r>
      <w:r>
        <w:rPr>
          <w:rFonts w:ascii="宋体" w:hAnsi="宋体" w:cs="仿宋_GB2312"/>
          <w:sz w:val="24"/>
          <w:szCs w:val="24"/>
        </w:rPr>
        <w:t>a</w:t>
      </w:r>
      <w:r>
        <w:rPr>
          <w:rFonts w:hint="eastAsia" w:ascii="宋体" w:hAnsi="宋体" w:cs="仿宋_GB2312"/>
          <w:sz w:val="24"/>
          <w:szCs w:val="24"/>
        </w:rPr>
        <w:t>）买方不恰当地操作和维护</w:t>
      </w:r>
    </w:p>
    <w:p w14:paraId="05E9864E">
      <w:pPr>
        <w:ind w:firstLine="480" w:firstLineChars="200"/>
        <w:rPr>
          <w:rFonts w:hint="eastAsia" w:ascii="宋体" w:hAnsi="宋体"/>
          <w:sz w:val="24"/>
          <w:szCs w:val="24"/>
        </w:rPr>
      </w:pPr>
      <w:r>
        <w:rPr>
          <w:rFonts w:hint="eastAsia" w:ascii="宋体" w:hAnsi="宋体" w:cs="仿宋_GB2312"/>
          <w:sz w:val="24"/>
          <w:szCs w:val="24"/>
        </w:rPr>
        <w:t>（</w:t>
      </w:r>
      <w:r>
        <w:rPr>
          <w:rFonts w:ascii="宋体" w:hAnsi="宋体" w:cs="仿宋_GB2312"/>
          <w:sz w:val="24"/>
          <w:szCs w:val="24"/>
        </w:rPr>
        <w:t>b</w:t>
      </w:r>
      <w:r>
        <w:rPr>
          <w:rFonts w:hint="eastAsia" w:ascii="宋体" w:hAnsi="宋体" w:cs="仿宋_GB2312"/>
          <w:sz w:val="24"/>
          <w:szCs w:val="24"/>
        </w:rPr>
        <w:t>）正常的磨损</w:t>
      </w:r>
    </w:p>
    <w:p w14:paraId="69E1365D">
      <w:pPr>
        <w:ind w:firstLine="480" w:firstLineChars="200"/>
        <w:rPr>
          <w:rFonts w:hint="eastAsia" w:ascii="宋体" w:hAnsi="宋体"/>
          <w:sz w:val="24"/>
          <w:szCs w:val="24"/>
        </w:rPr>
      </w:pPr>
      <w:r>
        <w:rPr>
          <w:rFonts w:hint="eastAsia" w:ascii="宋体" w:hAnsi="宋体" w:cs="仿宋_GB2312"/>
          <w:sz w:val="24"/>
          <w:szCs w:val="24"/>
        </w:rPr>
        <w:t>（</w:t>
      </w:r>
      <w:r>
        <w:rPr>
          <w:rFonts w:ascii="宋体" w:hAnsi="宋体" w:cs="仿宋_GB2312"/>
          <w:sz w:val="24"/>
          <w:szCs w:val="24"/>
        </w:rPr>
        <w:t>c</w:t>
      </w:r>
      <w:r>
        <w:rPr>
          <w:rFonts w:hint="eastAsia" w:ascii="宋体" w:hAnsi="宋体" w:cs="仿宋_GB2312"/>
          <w:sz w:val="24"/>
          <w:szCs w:val="24"/>
        </w:rPr>
        <w:t>）使用了不是卖方提供的货物</w:t>
      </w:r>
    </w:p>
    <w:p w14:paraId="1A7B383D">
      <w:pPr>
        <w:ind w:firstLine="480" w:firstLineChars="200"/>
        <w:rPr>
          <w:rFonts w:hint="eastAsia" w:ascii="宋体" w:hAnsi="宋体"/>
          <w:sz w:val="24"/>
          <w:szCs w:val="24"/>
        </w:rPr>
      </w:pPr>
      <w:r>
        <w:rPr>
          <w:rFonts w:hint="eastAsia" w:ascii="宋体" w:hAnsi="宋体" w:cs="仿宋_GB2312"/>
          <w:sz w:val="24"/>
          <w:szCs w:val="24"/>
        </w:rPr>
        <w:t>（</w:t>
      </w:r>
      <w:r>
        <w:rPr>
          <w:rFonts w:ascii="宋体" w:hAnsi="宋体" w:cs="仿宋_GB2312"/>
          <w:sz w:val="24"/>
          <w:szCs w:val="24"/>
        </w:rPr>
        <w:t>d</w:t>
      </w:r>
      <w:r>
        <w:rPr>
          <w:rFonts w:hint="eastAsia" w:ascii="宋体" w:hAnsi="宋体" w:cs="仿宋_GB2312"/>
          <w:sz w:val="24"/>
          <w:szCs w:val="24"/>
        </w:rPr>
        <w:t>）买方或第三方对货物做出的修改，而事先没有得到卖方的确认许可；</w:t>
      </w:r>
    </w:p>
    <w:p w14:paraId="1F86ECE7">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19.</w:t>
      </w:r>
      <w:r>
        <w:rPr>
          <w:rFonts w:hint="eastAsia" w:hAnsi="宋体" w:cs="仿宋_GB2312"/>
          <w:sz w:val="24"/>
          <w:szCs w:val="24"/>
          <w:u w:val="none"/>
        </w:rPr>
        <w:t>索赔</w:t>
      </w:r>
    </w:p>
    <w:p w14:paraId="424865A1">
      <w:pPr>
        <w:ind w:firstLine="480" w:firstLineChars="200"/>
        <w:rPr>
          <w:rFonts w:hint="eastAsia" w:ascii="宋体" w:hAnsi="宋体"/>
          <w:sz w:val="24"/>
          <w:szCs w:val="24"/>
        </w:rPr>
      </w:pPr>
      <w:r>
        <w:rPr>
          <w:rFonts w:ascii="宋体" w:hAnsi="宋体" w:cs="仿宋_GB2312"/>
          <w:sz w:val="24"/>
          <w:szCs w:val="24"/>
        </w:rPr>
        <w:t>19.1</w:t>
      </w:r>
      <w:r>
        <w:rPr>
          <w:rFonts w:hint="eastAsia" w:ascii="宋体" w:hAnsi="宋体" w:cs="仿宋_GB2312"/>
          <w:sz w:val="24"/>
          <w:szCs w:val="24"/>
        </w:rPr>
        <w:t>根据买方检验结果，如果卖方所供货物的数量、质量或规格与合同不符，或证实货物是有缺陷的，包括潜在缺陷或使用不符合要求的材料等，买方在合同条款第</w:t>
      </w:r>
      <w:r>
        <w:rPr>
          <w:rFonts w:ascii="宋体" w:hAnsi="宋体" w:cs="仿宋_GB2312"/>
          <w:sz w:val="24"/>
          <w:szCs w:val="24"/>
        </w:rPr>
        <w:t>18</w:t>
      </w:r>
      <w:r>
        <w:rPr>
          <w:rFonts w:hint="eastAsia" w:ascii="宋体" w:hAnsi="宋体" w:cs="仿宋_GB2312"/>
          <w:sz w:val="24"/>
          <w:szCs w:val="24"/>
        </w:rPr>
        <w:t>条或合同的其他地方规定的检验、安装、调试、验收和质量保证期内提出了索赔，卖方应按照买方同意的下列一种或几种方式结合起来解决索赔事宜：</w:t>
      </w:r>
    </w:p>
    <w:p w14:paraId="54525F88">
      <w:pPr>
        <w:ind w:firstLine="480" w:firstLineChars="200"/>
        <w:rPr>
          <w:rFonts w:hint="eastAsia" w:ascii="宋体" w:hAnsi="宋体"/>
          <w:sz w:val="24"/>
          <w:szCs w:val="24"/>
        </w:rPr>
      </w:pPr>
      <w:r>
        <w:rPr>
          <w:rFonts w:ascii="宋体" w:hAnsi="宋体" w:cs="仿宋_GB2312"/>
          <w:sz w:val="24"/>
          <w:szCs w:val="24"/>
        </w:rPr>
        <w:t>(a)</w:t>
      </w:r>
      <w:r>
        <w:rPr>
          <w:rFonts w:hint="eastAsia" w:ascii="宋体" w:hAnsi="宋体" w:cs="仿宋_GB2312"/>
          <w:sz w:val="24"/>
          <w:szCs w:val="24"/>
        </w:rPr>
        <w:t>卖方同意退货并用合同规定的货币将货款退还给买方，并承担由此发生的一切损失和费用，包括利息、银行手续费、运费、保险费、检验费、仓储费、装卸费以及为看管和保护退回货物所需的其它必要费用。</w:t>
      </w:r>
    </w:p>
    <w:p w14:paraId="6C4022B7">
      <w:pPr>
        <w:ind w:firstLine="480" w:firstLineChars="200"/>
        <w:rPr>
          <w:rFonts w:hint="eastAsia" w:ascii="宋体" w:hAnsi="宋体"/>
          <w:sz w:val="24"/>
          <w:szCs w:val="24"/>
        </w:rPr>
      </w:pPr>
      <w:r>
        <w:rPr>
          <w:rFonts w:ascii="宋体" w:hAnsi="宋体" w:cs="仿宋_GB2312"/>
          <w:sz w:val="24"/>
          <w:szCs w:val="24"/>
        </w:rPr>
        <w:t xml:space="preserve">(b) </w:t>
      </w:r>
      <w:r>
        <w:rPr>
          <w:rFonts w:hint="eastAsia" w:ascii="宋体" w:hAnsi="宋体" w:cs="仿宋_GB2312"/>
          <w:sz w:val="24"/>
          <w:szCs w:val="24"/>
        </w:rPr>
        <w:t>根据货物低劣程度、损坏程度以及买方所遭受损失的金额，经买卖双方商定降低货物的价格。</w:t>
      </w:r>
    </w:p>
    <w:p w14:paraId="01A9306B">
      <w:pPr>
        <w:ind w:firstLine="480" w:firstLineChars="200"/>
        <w:rPr>
          <w:rFonts w:hint="eastAsia" w:ascii="宋体" w:hAnsi="宋体"/>
          <w:sz w:val="24"/>
          <w:szCs w:val="24"/>
        </w:rPr>
      </w:pPr>
      <w:r>
        <w:rPr>
          <w:rFonts w:ascii="宋体" w:hAnsi="宋体" w:cs="仿宋_GB2312"/>
          <w:sz w:val="24"/>
          <w:szCs w:val="24"/>
        </w:rPr>
        <w:t xml:space="preserve">(c) </w:t>
      </w:r>
      <w:r>
        <w:rPr>
          <w:rFonts w:hint="eastAsia" w:ascii="宋体" w:hAnsi="宋体" w:cs="仿宋_GB2312"/>
          <w:sz w:val="24"/>
          <w:szCs w:val="24"/>
        </w:rPr>
        <w:t>用符合合同规定的规格、质量和性能要求的新零件、部件和／或设备来更换有缺陷的部分和／或修补缺陷部分，卖方应承担一切费用和风险并负担买方蒙受的全部直接损失费用。同时，卖方应按合同条款第</w:t>
      </w:r>
      <w:r>
        <w:rPr>
          <w:rFonts w:ascii="宋体" w:hAnsi="宋体" w:cs="仿宋_GB2312"/>
          <w:sz w:val="24"/>
          <w:szCs w:val="24"/>
        </w:rPr>
        <w:t>18</w:t>
      </w:r>
      <w:r>
        <w:rPr>
          <w:rFonts w:hint="eastAsia" w:ascii="宋体" w:hAnsi="宋体" w:cs="仿宋_GB2312"/>
          <w:sz w:val="24"/>
          <w:szCs w:val="24"/>
        </w:rPr>
        <w:t>条规定，相应延长所更换货物的质量保证期。</w:t>
      </w:r>
    </w:p>
    <w:p w14:paraId="359AD43C">
      <w:pPr>
        <w:ind w:firstLine="480" w:firstLineChars="200"/>
        <w:rPr>
          <w:rFonts w:hint="eastAsia" w:ascii="宋体" w:hAnsi="宋体"/>
          <w:sz w:val="24"/>
          <w:szCs w:val="24"/>
        </w:rPr>
      </w:pPr>
      <w:r>
        <w:rPr>
          <w:rFonts w:ascii="宋体" w:hAnsi="宋体" w:cs="仿宋_GB2312"/>
          <w:sz w:val="24"/>
          <w:szCs w:val="24"/>
        </w:rPr>
        <w:t xml:space="preserve">(d) </w:t>
      </w:r>
      <w:r>
        <w:rPr>
          <w:rFonts w:hint="eastAsia" w:ascii="宋体" w:hAnsi="宋体" w:cs="仿宋_GB2312"/>
          <w:sz w:val="24"/>
          <w:szCs w:val="24"/>
        </w:rPr>
        <w:t>赔偿买方的损失</w:t>
      </w:r>
    </w:p>
    <w:p w14:paraId="08B8F184">
      <w:pPr>
        <w:ind w:firstLine="480" w:firstLineChars="200"/>
        <w:rPr>
          <w:rFonts w:hint="eastAsia" w:ascii="宋体" w:hAnsi="宋体"/>
          <w:sz w:val="24"/>
          <w:szCs w:val="24"/>
        </w:rPr>
      </w:pPr>
      <w:r>
        <w:rPr>
          <w:rFonts w:ascii="宋体" w:hAnsi="宋体" w:cs="仿宋_GB2312"/>
          <w:sz w:val="24"/>
          <w:szCs w:val="24"/>
        </w:rPr>
        <w:t>19.2</w:t>
      </w:r>
      <w:r>
        <w:rPr>
          <w:rFonts w:hint="eastAsia" w:ascii="宋体" w:hAnsi="宋体" w:cs="仿宋_GB2312"/>
          <w:sz w:val="24"/>
          <w:szCs w:val="24"/>
        </w:rPr>
        <w:t>如果在买方发出索赔通知后七</w:t>
      </w:r>
      <w:r>
        <w:rPr>
          <w:rFonts w:ascii="宋体" w:hAnsi="宋体" w:cs="仿宋_GB2312"/>
          <w:sz w:val="24"/>
          <w:szCs w:val="24"/>
        </w:rPr>
        <w:t>(7)</w:t>
      </w:r>
      <w:r>
        <w:rPr>
          <w:rFonts w:hint="eastAsia" w:ascii="宋体" w:hAnsi="宋体" w:cs="仿宋_GB2312"/>
          <w:sz w:val="24"/>
          <w:szCs w:val="24"/>
        </w:rPr>
        <w:t>天内，卖方未作答复，上述索赔应视为已被卖方接受。如卖方未能在买方发出索赔通知后三十</w:t>
      </w:r>
      <w:r>
        <w:rPr>
          <w:rFonts w:ascii="宋体" w:hAnsi="宋体" w:cs="仿宋_GB2312"/>
          <w:sz w:val="24"/>
          <w:szCs w:val="24"/>
        </w:rPr>
        <w:t>(30)</w:t>
      </w:r>
      <w:r>
        <w:rPr>
          <w:rFonts w:hint="eastAsia" w:ascii="宋体" w:hAnsi="宋体" w:cs="仿宋_GB2312"/>
          <w:sz w:val="24"/>
          <w:szCs w:val="24"/>
        </w:rPr>
        <w:t>天内或买方同意的延长期限内，按照买方同意的上述规定的任何一种方法解决索赔事宜，买方将从议付货款或从卖方开具的履约保证金中扣回索赔金额。</w:t>
      </w:r>
    </w:p>
    <w:p w14:paraId="792803B3">
      <w:pPr>
        <w:ind w:firstLine="480" w:firstLineChars="200"/>
        <w:rPr>
          <w:rFonts w:hint="eastAsia" w:ascii="宋体" w:hAnsi="宋体"/>
          <w:sz w:val="24"/>
          <w:szCs w:val="24"/>
        </w:rPr>
      </w:pPr>
      <w:r>
        <w:rPr>
          <w:rFonts w:ascii="宋体" w:hAnsi="宋体" w:cs="仿宋_GB2312"/>
          <w:sz w:val="24"/>
          <w:szCs w:val="24"/>
        </w:rPr>
        <w:t>19.3</w:t>
      </w:r>
      <w:r>
        <w:rPr>
          <w:rFonts w:hint="eastAsia" w:ascii="宋体" w:hAnsi="宋体" w:cs="仿宋_GB2312"/>
          <w:sz w:val="24"/>
          <w:szCs w:val="24"/>
        </w:rPr>
        <w:t>如果卖方所提供的服务不符合合同规定，卖方将自负费用，对其进行改进、修正、更换、增补，以使其满足合同的要求。如果这种改进、修正、更换、增补仍不能满足合同的要求，买方将根据合同条款扣除卖方的履约保函。</w:t>
      </w:r>
    </w:p>
    <w:p w14:paraId="3EDB3A62">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20</w:t>
      </w:r>
      <w:r>
        <w:rPr>
          <w:rFonts w:hint="eastAsia" w:hAnsi="宋体" w:cs="仿宋_GB2312"/>
          <w:sz w:val="24"/>
          <w:szCs w:val="24"/>
          <w:u w:val="none"/>
        </w:rPr>
        <w:t>．付款</w:t>
      </w:r>
    </w:p>
    <w:p w14:paraId="21DF1743">
      <w:pPr>
        <w:ind w:firstLine="480" w:firstLineChars="200"/>
        <w:rPr>
          <w:rFonts w:hint="eastAsia" w:ascii="宋体" w:hAnsi="宋体"/>
          <w:sz w:val="24"/>
          <w:szCs w:val="24"/>
        </w:rPr>
      </w:pPr>
      <w:r>
        <w:rPr>
          <w:rFonts w:ascii="宋体" w:hAnsi="宋体" w:cs="仿宋_GB2312"/>
          <w:sz w:val="24"/>
          <w:szCs w:val="24"/>
        </w:rPr>
        <w:t>20.1</w:t>
      </w:r>
      <w:r>
        <w:rPr>
          <w:rFonts w:hint="eastAsia" w:ascii="宋体" w:hAnsi="宋体" w:cs="仿宋_GB2312"/>
          <w:sz w:val="24"/>
          <w:szCs w:val="24"/>
        </w:rPr>
        <w:t>本合同项下的付款方法和条件在“合同特殊条款”中规定。</w:t>
      </w:r>
    </w:p>
    <w:p w14:paraId="19B63630">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21</w:t>
      </w:r>
      <w:r>
        <w:rPr>
          <w:rFonts w:hint="eastAsia" w:hAnsi="宋体" w:cs="仿宋_GB2312"/>
          <w:sz w:val="24"/>
          <w:szCs w:val="24"/>
          <w:u w:val="none"/>
        </w:rPr>
        <w:t>．价格</w:t>
      </w:r>
    </w:p>
    <w:p w14:paraId="75A93423">
      <w:pPr>
        <w:ind w:firstLine="480" w:firstLineChars="200"/>
        <w:rPr>
          <w:rFonts w:hint="eastAsia" w:ascii="宋体" w:hAnsi="宋体"/>
          <w:sz w:val="24"/>
          <w:szCs w:val="24"/>
        </w:rPr>
      </w:pPr>
      <w:r>
        <w:rPr>
          <w:rFonts w:ascii="宋体" w:hAnsi="宋体" w:cs="仿宋_GB2312"/>
          <w:sz w:val="24"/>
          <w:szCs w:val="24"/>
        </w:rPr>
        <w:t>21.1</w:t>
      </w:r>
      <w:r>
        <w:rPr>
          <w:rFonts w:hint="eastAsia" w:ascii="宋体" w:hAnsi="宋体" w:cs="仿宋_GB2312"/>
          <w:sz w:val="24"/>
          <w:szCs w:val="24"/>
        </w:rPr>
        <w:t>卖方在本合同项下提交货物和履行服务收取的价格在合同格式中给出。</w:t>
      </w:r>
    </w:p>
    <w:p w14:paraId="2E535262">
      <w:pPr>
        <w:ind w:left="720"/>
        <w:rPr>
          <w:rFonts w:hint="eastAsia" w:ascii="宋体" w:hAnsi="宋体"/>
          <w:sz w:val="24"/>
          <w:szCs w:val="24"/>
        </w:rPr>
      </w:pPr>
    </w:p>
    <w:p w14:paraId="7877BCF7">
      <w:pPr>
        <w:tabs>
          <w:tab w:val="left" w:pos="720"/>
        </w:tabs>
        <w:ind w:firstLine="480" w:firstLineChars="200"/>
        <w:rPr>
          <w:rFonts w:hint="eastAsia" w:ascii="宋体" w:hAnsi="宋体"/>
          <w:b/>
          <w:bCs/>
          <w:sz w:val="24"/>
          <w:szCs w:val="24"/>
        </w:rPr>
      </w:pPr>
      <w:r>
        <w:rPr>
          <w:rFonts w:ascii="宋体" w:hAnsi="宋体" w:cs="仿宋_GB2312"/>
          <w:b/>
          <w:bCs/>
          <w:sz w:val="24"/>
          <w:szCs w:val="24"/>
        </w:rPr>
        <w:t>22</w:t>
      </w:r>
      <w:r>
        <w:rPr>
          <w:rFonts w:hint="eastAsia" w:ascii="宋体" w:hAnsi="宋体" w:cs="仿宋_GB2312"/>
          <w:b/>
          <w:bCs/>
          <w:sz w:val="24"/>
          <w:szCs w:val="24"/>
        </w:rPr>
        <w:t>．变更指令</w:t>
      </w:r>
    </w:p>
    <w:p w14:paraId="4EF23A47">
      <w:pPr>
        <w:ind w:firstLine="480" w:firstLineChars="200"/>
        <w:rPr>
          <w:rFonts w:hint="eastAsia" w:ascii="宋体" w:hAnsi="宋体"/>
          <w:sz w:val="24"/>
          <w:szCs w:val="24"/>
        </w:rPr>
      </w:pPr>
      <w:r>
        <w:rPr>
          <w:rFonts w:ascii="宋体" w:hAnsi="宋体" w:cs="仿宋_GB2312"/>
          <w:sz w:val="24"/>
          <w:szCs w:val="24"/>
        </w:rPr>
        <w:t xml:space="preserve">22.1 </w:t>
      </w:r>
      <w:r>
        <w:rPr>
          <w:rFonts w:hint="eastAsia" w:ascii="宋体" w:hAnsi="宋体" w:cs="仿宋_GB2312"/>
          <w:sz w:val="24"/>
          <w:szCs w:val="24"/>
        </w:rPr>
        <w:t>根据合同条款第</w:t>
      </w:r>
      <w:r>
        <w:rPr>
          <w:rFonts w:ascii="宋体" w:hAnsi="宋体" w:cs="仿宋_GB2312"/>
          <w:sz w:val="24"/>
          <w:szCs w:val="24"/>
        </w:rPr>
        <w:t>35</w:t>
      </w:r>
      <w:r>
        <w:rPr>
          <w:rFonts w:hint="eastAsia" w:ascii="宋体" w:hAnsi="宋体" w:cs="仿宋_GB2312"/>
          <w:sz w:val="24"/>
          <w:szCs w:val="24"/>
        </w:rPr>
        <w:t>条的规定，买方可以在任何时候书面向卖方发出指令，在本合同的一般范围内变更下述一项或几项：</w:t>
      </w:r>
    </w:p>
    <w:p w14:paraId="47784346">
      <w:pPr>
        <w:ind w:firstLine="523" w:firstLineChars="218"/>
        <w:rPr>
          <w:rFonts w:hint="eastAsia" w:ascii="宋体" w:hAnsi="宋体" w:cs="仿宋_GB2312"/>
          <w:sz w:val="24"/>
          <w:szCs w:val="24"/>
        </w:rPr>
      </w:pPr>
      <w:r>
        <w:rPr>
          <w:rFonts w:ascii="宋体" w:hAnsi="宋体" w:cs="仿宋_GB2312"/>
          <w:sz w:val="24"/>
          <w:szCs w:val="24"/>
        </w:rPr>
        <w:t>(1)</w:t>
      </w:r>
      <w:r>
        <w:rPr>
          <w:rFonts w:hint="eastAsia" w:ascii="宋体" w:hAnsi="宋体" w:cs="仿宋_GB2312"/>
          <w:sz w:val="24"/>
          <w:szCs w:val="24"/>
        </w:rPr>
        <w:t>本合同项下提供的货物是专为买方制造时，变更图纸、设计或规格；</w:t>
      </w:r>
    </w:p>
    <w:p w14:paraId="33468473">
      <w:pPr>
        <w:ind w:firstLine="523" w:firstLineChars="218"/>
        <w:rPr>
          <w:rFonts w:hint="eastAsia" w:ascii="宋体" w:hAnsi="宋体" w:cs="仿宋_GB2312"/>
          <w:sz w:val="24"/>
          <w:szCs w:val="24"/>
        </w:rPr>
      </w:pPr>
      <w:r>
        <w:rPr>
          <w:rFonts w:ascii="宋体" w:hAnsi="宋体" w:cs="仿宋_GB2312"/>
          <w:sz w:val="24"/>
          <w:szCs w:val="24"/>
        </w:rPr>
        <w:t>(2)</w:t>
      </w:r>
      <w:r>
        <w:rPr>
          <w:rFonts w:hint="eastAsia" w:ascii="宋体" w:hAnsi="宋体" w:cs="仿宋_GB2312"/>
          <w:sz w:val="24"/>
          <w:szCs w:val="24"/>
        </w:rPr>
        <w:t>运输或包装的方法；</w:t>
      </w:r>
    </w:p>
    <w:p w14:paraId="7A1DC60B">
      <w:pPr>
        <w:ind w:firstLine="523" w:firstLineChars="218"/>
        <w:rPr>
          <w:rFonts w:hint="eastAsia" w:ascii="宋体" w:hAnsi="宋体" w:cs="仿宋_GB2312"/>
          <w:sz w:val="24"/>
          <w:szCs w:val="24"/>
        </w:rPr>
      </w:pPr>
      <w:r>
        <w:rPr>
          <w:rFonts w:ascii="宋体" w:hAnsi="宋体" w:cs="仿宋_GB2312"/>
          <w:sz w:val="24"/>
          <w:szCs w:val="24"/>
        </w:rPr>
        <w:t>(3)</w:t>
      </w:r>
      <w:r>
        <w:rPr>
          <w:rFonts w:hint="eastAsia" w:ascii="宋体" w:hAnsi="宋体" w:cs="仿宋_GB2312"/>
          <w:sz w:val="24"/>
          <w:szCs w:val="24"/>
        </w:rPr>
        <w:t>交货地点；和／或</w:t>
      </w:r>
    </w:p>
    <w:p w14:paraId="7B142604">
      <w:pPr>
        <w:ind w:firstLine="523" w:firstLineChars="218"/>
        <w:rPr>
          <w:rFonts w:hint="eastAsia" w:ascii="宋体" w:hAnsi="宋体"/>
          <w:sz w:val="24"/>
          <w:szCs w:val="24"/>
        </w:rPr>
      </w:pPr>
      <w:r>
        <w:rPr>
          <w:rFonts w:ascii="宋体" w:hAnsi="宋体" w:cs="仿宋_GB2312"/>
          <w:sz w:val="24"/>
          <w:szCs w:val="24"/>
        </w:rPr>
        <w:t>(4)</w:t>
      </w:r>
      <w:r>
        <w:rPr>
          <w:rFonts w:hint="eastAsia" w:ascii="宋体" w:hAnsi="宋体" w:cs="仿宋_GB2312"/>
          <w:sz w:val="24"/>
          <w:szCs w:val="24"/>
        </w:rPr>
        <w:t>卖方提供的服务。</w:t>
      </w:r>
    </w:p>
    <w:p w14:paraId="62735ADC">
      <w:pPr>
        <w:ind w:firstLine="480" w:firstLineChars="200"/>
        <w:rPr>
          <w:rFonts w:hint="eastAsia" w:ascii="宋体" w:hAnsi="宋体"/>
          <w:sz w:val="24"/>
          <w:szCs w:val="24"/>
        </w:rPr>
      </w:pPr>
      <w:r>
        <w:rPr>
          <w:rFonts w:ascii="宋体" w:hAnsi="宋体" w:cs="仿宋_GB2312"/>
          <w:sz w:val="24"/>
          <w:szCs w:val="24"/>
        </w:rPr>
        <w:t>22.2</w:t>
      </w:r>
      <w:r>
        <w:rPr>
          <w:rFonts w:hint="eastAsia" w:ascii="宋体" w:hAnsi="宋体" w:cs="仿宋_GB2312"/>
          <w:sz w:val="24"/>
          <w:szCs w:val="24"/>
        </w:rPr>
        <w:t>如果上述变更使卖方履行合同义务的费用或时间增加或减少，合同价或交货时间或两者将进行公平的调整，同时相应修改合同。卖方根据本条进行调整的要求必须在收到买方的变更指令后十四</w:t>
      </w:r>
      <w:r>
        <w:rPr>
          <w:rFonts w:ascii="宋体" w:hAnsi="宋体" w:cs="仿宋_GB2312"/>
          <w:sz w:val="24"/>
          <w:szCs w:val="24"/>
        </w:rPr>
        <w:t>(14)</w:t>
      </w:r>
      <w:r>
        <w:rPr>
          <w:rFonts w:hint="eastAsia" w:ascii="宋体" w:hAnsi="宋体" w:cs="仿宋_GB2312"/>
          <w:sz w:val="24"/>
          <w:szCs w:val="24"/>
        </w:rPr>
        <w:t>天内提出。</w:t>
      </w:r>
    </w:p>
    <w:p w14:paraId="53068E11">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23</w:t>
      </w:r>
      <w:r>
        <w:rPr>
          <w:rFonts w:hint="eastAsia" w:hAnsi="宋体" w:cs="仿宋_GB2312"/>
          <w:sz w:val="24"/>
          <w:szCs w:val="24"/>
          <w:u w:val="none"/>
        </w:rPr>
        <w:t>．合同修改</w:t>
      </w:r>
    </w:p>
    <w:p w14:paraId="5ECBB610">
      <w:pPr>
        <w:ind w:firstLine="480" w:firstLineChars="200"/>
        <w:rPr>
          <w:rFonts w:hint="eastAsia" w:ascii="宋体" w:hAnsi="宋体"/>
          <w:sz w:val="24"/>
          <w:szCs w:val="24"/>
        </w:rPr>
      </w:pPr>
      <w:r>
        <w:rPr>
          <w:rFonts w:ascii="宋体" w:hAnsi="宋体" w:cs="仿宋_GB2312"/>
          <w:sz w:val="24"/>
          <w:szCs w:val="24"/>
        </w:rPr>
        <w:t>23.1</w:t>
      </w:r>
      <w:r>
        <w:rPr>
          <w:rFonts w:hint="eastAsia" w:ascii="宋体" w:hAnsi="宋体" w:cs="仿宋_GB2312"/>
          <w:sz w:val="24"/>
          <w:szCs w:val="24"/>
        </w:rPr>
        <w:t>除了合同条款第</w:t>
      </w:r>
      <w:r>
        <w:rPr>
          <w:rFonts w:ascii="宋体" w:hAnsi="宋体" w:cs="仿宋_GB2312"/>
          <w:sz w:val="24"/>
          <w:szCs w:val="24"/>
        </w:rPr>
        <w:t>22</w:t>
      </w:r>
      <w:r>
        <w:rPr>
          <w:rFonts w:hint="eastAsia" w:ascii="宋体" w:hAnsi="宋体" w:cs="仿宋_GB2312"/>
          <w:sz w:val="24"/>
          <w:szCs w:val="24"/>
        </w:rPr>
        <w:t>条的规定外，任何对合同条件的变更或修改均须双方签订书面的修改书。</w:t>
      </w:r>
    </w:p>
    <w:p w14:paraId="59BEAC30">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24</w:t>
      </w:r>
      <w:r>
        <w:rPr>
          <w:rFonts w:hint="eastAsia" w:hAnsi="宋体" w:cs="仿宋_GB2312"/>
          <w:sz w:val="24"/>
          <w:szCs w:val="24"/>
          <w:u w:val="none"/>
        </w:rPr>
        <w:t>．转让</w:t>
      </w:r>
    </w:p>
    <w:p w14:paraId="48178B15">
      <w:pPr>
        <w:ind w:firstLine="480" w:firstLineChars="200"/>
        <w:rPr>
          <w:rFonts w:hint="eastAsia" w:ascii="宋体" w:hAnsi="宋体"/>
          <w:sz w:val="24"/>
          <w:szCs w:val="24"/>
        </w:rPr>
      </w:pPr>
      <w:r>
        <w:rPr>
          <w:rFonts w:ascii="宋体" w:hAnsi="宋体" w:cs="仿宋_GB2312"/>
          <w:sz w:val="24"/>
          <w:szCs w:val="24"/>
        </w:rPr>
        <w:t xml:space="preserve">24.1 </w:t>
      </w:r>
      <w:r>
        <w:rPr>
          <w:rFonts w:hint="eastAsia" w:ascii="宋体" w:hAnsi="宋体" w:cs="仿宋_GB2312"/>
          <w:sz w:val="24"/>
          <w:szCs w:val="24"/>
        </w:rPr>
        <w:t>本合同不允许转让。</w:t>
      </w:r>
    </w:p>
    <w:p w14:paraId="3374D568">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25</w:t>
      </w:r>
      <w:r>
        <w:rPr>
          <w:rFonts w:hint="eastAsia" w:hAnsi="宋体" w:cs="仿宋_GB2312"/>
          <w:sz w:val="24"/>
          <w:szCs w:val="24"/>
          <w:u w:val="none"/>
        </w:rPr>
        <w:t>．分包</w:t>
      </w:r>
    </w:p>
    <w:p w14:paraId="0420A6C4">
      <w:pPr>
        <w:ind w:firstLine="480" w:firstLineChars="200"/>
        <w:rPr>
          <w:rFonts w:hint="eastAsia" w:ascii="宋体" w:hAnsi="宋体" w:cs="仿宋_GB2312"/>
          <w:sz w:val="24"/>
          <w:szCs w:val="24"/>
        </w:rPr>
      </w:pPr>
      <w:r>
        <w:rPr>
          <w:rFonts w:ascii="宋体" w:hAnsi="宋体" w:cs="仿宋_GB2312"/>
          <w:sz w:val="24"/>
          <w:szCs w:val="24"/>
        </w:rPr>
        <w:t>25.1</w:t>
      </w:r>
      <w:r>
        <w:rPr>
          <w:rFonts w:hint="eastAsia" w:ascii="宋体" w:hAnsi="宋体" w:cs="仿宋_GB2312"/>
          <w:sz w:val="24"/>
          <w:szCs w:val="24"/>
        </w:rPr>
        <w:t>本合同不允许分包。</w:t>
      </w:r>
    </w:p>
    <w:p w14:paraId="6D565FB8">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26</w:t>
      </w:r>
      <w:r>
        <w:rPr>
          <w:rFonts w:hint="eastAsia" w:hAnsi="宋体" w:cs="仿宋_GB2312"/>
          <w:sz w:val="24"/>
          <w:szCs w:val="24"/>
          <w:u w:val="none"/>
        </w:rPr>
        <w:t>．卖方履约延误</w:t>
      </w:r>
    </w:p>
    <w:p w14:paraId="0D52A949">
      <w:pPr>
        <w:ind w:left="742" w:leftChars="228" w:hanging="240" w:hangingChars="100"/>
        <w:rPr>
          <w:rFonts w:hint="eastAsia" w:ascii="宋体" w:hAnsi="宋体"/>
          <w:sz w:val="24"/>
          <w:szCs w:val="24"/>
        </w:rPr>
      </w:pPr>
      <w:r>
        <w:rPr>
          <w:rFonts w:ascii="宋体" w:hAnsi="宋体" w:cs="仿宋_GB2312"/>
          <w:sz w:val="24"/>
          <w:szCs w:val="24"/>
        </w:rPr>
        <w:t>26.1</w:t>
      </w:r>
      <w:r>
        <w:rPr>
          <w:rFonts w:hint="eastAsia" w:ascii="宋体" w:hAnsi="宋体" w:cs="仿宋_GB2312"/>
          <w:sz w:val="24"/>
          <w:szCs w:val="24"/>
        </w:rPr>
        <w:t>卖方应按照合同附件中买方规定的时间表交货和提供服务。</w:t>
      </w:r>
    </w:p>
    <w:p w14:paraId="6D027432">
      <w:pPr>
        <w:tabs>
          <w:tab w:val="left" w:pos="885"/>
        </w:tabs>
        <w:ind w:firstLine="480" w:firstLineChars="200"/>
        <w:rPr>
          <w:rFonts w:hint="eastAsia" w:ascii="宋体" w:hAnsi="宋体"/>
          <w:sz w:val="24"/>
          <w:szCs w:val="24"/>
        </w:rPr>
      </w:pPr>
      <w:r>
        <w:rPr>
          <w:rFonts w:ascii="宋体" w:hAnsi="宋体" w:cs="仿宋_GB2312"/>
          <w:sz w:val="24"/>
          <w:szCs w:val="24"/>
        </w:rPr>
        <w:t>26.2</w:t>
      </w:r>
      <w:r>
        <w:rPr>
          <w:rFonts w:hint="eastAsia" w:ascii="宋体" w:hAnsi="宋体" w:cs="仿宋_GB2312"/>
          <w:sz w:val="24"/>
          <w:szCs w:val="24"/>
        </w:rPr>
        <w:t>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和提供服务以及是否收取误期赔偿费。延期应通过修改合同的方式由双方认可。</w:t>
      </w:r>
    </w:p>
    <w:p w14:paraId="11E66F12">
      <w:pPr>
        <w:ind w:firstLine="480" w:firstLineChars="200"/>
        <w:rPr>
          <w:rFonts w:hint="eastAsia" w:ascii="宋体" w:hAnsi="宋体"/>
          <w:sz w:val="24"/>
          <w:szCs w:val="24"/>
        </w:rPr>
      </w:pPr>
      <w:r>
        <w:rPr>
          <w:rFonts w:ascii="宋体" w:hAnsi="宋体" w:cs="仿宋_GB2312"/>
          <w:sz w:val="24"/>
          <w:szCs w:val="24"/>
        </w:rPr>
        <w:t>26.3</w:t>
      </w:r>
      <w:r>
        <w:rPr>
          <w:rFonts w:hint="eastAsia" w:ascii="宋体" w:hAnsi="宋体" w:cs="仿宋_GB2312"/>
          <w:sz w:val="24"/>
          <w:szCs w:val="24"/>
        </w:rPr>
        <w:t>除了合同条款第</w:t>
      </w:r>
      <w:r>
        <w:rPr>
          <w:rFonts w:ascii="宋体" w:hAnsi="宋体" w:cs="仿宋_GB2312"/>
          <w:sz w:val="24"/>
          <w:szCs w:val="24"/>
        </w:rPr>
        <w:t>29</w:t>
      </w:r>
      <w:r>
        <w:rPr>
          <w:rFonts w:hint="eastAsia" w:ascii="宋体" w:hAnsi="宋体" w:cs="仿宋_GB2312"/>
          <w:sz w:val="24"/>
          <w:szCs w:val="24"/>
        </w:rPr>
        <w:t>条的情况外，除非延期是根据合同条款第</w:t>
      </w:r>
      <w:r>
        <w:rPr>
          <w:rFonts w:ascii="宋体" w:hAnsi="宋体" w:cs="仿宋_GB2312"/>
          <w:sz w:val="24"/>
          <w:szCs w:val="24"/>
        </w:rPr>
        <w:t>26</w:t>
      </w:r>
      <w:r>
        <w:rPr>
          <w:rFonts w:hint="eastAsia" w:ascii="宋体" w:hAnsi="宋体" w:cs="仿宋_GB2312"/>
          <w:sz w:val="24"/>
          <w:szCs w:val="24"/>
        </w:rPr>
        <w:t>．</w:t>
      </w:r>
      <w:r>
        <w:rPr>
          <w:rFonts w:ascii="宋体" w:hAnsi="宋体" w:cs="仿宋_GB2312"/>
          <w:sz w:val="24"/>
          <w:szCs w:val="24"/>
        </w:rPr>
        <w:t>2</w:t>
      </w:r>
      <w:r>
        <w:rPr>
          <w:rFonts w:hint="eastAsia" w:ascii="宋体" w:hAnsi="宋体" w:cs="仿宋_GB2312"/>
          <w:sz w:val="24"/>
          <w:szCs w:val="24"/>
        </w:rPr>
        <w:t>条的规定取得同意而不收取误期赔偿费之外，卖方拖延交货和提供服务，将按合同条款第</w:t>
      </w:r>
      <w:r>
        <w:rPr>
          <w:rFonts w:ascii="宋体" w:hAnsi="宋体" w:cs="仿宋_GB2312"/>
          <w:sz w:val="24"/>
          <w:szCs w:val="24"/>
        </w:rPr>
        <w:t>27</w:t>
      </w:r>
      <w:r>
        <w:rPr>
          <w:rFonts w:hint="eastAsia" w:ascii="宋体" w:hAnsi="宋体" w:cs="仿宋_GB2312"/>
          <w:sz w:val="24"/>
          <w:szCs w:val="24"/>
        </w:rPr>
        <w:t>条的规定被收取误期赔偿费。</w:t>
      </w:r>
    </w:p>
    <w:p w14:paraId="27F597C1">
      <w:pPr>
        <w:pStyle w:val="5"/>
        <w:ind w:firstLine="480" w:firstLineChars="200"/>
        <w:rPr>
          <w:rFonts w:hint="eastAsia" w:hAnsi="宋体" w:cs="Times New Roman"/>
          <w:sz w:val="24"/>
          <w:szCs w:val="24"/>
          <w:u w:val="none"/>
        </w:rPr>
      </w:pPr>
      <w:r>
        <w:rPr>
          <w:rFonts w:hAnsi="宋体" w:cs="仿宋_GB2312"/>
          <w:sz w:val="24"/>
          <w:szCs w:val="24"/>
          <w:u w:val="none"/>
        </w:rPr>
        <w:t>27</w:t>
      </w:r>
      <w:r>
        <w:rPr>
          <w:rFonts w:hint="eastAsia" w:hAnsi="宋体" w:cs="仿宋_GB2312"/>
          <w:sz w:val="24"/>
          <w:szCs w:val="24"/>
          <w:u w:val="none"/>
        </w:rPr>
        <w:t>．误期赔偿费</w:t>
      </w:r>
    </w:p>
    <w:p w14:paraId="3BCFF23A">
      <w:pPr>
        <w:ind w:firstLine="480" w:firstLineChars="200"/>
        <w:rPr>
          <w:rFonts w:hint="eastAsia" w:ascii="宋体" w:hAnsi="宋体" w:cs="仿宋_GB2312"/>
          <w:sz w:val="24"/>
          <w:szCs w:val="24"/>
        </w:rPr>
      </w:pPr>
      <w:r>
        <w:rPr>
          <w:rFonts w:ascii="宋体" w:hAnsi="宋体" w:cs="仿宋_GB2312"/>
          <w:sz w:val="24"/>
          <w:szCs w:val="24"/>
        </w:rPr>
        <w:t>27.1</w:t>
      </w:r>
      <w:r>
        <w:rPr>
          <w:rFonts w:hint="eastAsia" w:ascii="宋体" w:hAnsi="宋体" w:cs="仿宋_GB2312"/>
          <w:sz w:val="24"/>
          <w:szCs w:val="24"/>
        </w:rPr>
        <w:t>除合同条款第</w:t>
      </w:r>
      <w:r>
        <w:rPr>
          <w:rFonts w:ascii="宋体" w:hAnsi="宋体" w:cs="仿宋_GB2312"/>
          <w:sz w:val="24"/>
          <w:szCs w:val="24"/>
        </w:rPr>
        <w:t>29</w:t>
      </w:r>
      <w:r>
        <w:rPr>
          <w:rFonts w:hint="eastAsia" w:ascii="宋体" w:hAnsi="宋体" w:cs="仿宋_GB2312"/>
          <w:sz w:val="24"/>
          <w:szCs w:val="24"/>
        </w:rPr>
        <w:t>条规定的情况外，如果卖方没有按照合同规定的时间交货和提供服务，买方应在不影响合同项下的其他补救措施的情况下，从合同价中扣除误期赔偿费。每延误七天的赔偿费按迟交货物交货价或未提供服务的服务费用的百分之一</w:t>
      </w:r>
      <w:r>
        <w:rPr>
          <w:rFonts w:ascii="宋体" w:hAnsi="宋体" w:cs="仿宋_GB2312"/>
          <w:sz w:val="24"/>
          <w:szCs w:val="24"/>
        </w:rPr>
        <w:t>(1</w:t>
      </w:r>
      <w:r>
        <w:rPr>
          <w:rFonts w:hint="eastAsia" w:ascii="宋体" w:hAnsi="宋体" w:cs="仿宋_GB2312"/>
          <w:sz w:val="24"/>
          <w:szCs w:val="24"/>
        </w:rPr>
        <w:t>％</w:t>
      </w:r>
      <w:r>
        <w:rPr>
          <w:rFonts w:ascii="宋体" w:hAnsi="宋体" w:cs="仿宋_GB2312"/>
          <w:sz w:val="24"/>
          <w:szCs w:val="24"/>
        </w:rPr>
        <w:t>)</w:t>
      </w:r>
      <w:r>
        <w:rPr>
          <w:rFonts w:hint="eastAsia" w:ascii="宋体" w:hAnsi="宋体" w:cs="仿宋_GB2312"/>
          <w:sz w:val="24"/>
          <w:szCs w:val="24"/>
        </w:rPr>
        <w:t>计收，不足七天按七天计算。直至交货或提供服务为止。</w:t>
      </w:r>
    </w:p>
    <w:p w14:paraId="4B4C88C7">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28</w:t>
      </w:r>
      <w:r>
        <w:rPr>
          <w:rFonts w:hint="eastAsia" w:hAnsi="宋体" w:cs="仿宋_GB2312"/>
          <w:sz w:val="24"/>
          <w:szCs w:val="24"/>
          <w:u w:val="none"/>
        </w:rPr>
        <w:t>．违约终止合同</w:t>
      </w:r>
    </w:p>
    <w:p w14:paraId="2A579353">
      <w:pPr>
        <w:ind w:firstLine="480" w:firstLineChars="200"/>
        <w:rPr>
          <w:rFonts w:hint="eastAsia" w:ascii="宋体" w:hAnsi="宋体"/>
          <w:sz w:val="24"/>
          <w:szCs w:val="24"/>
        </w:rPr>
      </w:pPr>
      <w:r>
        <w:rPr>
          <w:rFonts w:ascii="宋体" w:hAnsi="宋体" w:cs="仿宋_GB2312"/>
          <w:sz w:val="24"/>
          <w:szCs w:val="24"/>
        </w:rPr>
        <w:t xml:space="preserve">28.1 </w:t>
      </w:r>
      <w:r>
        <w:rPr>
          <w:rFonts w:hint="eastAsia" w:ascii="宋体" w:hAnsi="宋体" w:cs="仿宋_GB2312"/>
          <w:sz w:val="24"/>
          <w:szCs w:val="24"/>
        </w:rPr>
        <w:t>在买方对卖方违约而采取的任何补救措施不受影响的情况下，买方可向卖方发出书面违约通知书，提出终止部分或全部合同：</w:t>
      </w:r>
    </w:p>
    <w:p w14:paraId="7CA79ED4">
      <w:pPr>
        <w:ind w:firstLine="480" w:firstLineChars="200"/>
        <w:rPr>
          <w:rFonts w:hint="eastAsia" w:ascii="宋体" w:hAnsi="宋体"/>
          <w:sz w:val="24"/>
          <w:szCs w:val="24"/>
        </w:rPr>
      </w:pPr>
      <w:r>
        <w:rPr>
          <w:rFonts w:ascii="宋体" w:hAnsi="宋体" w:cs="仿宋_GB2312"/>
          <w:sz w:val="24"/>
          <w:szCs w:val="24"/>
        </w:rPr>
        <w:t xml:space="preserve">(l) </w:t>
      </w:r>
      <w:r>
        <w:rPr>
          <w:rFonts w:hint="eastAsia" w:ascii="宋体" w:hAnsi="宋体" w:cs="仿宋_GB2312"/>
          <w:sz w:val="24"/>
          <w:szCs w:val="24"/>
        </w:rPr>
        <w:t>如果卖方未能在合同规定的限期或买方根据合同条款第</w:t>
      </w:r>
      <w:r>
        <w:rPr>
          <w:rFonts w:ascii="宋体" w:hAnsi="宋体" w:cs="仿宋_GB2312"/>
          <w:sz w:val="24"/>
          <w:szCs w:val="24"/>
        </w:rPr>
        <w:t>26</w:t>
      </w:r>
      <w:r>
        <w:rPr>
          <w:rFonts w:hint="eastAsia" w:ascii="宋体" w:hAnsi="宋体" w:cs="仿宋_GB2312"/>
          <w:sz w:val="24"/>
          <w:szCs w:val="24"/>
        </w:rPr>
        <w:t>条的规定同意延长的限期内提供部分或全部货物和或服务；或</w:t>
      </w:r>
    </w:p>
    <w:p w14:paraId="21F5F943">
      <w:pPr>
        <w:ind w:left="1260" w:hanging="1260"/>
        <w:rPr>
          <w:rFonts w:hint="eastAsia" w:ascii="宋体" w:hAnsi="宋体"/>
          <w:sz w:val="24"/>
          <w:szCs w:val="24"/>
        </w:rPr>
      </w:pPr>
      <w:r>
        <w:rPr>
          <w:rFonts w:ascii="宋体" w:hAnsi="宋体" w:cs="仿宋_GB2312"/>
          <w:sz w:val="24"/>
          <w:szCs w:val="24"/>
        </w:rPr>
        <w:t xml:space="preserve">    (2) </w:t>
      </w:r>
      <w:r>
        <w:rPr>
          <w:rFonts w:hint="eastAsia" w:ascii="宋体" w:hAnsi="宋体" w:cs="仿宋_GB2312"/>
          <w:sz w:val="24"/>
          <w:szCs w:val="24"/>
        </w:rPr>
        <w:t>如果卖方未能履行合同规定的其它任何义务。</w:t>
      </w:r>
    </w:p>
    <w:p w14:paraId="4592BF94">
      <w:pPr>
        <w:ind w:firstLine="480" w:firstLineChars="200"/>
        <w:rPr>
          <w:rFonts w:hint="eastAsia" w:ascii="宋体" w:hAnsi="宋体"/>
          <w:sz w:val="24"/>
          <w:szCs w:val="24"/>
        </w:rPr>
      </w:pPr>
      <w:r>
        <w:rPr>
          <w:rFonts w:ascii="宋体" w:hAnsi="宋体" w:cs="仿宋_GB2312"/>
          <w:sz w:val="24"/>
          <w:szCs w:val="24"/>
        </w:rPr>
        <w:t xml:space="preserve">(3) </w:t>
      </w:r>
      <w:r>
        <w:rPr>
          <w:rFonts w:hint="eastAsia" w:ascii="宋体" w:hAnsi="宋体" w:cs="仿宋_GB2312"/>
          <w:sz w:val="24"/>
          <w:szCs w:val="24"/>
        </w:rPr>
        <w:t>如果买方认为卖方在本合同的竞争和实施过程中有腐败和欺诈行为。为此目的，定义下述条件：</w:t>
      </w:r>
    </w:p>
    <w:p w14:paraId="56C6E381">
      <w:pPr>
        <w:ind w:firstLine="480" w:firstLineChars="200"/>
        <w:rPr>
          <w:rFonts w:hint="eastAsia" w:ascii="宋体" w:hAnsi="宋体"/>
          <w:sz w:val="24"/>
          <w:szCs w:val="24"/>
        </w:rPr>
      </w:pPr>
      <w:r>
        <w:rPr>
          <w:rFonts w:ascii="宋体" w:hAnsi="宋体" w:cs="仿宋_GB2312"/>
          <w:sz w:val="24"/>
          <w:szCs w:val="24"/>
        </w:rPr>
        <w:t>(i)</w:t>
      </w:r>
      <w:r>
        <w:rPr>
          <w:rFonts w:hint="eastAsia" w:ascii="宋体" w:hAnsi="宋体" w:cs="仿宋_GB2312"/>
          <w:sz w:val="24"/>
          <w:szCs w:val="24"/>
        </w:rPr>
        <w:t>“腐败行为”是指提供、给予、接受或索取任何有价值的物品来影响公共官员在采购过程或合同实施过程中的行为；和</w:t>
      </w:r>
    </w:p>
    <w:p w14:paraId="352C363D">
      <w:pPr>
        <w:ind w:firstLine="480" w:firstLineChars="200"/>
        <w:rPr>
          <w:rFonts w:hint="eastAsia" w:ascii="宋体" w:hAnsi="宋体"/>
          <w:sz w:val="24"/>
          <w:szCs w:val="24"/>
        </w:rPr>
      </w:pPr>
      <w:r>
        <w:rPr>
          <w:rFonts w:ascii="宋体" w:hAnsi="宋体" w:cs="仿宋_GB2312"/>
          <w:sz w:val="24"/>
          <w:szCs w:val="24"/>
        </w:rPr>
        <w:t>(ii)</w:t>
      </w:r>
      <w:r>
        <w:rPr>
          <w:rFonts w:hint="eastAsia" w:ascii="宋体" w:hAnsi="宋体" w:cs="仿宋_GB2312"/>
          <w:sz w:val="24"/>
          <w:szCs w:val="24"/>
        </w:rPr>
        <w:t>“欺诈行为”是指为了影响采购过程或合同实施过程而谎报事实，损害买方的利益。</w:t>
      </w:r>
    </w:p>
    <w:p w14:paraId="22A84482">
      <w:pPr>
        <w:ind w:firstLine="480" w:firstLineChars="200"/>
        <w:rPr>
          <w:rFonts w:hint="eastAsia" w:ascii="宋体" w:hAnsi="宋体"/>
          <w:sz w:val="24"/>
          <w:szCs w:val="24"/>
        </w:rPr>
      </w:pPr>
      <w:r>
        <w:rPr>
          <w:rFonts w:ascii="宋体" w:hAnsi="宋体" w:cs="仿宋_GB2312"/>
          <w:sz w:val="24"/>
          <w:szCs w:val="24"/>
        </w:rPr>
        <w:t>28.2</w:t>
      </w:r>
      <w:r>
        <w:rPr>
          <w:rFonts w:hint="eastAsia" w:ascii="宋体" w:hAnsi="宋体" w:cs="仿宋_GB2312"/>
          <w:sz w:val="24"/>
          <w:szCs w:val="24"/>
        </w:rPr>
        <w:t>如果买方根据上述第</w:t>
      </w:r>
      <w:r>
        <w:rPr>
          <w:rFonts w:ascii="宋体" w:hAnsi="宋体" w:cs="仿宋_GB2312"/>
          <w:sz w:val="24"/>
          <w:szCs w:val="24"/>
        </w:rPr>
        <w:t>28.1</w:t>
      </w:r>
      <w:r>
        <w:rPr>
          <w:rFonts w:hint="eastAsia" w:ascii="宋体" w:hAnsi="宋体" w:cs="仿宋_GB2312"/>
          <w:sz w:val="24"/>
          <w:szCs w:val="24"/>
        </w:rPr>
        <w:t>条的规定，终止了全部或部分合同，买方可以依其认为适当的条件和方法购买与未交货物</w:t>
      </w:r>
      <w:r>
        <w:rPr>
          <w:rFonts w:ascii="宋体" w:hAnsi="宋体" w:cs="仿宋_GB2312"/>
          <w:sz w:val="24"/>
          <w:szCs w:val="24"/>
        </w:rPr>
        <w:t>/</w:t>
      </w:r>
      <w:r>
        <w:rPr>
          <w:rFonts w:hint="eastAsia" w:ascii="宋体" w:hAnsi="宋体" w:cs="仿宋_GB2312"/>
          <w:sz w:val="24"/>
          <w:szCs w:val="24"/>
        </w:rPr>
        <w:t>服务或类似的货物</w:t>
      </w:r>
      <w:r>
        <w:rPr>
          <w:rFonts w:ascii="宋体" w:hAnsi="宋体" w:cs="仿宋_GB2312"/>
          <w:sz w:val="24"/>
          <w:szCs w:val="24"/>
        </w:rPr>
        <w:t>/</w:t>
      </w:r>
      <w:r>
        <w:rPr>
          <w:rFonts w:hint="eastAsia" w:ascii="宋体" w:hAnsi="宋体" w:cs="仿宋_GB2312"/>
          <w:sz w:val="24"/>
          <w:szCs w:val="24"/>
        </w:rPr>
        <w:t>服务，卖方应对购买类似货物</w:t>
      </w:r>
      <w:r>
        <w:rPr>
          <w:rFonts w:ascii="宋体" w:hAnsi="宋体" w:cs="仿宋_GB2312"/>
          <w:sz w:val="24"/>
          <w:szCs w:val="24"/>
        </w:rPr>
        <w:t>/</w:t>
      </w:r>
      <w:r>
        <w:rPr>
          <w:rFonts w:hint="eastAsia" w:ascii="宋体" w:hAnsi="宋体" w:cs="仿宋_GB2312"/>
          <w:sz w:val="24"/>
          <w:szCs w:val="24"/>
        </w:rPr>
        <w:t>服务所超出的那部分费用负责。但是，卖方应继续执行合同中未终止的部分。</w:t>
      </w:r>
    </w:p>
    <w:p w14:paraId="49F4FD80">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29</w:t>
      </w:r>
      <w:r>
        <w:rPr>
          <w:rFonts w:hint="eastAsia" w:hAnsi="宋体" w:cs="仿宋_GB2312"/>
          <w:sz w:val="24"/>
          <w:szCs w:val="24"/>
          <w:u w:val="none"/>
        </w:rPr>
        <w:t>．不可抗力</w:t>
      </w:r>
    </w:p>
    <w:p w14:paraId="1F79522E">
      <w:pPr>
        <w:ind w:firstLine="480" w:firstLineChars="200"/>
        <w:rPr>
          <w:rFonts w:hint="eastAsia" w:ascii="宋体" w:hAnsi="宋体"/>
          <w:sz w:val="24"/>
          <w:szCs w:val="24"/>
        </w:rPr>
      </w:pPr>
      <w:r>
        <w:rPr>
          <w:rFonts w:ascii="宋体" w:hAnsi="宋体" w:cs="仿宋_GB2312"/>
          <w:sz w:val="24"/>
          <w:szCs w:val="24"/>
        </w:rPr>
        <w:t>29.1</w:t>
      </w:r>
      <w:r>
        <w:rPr>
          <w:rFonts w:hint="eastAsia" w:ascii="宋体" w:hAnsi="宋体" w:cs="仿宋_GB2312"/>
          <w:sz w:val="24"/>
          <w:szCs w:val="24"/>
        </w:rPr>
        <w:t>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以及双方同意的其他不可抗力事件。</w:t>
      </w:r>
    </w:p>
    <w:p w14:paraId="356F0593">
      <w:pPr>
        <w:ind w:firstLine="480" w:firstLineChars="200"/>
        <w:rPr>
          <w:rFonts w:hint="eastAsia" w:ascii="宋体" w:hAnsi="宋体"/>
          <w:b/>
          <w:bCs/>
          <w:sz w:val="24"/>
          <w:szCs w:val="24"/>
        </w:rPr>
      </w:pPr>
      <w:r>
        <w:rPr>
          <w:rFonts w:ascii="宋体" w:hAnsi="宋体" w:cs="仿宋_GB2312"/>
          <w:sz w:val="24"/>
          <w:szCs w:val="24"/>
        </w:rPr>
        <w:t xml:space="preserve">29.2 </w:t>
      </w:r>
      <w:r>
        <w:rPr>
          <w:rFonts w:hint="eastAsia" w:ascii="宋体" w:hAnsi="宋体" w:cs="仿宋_GB2312"/>
          <w:sz w:val="24"/>
          <w:szCs w:val="24"/>
        </w:rPr>
        <w:t>受阻一方应在不可抗力事件发生后尽快用电报、传真或电传通知对方，并于事件发生后</w:t>
      </w:r>
      <w:r>
        <w:rPr>
          <w:rFonts w:ascii="宋体" w:hAnsi="宋体" w:cs="仿宋_GB2312"/>
          <w:sz w:val="24"/>
          <w:szCs w:val="24"/>
        </w:rPr>
        <w:t>14</w:t>
      </w:r>
      <w:r>
        <w:rPr>
          <w:rFonts w:hint="eastAsia" w:ascii="宋体" w:hAnsi="宋体" w:cs="仿宋_GB2312"/>
          <w:sz w:val="24"/>
          <w:szCs w:val="24"/>
        </w:rPr>
        <w:t>天内将有关当局出具的证明文件用特快专递或挂号信寄给对方审阅确认。一旦不可抗力事件的影响持续</w:t>
      </w:r>
      <w:r>
        <w:rPr>
          <w:rFonts w:ascii="宋体" w:hAnsi="宋体" w:cs="仿宋_GB2312"/>
          <w:sz w:val="24"/>
          <w:szCs w:val="24"/>
        </w:rPr>
        <w:t>120</w:t>
      </w:r>
      <w:r>
        <w:rPr>
          <w:rFonts w:hint="eastAsia" w:ascii="宋体" w:hAnsi="宋体" w:cs="仿宋_GB2312"/>
          <w:sz w:val="24"/>
          <w:szCs w:val="24"/>
        </w:rPr>
        <w:t>天以上，双方应通过友好协商在合理的时间内达成进一步履行合同的协议，买方也可考虑解除合同。</w:t>
      </w:r>
    </w:p>
    <w:p w14:paraId="40882D4E">
      <w:pPr>
        <w:pStyle w:val="5"/>
        <w:ind w:firstLine="480" w:firstLineChars="200"/>
        <w:rPr>
          <w:rFonts w:hint="eastAsia" w:hAnsi="宋体" w:cs="Times New Roman"/>
          <w:sz w:val="24"/>
          <w:szCs w:val="24"/>
          <w:u w:val="none"/>
        </w:rPr>
      </w:pPr>
      <w:r>
        <w:rPr>
          <w:rFonts w:hAnsi="宋体" w:cs="仿宋_GB2312"/>
          <w:sz w:val="24"/>
          <w:szCs w:val="24"/>
          <w:u w:val="none"/>
        </w:rPr>
        <w:t xml:space="preserve">30. </w:t>
      </w:r>
      <w:r>
        <w:rPr>
          <w:rFonts w:hint="eastAsia" w:hAnsi="宋体" w:cs="仿宋_GB2312"/>
          <w:sz w:val="24"/>
          <w:szCs w:val="24"/>
          <w:u w:val="none"/>
        </w:rPr>
        <w:t>因破产而终止合同</w:t>
      </w:r>
    </w:p>
    <w:p w14:paraId="51A86818">
      <w:pPr>
        <w:ind w:firstLine="480" w:firstLineChars="200"/>
        <w:rPr>
          <w:rFonts w:hint="eastAsia" w:ascii="宋体" w:hAnsi="宋体" w:cs="仿宋_GB2312"/>
          <w:sz w:val="24"/>
          <w:szCs w:val="24"/>
        </w:rPr>
      </w:pPr>
      <w:r>
        <w:rPr>
          <w:rFonts w:ascii="宋体" w:hAnsi="宋体" w:cs="仿宋_GB2312"/>
          <w:sz w:val="24"/>
          <w:szCs w:val="24"/>
        </w:rPr>
        <w:t>30.1</w:t>
      </w:r>
      <w:r>
        <w:rPr>
          <w:rFonts w:hint="eastAsia" w:ascii="宋体" w:hAnsi="宋体" w:cs="仿宋_GB2312"/>
          <w:sz w:val="24"/>
          <w:szCs w:val="24"/>
        </w:rPr>
        <w:t>如果卖方破产或无清偿能力，买方可在任何时候以书面形式通知卖方，提出终止合同而不给卖方补偿。该终止合同将不损害或影响买方已经采取或将要采取的任何行动或补救措施的权力。</w:t>
      </w:r>
    </w:p>
    <w:p w14:paraId="07CFE8E5">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31</w:t>
      </w:r>
      <w:r>
        <w:rPr>
          <w:rFonts w:hint="eastAsia" w:hAnsi="宋体" w:cs="仿宋_GB2312"/>
          <w:sz w:val="24"/>
          <w:szCs w:val="24"/>
          <w:u w:val="none"/>
        </w:rPr>
        <w:t>．因买方的便利而终止合同</w:t>
      </w:r>
    </w:p>
    <w:p w14:paraId="2BDAF198">
      <w:pPr>
        <w:ind w:firstLine="480" w:firstLineChars="200"/>
        <w:rPr>
          <w:rFonts w:hint="eastAsia" w:ascii="宋体" w:hAnsi="宋体"/>
          <w:sz w:val="24"/>
          <w:szCs w:val="24"/>
        </w:rPr>
      </w:pPr>
      <w:r>
        <w:rPr>
          <w:rFonts w:ascii="宋体" w:hAnsi="宋体" w:cs="仿宋_GB2312"/>
          <w:sz w:val="24"/>
          <w:szCs w:val="24"/>
        </w:rPr>
        <w:t xml:space="preserve">31.1 </w:t>
      </w:r>
      <w:r>
        <w:rPr>
          <w:rFonts w:hint="eastAsia" w:ascii="宋体" w:hAnsi="宋体" w:cs="仿宋_GB2312"/>
          <w:sz w:val="24"/>
          <w:szCs w:val="24"/>
        </w:rPr>
        <w:t>买方可在任何时候出于自身的便利向卖方发出书面通知全部或部分终止合同，终止通知应明确该终止合同是出于买方的便利，合同终止的程度，以及终止的生效日期。</w:t>
      </w:r>
    </w:p>
    <w:p w14:paraId="679EBF41">
      <w:pPr>
        <w:ind w:firstLine="480" w:firstLineChars="200"/>
        <w:rPr>
          <w:rFonts w:hint="eastAsia" w:ascii="宋体" w:hAnsi="宋体"/>
          <w:sz w:val="24"/>
          <w:szCs w:val="24"/>
        </w:rPr>
      </w:pPr>
      <w:r>
        <w:rPr>
          <w:rFonts w:ascii="宋体" w:hAnsi="宋体" w:cs="仿宋_GB2312"/>
          <w:sz w:val="24"/>
          <w:szCs w:val="24"/>
        </w:rPr>
        <w:t>31.2</w:t>
      </w:r>
      <w:r>
        <w:rPr>
          <w:rFonts w:hint="eastAsia" w:ascii="宋体" w:hAnsi="宋体" w:cs="仿宋_GB2312"/>
          <w:sz w:val="24"/>
          <w:szCs w:val="24"/>
        </w:rPr>
        <w:t>对卖方在收到终止通知后三十</w:t>
      </w:r>
      <w:r>
        <w:rPr>
          <w:rFonts w:ascii="宋体" w:hAnsi="宋体" w:cs="仿宋_GB2312"/>
          <w:sz w:val="24"/>
          <w:szCs w:val="24"/>
        </w:rPr>
        <w:t>(30)</w:t>
      </w:r>
      <w:r>
        <w:rPr>
          <w:rFonts w:hint="eastAsia" w:ascii="宋体" w:hAnsi="宋体" w:cs="仿宋_GB2312"/>
          <w:sz w:val="24"/>
          <w:szCs w:val="24"/>
        </w:rPr>
        <w:t>天内已完成并准备装运的货物，买方应按原合同价格和条款予以接收，对于剩下的货物，买方可：</w:t>
      </w:r>
    </w:p>
    <w:p w14:paraId="7F520D7C">
      <w:pPr>
        <w:ind w:firstLine="480" w:firstLineChars="200"/>
        <w:rPr>
          <w:rFonts w:hint="eastAsia" w:ascii="宋体" w:hAnsi="宋体"/>
          <w:sz w:val="24"/>
          <w:szCs w:val="24"/>
        </w:rPr>
      </w:pPr>
      <w:r>
        <w:rPr>
          <w:rFonts w:ascii="宋体" w:hAnsi="宋体" w:cs="仿宋_GB2312"/>
          <w:sz w:val="24"/>
          <w:szCs w:val="24"/>
        </w:rPr>
        <w:t>(l)</w:t>
      </w:r>
      <w:r>
        <w:rPr>
          <w:rFonts w:hint="eastAsia" w:ascii="宋体" w:hAnsi="宋体" w:cs="仿宋_GB2312"/>
          <w:sz w:val="24"/>
          <w:szCs w:val="24"/>
        </w:rPr>
        <w:t>让任一部分按照原来的合同价格和条款来完成和交货；和／或</w:t>
      </w:r>
    </w:p>
    <w:p w14:paraId="56B62541">
      <w:pPr>
        <w:ind w:firstLine="480" w:firstLineChars="200"/>
        <w:rPr>
          <w:rFonts w:hint="eastAsia" w:ascii="宋体" w:hAnsi="宋体"/>
          <w:sz w:val="24"/>
          <w:szCs w:val="24"/>
        </w:rPr>
      </w:pPr>
      <w:r>
        <w:rPr>
          <w:rFonts w:ascii="宋体" w:hAnsi="宋体" w:cs="仿宋_GB2312"/>
          <w:sz w:val="24"/>
          <w:szCs w:val="24"/>
        </w:rPr>
        <w:t>(2)</w:t>
      </w:r>
      <w:r>
        <w:rPr>
          <w:rFonts w:hint="eastAsia" w:ascii="宋体" w:hAnsi="宋体" w:cs="仿宋_GB2312"/>
          <w:sz w:val="24"/>
          <w:szCs w:val="24"/>
        </w:rPr>
        <w:t>取消该剩下的货物，并按双方商定的金额向卖方支付部分完成的货物和服务以及卖方以前已采购的材料和部件的费用。</w:t>
      </w:r>
    </w:p>
    <w:p w14:paraId="7029966A">
      <w:pPr>
        <w:pStyle w:val="5"/>
        <w:tabs>
          <w:tab w:val="left" w:pos="479"/>
        </w:tabs>
        <w:ind w:firstLine="480" w:firstLineChars="200"/>
        <w:rPr>
          <w:rFonts w:hint="eastAsia" w:hAnsi="宋体" w:cs="Times New Roman"/>
          <w:sz w:val="24"/>
          <w:szCs w:val="24"/>
          <w:u w:val="none"/>
        </w:rPr>
      </w:pPr>
      <w:r>
        <w:rPr>
          <w:rFonts w:hAnsi="宋体" w:cs="仿宋_GB2312"/>
          <w:sz w:val="24"/>
          <w:szCs w:val="24"/>
          <w:u w:val="none"/>
        </w:rPr>
        <w:t>32</w:t>
      </w:r>
      <w:r>
        <w:rPr>
          <w:rFonts w:hint="eastAsia" w:hAnsi="宋体" w:cs="仿宋_GB2312"/>
          <w:sz w:val="24"/>
          <w:szCs w:val="24"/>
          <w:u w:val="none"/>
        </w:rPr>
        <w:t>．争端的解决</w:t>
      </w:r>
    </w:p>
    <w:p w14:paraId="67FC9F0C">
      <w:pPr>
        <w:ind w:firstLine="480" w:firstLineChars="200"/>
        <w:rPr>
          <w:rFonts w:hint="eastAsia" w:ascii="宋体" w:hAnsi="宋体"/>
          <w:sz w:val="24"/>
          <w:szCs w:val="24"/>
        </w:rPr>
      </w:pPr>
      <w:r>
        <w:rPr>
          <w:rFonts w:hint="eastAsia" w:ascii="宋体" w:hAnsi="宋体" w:cs="仿宋_GB2312"/>
          <w:sz w:val="24"/>
          <w:szCs w:val="24"/>
        </w:rPr>
        <w:t>合同实施或与合同有关的一切争端应通过双方友好协商解决。如果友好协商开始后</w:t>
      </w:r>
      <w:r>
        <w:rPr>
          <w:rFonts w:ascii="宋体" w:hAnsi="宋体" w:cs="仿宋_GB2312"/>
          <w:sz w:val="24"/>
          <w:szCs w:val="24"/>
        </w:rPr>
        <w:t>60</w:t>
      </w:r>
      <w:r>
        <w:rPr>
          <w:rFonts w:hint="eastAsia" w:ascii="宋体" w:hAnsi="宋体" w:cs="仿宋_GB2312"/>
          <w:sz w:val="24"/>
          <w:szCs w:val="24"/>
        </w:rPr>
        <w:t>天还不能解决：</w:t>
      </w:r>
    </w:p>
    <w:p w14:paraId="1713D1C9">
      <w:pPr>
        <w:ind w:firstLine="480" w:firstLineChars="200"/>
        <w:rPr>
          <w:rFonts w:hint="eastAsia" w:ascii="宋体" w:hAnsi="宋体"/>
          <w:sz w:val="24"/>
          <w:szCs w:val="24"/>
        </w:rPr>
      </w:pPr>
      <w:r>
        <w:rPr>
          <w:rFonts w:ascii="宋体" w:hAnsi="宋体" w:cs="仿宋_GB2312"/>
          <w:sz w:val="24"/>
          <w:szCs w:val="24"/>
        </w:rPr>
        <w:t>32.1</w:t>
      </w:r>
      <w:r>
        <w:rPr>
          <w:rFonts w:hint="eastAsia" w:ascii="宋体" w:hAnsi="宋体" w:cs="仿宋_GB2312"/>
          <w:sz w:val="24"/>
          <w:szCs w:val="24"/>
        </w:rPr>
        <w:t>国内贸易合同履行过程中如有争议，双方应先友好协商，经协商不成的，则向有管辖权的人民法院提起诉讼。</w:t>
      </w:r>
    </w:p>
    <w:p w14:paraId="0A4DCCF4">
      <w:pPr>
        <w:ind w:firstLine="480" w:firstLineChars="200"/>
        <w:rPr>
          <w:rFonts w:hint="eastAsia" w:ascii="宋体" w:hAnsi="宋体"/>
          <w:sz w:val="24"/>
          <w:szCs w:val="24"/>
        </w:rPr>
      </w:pPr>
      <w:r>
        <w:rPr>
          <w:rFonts w:ascii="宋体" w:hAnsi="宋体" w:cs="仿宋_GB2312"/>
          <w:sz w:val="24"/>
          <w:szCs w:val="24"/>
        </w:rPr>
        <w:t xml:space="preserve">32.2 </w:t>
      </w:r>
      <w:r>
        <w:rPr>
          <w:rFonts w:hint="eastAsia" w:ascii="宋体" w:hAnsi="宋体" w:cs="仿宋_GB2312"/>
          <w:sz w:val="24"/>
          <w:szCs w:val="24"/>
        </w:rPr>
        <w:t>国外贸易合同履行过程中如有争议，应提交仲裁。</w:t>
      </w:r>
    </w:p>
    <w:p w14:paraId="19DD8882">
      <w:pPr>
        <w:ind w:firstLine="480" w:firstLineChars="200"/>
        <w:rPr>
          <w:rFonts w:hint="eastAsia" w:ascii="宋体" w:hAnsi="宋体"/>
          <w:sz w:val="24"/>
          <w:szCs w:val="24"/>
        </w:rPr>
      </w:pPr>
      <w:r>
        <w:rPr>
          <w:rFonts w:ascii="宋体" w:hAnsi="宋体" w:cs="仿宋_GB2312"/>
          <w:sz w:val="24"/>
          <w:szCs w:val="24"/>
        </w:rPr>
        <w:t>32.2.1</w:t>
      </w:r>
      <w:r>
        <w:rPr>
          <w:rFonts w:hint="eastAsia" w:ascii="宋体" w:hAnsi="宋体" w:cs="仿宋_GB2312"/>
          <w:sz w:val="24"/>
          <w:szCs w:val="24"/>
        </w:rPr>
        <w:t>仲裁应由中国国际经济贸易仲裁委员会按其仲裁规则和程序在中国境内进行。</w:t>
      </w:r>
    </w:p>
    <w:p w14:paraId="1E29B548">
      <w:pPr>
        <w:ind w:firstLine="480" w:firstLineChars="200"/>
        <w:rPr>
          <w:rFonts w:hint="eastAsia" w:ascii="宋体" w:hAnsi="宋体"/>
          <w:sz w:val="24"/>
          <w:szCs w:val="24"/>
        </w:rPr>
      </w:pPr>
      <w:r>
        <w:rPr>
          <w:rFonts w:ascii="宋体" w:hAnsi="宋体" w:cs="仿宋_GB2312"/>
          <w:sz w:val="24"/>
          <w:szCs w:val="24"/>
        </w:rPr>
        <w:t>32.2.2</w:t>
      </w:r>
      <w:r>
        <w:rPr>
          <w:rFonts w:hint="eastAsia" w:ascii="宋体" w:hAnsi="宋体" w:cs="仿宋_GB2312"/>
          <w:sz w:val="24"/>
          <w:szCs w:val="24"/>
        </w:rPr>
        <w:t>仲裁裁决应为最终裁决，对双方均具有约束力。</w:t>
      </w:r>
    </w:p>
    <w:p w14:paraId="62566FAD">
      <w:pPr>
        <w:ind w:firstLine="480" w:firstLineChars="200"/>
        <w:rPr>
          <w:rFonts w:hint="eastAsia" w:ascii="宋体" w:hAnsi="宋体"/>
          <w:sz w:val="24"/>
          <w:szCs w:val="24"/>
        </w:rPr>
      </w:pPr>
      <w:r>
        <w:rPr>
          <w:rFonts w:ascii="宋体" w:hAnsi="宋体" w:cs="仿宋_GB2312"/>
          <w:sz w:val="24"/>
          <w:szCs w:val="24"/>
        </w:rPr>
        <w:t>32.2.3</w:t>
      </w:r>
      <w:r>
        <w:rPr>
          <w:rFonts w:hint="eastAsia" w:ascii="宋体" w:hAnsi="宋体" w:cs="仿宋_GB2312"/>
          <w:sz w:val="24"/>
          <w:szCs w:val="24"/>
        </w:rPr>
        <w:t>仲裁费除仲裁机关另有裁决外均应由败诉方负担。</w:t>
      </w:r>
    </w:p>
    <w:p w14:paraId="39A681A8">
      <w:pPr>
        <w:ind w:firstLine="480" w:firstLineChars="200"/>
        <w:rPr>
          <w:rFonts w:hint="eastAsia" w:ascii="宋体" w:hAnsi="宋体"/>
          <w:sz w:val="24"/>
          <w:szCs w:val="24"/>
        </w:rPr>
      </w:pPr>
      <w:r>
        <w:rPr>
          <w:rFonts w:ascii="宋体" w:hAnsi="宋体" w:cs="仿宋_GB2312"/>
          <w:sz w:val="24"/>
          <w:szCs w:val="24"/>
        </w:rPr>
        <w:t>32.2.4</w:t>
      </w:r>
      <w:r>
        <w:rPr>
          <w:rFonts w:hint="eastAsia" w:ascii="宋体" w:hAnsi="宋体" w:cs="仿宋_GB2312"/>
          <w:sz w:val="24"/>
          <w:szCs w:val="24"/>
        </w:rPr>
        <w:t>在仲裁期间，除正在进行仲裁的部分外，本合同其它部分应继续执行。</w:t>
      </w:r>
    </w:p>
    <w:p w14:paraId="11C32A7D">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 xml:space="preserve">33. </w:t>
      </w:r>
      <w:r>
        <w:rPr>
          <w:rFonts w:hint="eastAsia" w:hAnsi="宋体" w:cs="仿宋_GB2312"/>
          <w:sz w:val="24"/>
          <w:szCs w:val="24"/>
          <w:u w:val="none"/>
        </w:rPr>
        <w:t>合同语言</w:t>
      </w:r>
    </w:p>
    <w:p w14:paraId="156DC4DE">
      <w:pPr>
        <w:ind w:firstLine="480" w:firstLineChars="200"/>
        <w:rPr>
          <w:rFonts w:hint="eastAsia" w:ascii="宋体" w:hAnsi="宋体"/>
          <w:sz w:val="24"/>
          <w:szCs w:val="24"/>
        </w:rPr>
      </w:pPr>
      <w:r>
        <w:rPr>
          <w:rFonts w:ascii="宋体" w:hAnsi="宋体" w:cs="仿宋_GB2312"/>
          <w:sz w:val="24"/>
          <w:szCs w:val="24"/>
        </w:rPr>
        <w:t>33.1</w:t>
      </w:r>
      <w:r>
        <w:rPr>
          <w:rFonts w:hint="eastAsia" w:ascii="宋体" w:hAnsi="宋体" w:cs="仿宋_GB2312"/>
          <w:sz w:val="24"/>
          <w:szCs w:val="24"/>
        </w:rPr>
        <w:t>除非双方另行同意，本合同语言为中文。双方交换的与合同有关的信件和其他文件应用合同语言书写。</w:t>
      </w:r>
    </w:p>
    <w:p w14:paraId="3CBE8AD1">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34</w:t>
      </w:r>
      <w:r>
        <w:rPr>
          <w:rFonts w:hint="eastAsia" w:hAnsi="宋体" w:cs="仿宋_GB2312"/>
          <w:sz w:val="24"/>
          <w:szCs w:val="24"/>
          <w:u w:val="none"/>
        </w:rPr>
        <w:t>．适用法律</w:t>
      </w:r>
    </w:p>
    <w:p w14:paraId="583152F3">
      <w:pPr>
        <w:ind w:left="742" w:leftChars="228" w:hanging="240" w:hangingChars="100"/>
        <w:rPr>
          <w:rFonts w:hint="eastAsia" w:ascii="宋体" w:hAnsi="宋体"/>
          <w:sz w:val="24"/>
          <w:szCs w:val="24"/>
        </w:rPr>
      </w:pPr>
      <w:r>
        <w:rPr>
          <w:rFonts w:ascii="宋体" w:hAnsi="宋体" w:cs="仿宋_GB2312"/>
          <w:sz w:val="24"/>
          <w:szCs w:val="24"/>
        </w:rPr>
        <w:t>34.1</w:t>
      </w:r>
      <w:r>
        <w:rPr>
          <w:rFonts w:hint="eastAsia" w:ascii="宋体" w:hAnsi="宋体" w:cs="仿宋_GB2312"/>
          <w:sz w:val="24"/>
          <w:szCs w:val="24"/>
        </w:rPr>
        <w:t>本合同应按照中华人民共和国的现行法律进行解释。</w:t>
      </w:r>
    </w:p>
    <w:p w14:paraId="4F733666">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35</w:t>
      </w:r>
      <w:r>
        <w:rPr>
          <w:rFonts w:hint="eastAsia" w:hAnsi="宋体" w:cs="仿宋_GB2312"/>
          <w:sz w:val="24"/>
          <w:szCs w:val="24"/>
          <w:u w:val="none"/>
        </w:rPr>
        <w:t>．通知</w:t>
      </w:r>
    </w:p>
    <w:p w14:paraId="48218E09">
      <w:pPr>
        <w:tabs>
          <w:tab w:val="left" w:pos="735"/>
        </w:tabs>
        <w:ind w:firstLine="480" w:firstLineChars="200"/>
        <w:rPr>
          <w:rFonts w:hint="eastAsia" w:ascii="宋体" w:hAnsi="宋体"/>
          <w:sz w:val="24"/>
          <w:szCs w:val="24"/>
        </w:rPr>
      </w:pPr>
      <w:r>
        <w:rPr>
          <w:rFonts w:ascii="宋体" w:hAnsi="宋体" w:cs="仿宋_GB2312"/>
          <w:sz w:val="24"/>
          <w:szCs w:val="24"/>
        </w:rPr>
        <w:t>35.1</w:t>
      </w:r>
      <w:r>
        <w:rPr>
          <w:rFonts w:hint="eastAsia" w:ascii="宋体" w:hAnsi="宋体" w:cs="仿宋_GB2312"/>
          <w:sz w:val="24"/>
          <w:szCs w:val="24"/>
        </w:rPr>
        <w:t>本合同一方给对方的通知应用书面形式或电报、要对方经书面确认。</w:t>
      </w:r>
    </w:p>
    <w:p w14:paraId="66B50DBE">
      <w:pPr>
        <w:ind w:firstLine="480" w:firstLineChars="200"/>
        <w:rPr>
          <w:rFonts w:hint="eastAsia" w:ascii="宋体" w:hAnsi="宋体"/>
          <w:sz w:val="24"/>
          <w:szCs w:val="24"/>
        </w:rPr>
      </w:pPr>
      <w:r>
        <w:rPr>
          <w:rFonts w:ascii="宋体" w:hAnsi="宋体" w:cs="仿宋_GB2312"/>
          <w:sz w:val="24"/>
          <w:szCs w:val="24"/>
        </w:rPr>
        <w:t>35.2</w:t>
      </w:r>
      <w:r>
        <w:rPr>
          <w:rFonts w:hint="eastAsia" w:ascii="宋体" w:hAnsi="宋体" w:cs="仿宋_GB2312"/>
          <w:sz w:val="24"/>
          <w:szCs w:val="24"/>
        </w:rPr>
        <w:t>通知以送到日期或通知书的生效日期为生效日期，两者中以晚的一个日期为准。</w:t>
      </w:r>
    </w:p>
    <w:p w14:paraId="2CE0516D">
      <w:pPr>
        <w:pStyle w:val="5"/>
        <w:tabs>
          <w:tab w:val="left" w:pos="720"/>
        </w:tabs>
        <w:ind w:firstLine="480" w:firstLineChars="200"/>
        <w:rPr>
          <w:rFonts w:hint="eastAsia" w:hAnsi="宋体" w:cs="Times New Roman"/>
          <w:sz w:val="24"/>
          <w:szCs w:val="24"/>
          <w:u w:val="none"/>
        </w:rPr>
      </w:pPr>
      <w:r>
        <w:rPr>
          <w:rFonts w:hAnsi="宋体" w:cs="仿宋_GB2312"/>
          <w:sz w:val="24"/>
          <w:szCs w:val="24"/>
          <w:u w:val="none"/>
        </w:rPr>
        <w:t>36</w:t>
      </w:r>
      <w:r>
        <w:rPr>
          <w:rFonts w:hint="eastAsia" w:hAnsi="宋体" w:cs="仿宋_GB2312"/>
          <w:sz w:val="24"/>
          <w:szCs w:val="24"/>
          <w:u w:val="none"/>
        </w:rPr>
        <w:t>．税费</w:t>
      </w:r>
    </w:p>
    <w:p w14:paraId="3910D9F2">
      <w:pPr>
        <w:ind w:firstLine="480" w:firstLineChars="200"/>
        <w:rPr>
          <w:rFonts w:hint="eastAsia" w:ascii="宋体" w:hAnsi="宋体"/>
          <w:sz w:val="24"/>
          <w:szCs w:val="24"/>
        </w:rPr>
      </w:pPr>
      <w:r>
        <w:rPr>
          <w:rFonts w:ascii="宋体" w:hAnsi="宋体" w:cs="仿宋_GB2312"/>
          <w:sz w:val="24"/>
          <w:szCs w:val="24"/>
        </w:rPr>
        <w:t>36.1</w:t>
      </w:r>
      <w:r>
        <w:rPr>
          <w:rFonts w:hint="eastAsia" w:ascii="宋体" w:hAnsi="宋体" w:cs="仿宋_GB2312"/>
          <w:sz w:val="24"/>
          <w:szCs w:val="24"/>
        </w:rPr>
        <w:t>中国政府根据现行税法对卖方征收的与本合同有关的一切税费均应由卖方负担。</w:t>
      </w:r>
    </w:p>
    <w:p w14:paraId="340D799B">
      <w:pPr>
        <w:ind w:firstLine="480" w:firstLineChars="200"/>
        <w:rPr>
          <w:rFonts w:hint="eastAsia" w:ascii="宋体" w:hAnsi="宋体"/>
          <w:sz w:val="24"/>
          <w:szCs w:val="24"/>
        </w:rPr>
      </w:pPr>
      <w:r>
        <w:rPr>
          <w:rFonts w:ascii="宋体" w:hAnsi="宋体" w:cs="仿宋_GB2312"/>
          <w:sz w:val="24"/>
          <w:szCs w:val="24"/>
        </w:rPr>
        <w:t>36.2</w:t>
      </w:r>
      <w:r>
        <w:rPr>
          <w:rFonts w:hint="eastAsia" w:ascii="宋体" w:hAnsi="宋体" w:cs="仿宋_GB2312"/>
          <w:sz w:val="24"/>
          <w:szCs w:val="24"/>
        </w:rPr>
        <w:t>中国政府根据现行税法对买方征收的与本合同有关的一切税费均应由买方负担（合同中已规定由卖方支付的税费除外）。</w:t>
      </w:r>
    </w:p>
    <w:p w14:paraId="1E0289C9">
      <w:pPr>
        <w:ind w:firstLine="480" w:firstLineChars="200"/>
        <w:rPr>
          <w:rFonts w:hint="eastAsia" w:ascii="宋体" w:hAnsi="宋体"/>
          <w:sz w:val="24"/>
          <w:szCs w:val="24"/>
        </w:rPr>
      </w:pPr>
      <w:r>
        <w:rPr>
          <w:rFonts w:ascii="宋体" w:hAnsi="宋体" w:cs="仿宋_GB2312"/>
          <w:sz w:val="24"/>
          <w:szCs w:val="24"/>
        </w:rPr>
        <w:t>36.3</w:t>
      </w:r>
      <w:r>
        <w:rPr>
          <w:rFonts w:hint="eastAsia" w:ascii="宋体" w:hAnsi="宋体" w:cs="仿宋_GB2312"/>
          <w:sz w:val="24"/>
          <w:szCs w:val="24"/>
        </w:rPr>
        <w:t>在中国境外发生的与本合同执行有关的一切税费均应由卖方负担。</w:t>
      </w:r>
    </w:p>
    <w:p w14:paraId="06203FBF">
      <w:pPr>
        <w:pStyle w:val="5"/>
        <w:tabs>
          <w:tab w:val="left" w:pos="479"/>
        </w:tabs>
        <w:ind w:firstLine="480" w:firstLineChars="200"/>
        <w:rPr>
          <w:rFonts w:hint="eastAsia" w:hAnsi="宋体" w:cs="Times New Roman"/>
          <w:sz w:val="24"/>
          <w:szCs w:val="24"/>
          <w:u w:val="none"/>
        </w:rPr>
      </w:pPr>
      <w:r>
        <w:rPr>
          <w:rFonts w:hAnsi="宋体" w:cs="仿宋_GB2312"/>
          <w:sz w:val="24"/>
          <w:szCs w:val="24"/>
          <w:u w:val="none"/>
        </w:rPr>
        <w:t>37</w:t>
      </w:r>
      <w:r>
        <w:rPr>
          <w:rFonts w:hint="eastAsia" w:hAnsi="宋体" w:cs="仿宋_GB2312"/>
          <w:sz w:val="24"/>
          <w:szCs w:val="24"/>
          <w:u w:val="none"/>
        </w:rPr>
        <w:t>．合同生效及其他</w:t>
      </w:r>
    </w:p>
    <w:p w14:paraId="3D9A3133">
      <w:pPr>
        <w:ind w:left="742" w:leftChars="228" w:hanging="240" w:hangingChars="100"/>
        <w:rPr>
          <w:rFonts w:hint="eastAsia" w:ascii="宋体" w:hAnsi="宋体"/>
          <w:sz w:val="24"/>
          <w:szCs w:val="24"/>
        </w:rPr>
      </w:pPr>
      <w:r>
        <w:rPr>
          <w:rFonts w:ascii="宋体" w:hAnsi="宋体" w:cs="仿宋_GB2312"/>
          <w:sz w:val="24"/>
          <w:szCs w:val="24"/>
        </w:rPr>
        <w:t>37.1</w:t>
      </w:r>
      <w:r>
        <w:rPr>
          <w:rFonts w:hint="eastAsia" w:ascii="宋体" w:hAnsi="宋体" w:cs="仿宋_GB2312"/>
          <w:sz w:val="24"/>
          <w:szCs w:val="24"/>
        </w:rPr>
        <w:t>本合同应在双方签字和买方收到卖方提交的履约保证金后生效。</w:t>
      </w:r>
    </w:p>
    <w:p w14:paraId="0BB8DD8B">
      <w:pPr>
        <w:ind w:firstLine="480" w:firstLineChars="200"/>
        <w:rPr>
          <w:rFonts w:hint="eastAsia" w:ascii="宋体" w:hAnsi="宋体"/>
          <w:sz w:val="24"/>
          <w:szCs w:val="24"/>
        </w:rPr>
      </w:pPr>
      <w:r>
        <w:rPr>
          <w:rFonts w:ascii="宋体" w:hAnsi="宋体" w:cs="仿宋_GB2312"/>
          <w:sz w:val="24"/>
          <w:szCs w:val="24"/>
        </w:rPr>
        <w:t>37.2</w:t>
      </w:r>
      <w:r>
        <w:rPr>
          <w:rFonts w:hint="eastAsia" w:ascii="宋体" w:hAnsi="宋体" w:cs="仿宋_GB2312"/>
          <w:sz w:val="24"/>
          <w:szCs w:val="24"/>
        </w:rPr>
        <w:t>如果本合同的货物在进口时需要进口许可证的话，卖方负责办理进口许可证，费用自理。</w:t>
      </w:r>
    </w:p>
    <w:p w14:paraId="16A1BC2F">
      <w:pPr>
        <w:ind w:firstLine="480" w:firstLineChars="200"/>
        <w:rPr>
          <w:rFonts w:hint="eastAsia" w:ascii="宋体" w:hAnsi="宋体"/>
          <w:sz w:val="24"/>
          <w:szCs w:val="24"/>
        </w:rPr>
      </w:pPr>
      <w:r>
        <w:rPr>
          <w:rFonts w:ascii="宋体" w:hAnsi="宋体" w:cs="仿宋_GB2312"/>
          <w:sz w:val="24"/>
          <w:szCs w:val="24"/>
        </w:rPr>
        <w:t>37.3</w:t>
      </w:r>
      <w:r>
        <w:rPr>
          <w:rFonts w:hint="eastAsia" w:ascii="宋体" w:hAnsi="宋体" w:cs="仿宋_GB2312"/>
          <w:sz w:val="24"/>
          <w:szCs w:val="24"/>
        </w:rPr>
        <w:t>本合同一式两份，以中文书就，双方各执一份。</w:t>
      </w:r>
    </w:p>
    <w:p w14:paraId="5FE77C41">
      <w:pPr>
        <w:ind w:firstLine="480" w:firstLineChars="200"/>
        <w:rPr>
          <w:rFonts w:hint="eastAsia" w:ascii="宋体" w:hAnsi="宋体"/>
          <w:sz w:val="24"/>
          <w:szCs w:val="24"/>
        </w:rPr>
      </w:pPr>
      <w:r>
        <w:rPr>
          <w:rFonts w:ascii="宋体" w:hAnsi="宋体" w:cs="仿宋_GB2312"/>
          <w:sz w:val="24"/>
          <w:szCs w:val="24"/>
        </w:rPr>
        <w:t>37.4</w:t>
      </w:r>
      <w:r>
        <w:rPr>
          <w:rFonts w:hint="eastAsia" w:ascii="宋体" w:hAnsi="宋体" w:cs="仿宋_GB2312"/>
          <w:sz w:val="24"/>
          <w:szCs w:val="24"/>
        </w:rPr>
        <w:t>本合同附件为本合同不可分割的部分并与本合同具有同等效力：</w:t>
      </w:r>
    </w:p>
    <w:p w14:paraId="3CC5752D">
      <w:pPr>
        <w:ind w:left="720"/>
        <w:rPr>
          <w:rFonts w:hint="eastAsia" w:ascii="宋体" w:hAnsi="宋体"/>
          <w:sz w:val="24"/>
          <w:szCs w:val="24"/>
        </w:rPr>
      </w:pPr>
      <w:r>
        <w:rPr>
          <w:rFonts w:ascii="宋体" w:hAnsi="宋体" w:cs="仿宋_GB2312"/>
          <w:sz w:val="24"/>
          <w:szCs w:val="24"/>
        </w:rPr>
        <w:t xml:space="preserve">(l) </w:t>
      </w:r>
      <w:r>
        <w:rPr>
          <w:rFonts w:hint="eastAsia" w:ascii="宋体" w:hAnsi="宋体" w:cs="仿宋_GB2312"/>
          <w:sz w:val="24"/>
          <w:szCs w:val="24"/>
        </w:rPr>
        <w:t>合同范围及分项价格一览表（货物，培训，维修和技术支持）</w:t>
      </w:r>
    </w:p>
    <w:p w14:paraId="14C13014">
      <w:pPr>
        <w:ind w:left="720"/>
        <w:rPr>
          <w:rFonts w:hint="eastAsia" w:ascii="宋体" w:hAnsi="宋体"/>
          <w:sz w:val="24"/>
          <w:szCs w:val="24"/>
        </w:rPr>
      </w:pPr>
      <w:r>
        <w:rPr>
          <w:rFonts w:ascii="宋体" w:hAnsi="宋体" w:cs="仿宋_GB2312"/>
          <w:sz w:val="24"/>
          <w:szCs w:val="24"/>
        </w:rPr>
        <w:t xml:space="preserve">(2) </w:t>
      </w:r>
      <w:r>
        <w:rPr>
          <w:rFonts w:hint="eastAsia" w:ascii="宋体" w:hAnsi="宋体" w:cs="仿宋_GB2312"/>
          <w:sz w:val="24"/>
          <w:szCs w:val="24"/>
        </w:rPr>
        <w:t>技术要求</w:t>
      </w:r>
    </w:p>
    <w:p w14:paraId="7D1C2DCE">
      <w:pPr>
        <w:ind w:left="720"/>
        <w:rPr>
          <w:rFonts w:hint="eastAsia" w:ascii="宋体" w:hAnsi="宋体"/>
          <w:sz w:val="24"/>
          <w:szCs w:val="24"/>
        </w:rPr>
      </w:pPr>
      <w:r>
        <w:rPr>
          <w:rFonts w:ascii="宋体" w:hAnsi="宋体" w:cs="仿宋_GB2312"/>
          <w:sz w:val="24"/>
          <w:szCs w:val="24"/>
        </w:rPr>
        <w:t xml:space="preserve">(3) </w:t>
      </w:r>
      <w:r>
        <w:rPr>
          <w:rFonts w:hint="eastAsia" w:ascii="宋体" w:hAnsi="宋体" w:cs="仿宋_GB2312"/>
          <w:sz w:val="24"/>
          <w:szCs w:val="24"/>
        </w:rPr>
        <w:t>合同实施计划</w:t>
      </w:r>
    </w:p>
    <w:p w14:paraId="1AF689E9">
      <w:pPr>
        <w:ind w:left="720"/>
        <w:rPr>
          <w:rFonts w:hint="eastAsia" w:ascii="宋体" w:hAnsi="宋体"/>
          <w:sz w:val="24"/>
          <w:szCs w:val="24"/>
        </w:rPr>
      </w:pPr>
      <w:r>
        <w:rPr>
          <w:rFonts w:ascii="宋体" w:hAnsi="宋体" w:cs="仿宋_GB2312"/>
          <w:sz w:val="24"/>
          <w:szCs w:val="24"/>
        </w:rPr>
        <w:t xml:space="preserve">(4) </w:t>
      </w:r>
      <w:r>
        <w:rPr>
          <w:rFonts w:hint="eastAsia" w:ascii="宋体" w:hAnsi="宋体" w:cs="仿宋_GB2312"/>
          <w:sz w:val="24"/>
          <w:szCs w:val="24"/>
        </w:rPr>
        <w:t>履约保函</w:t>
      </w:r>
    </w:p>
    <w:p w14:paraId="2C26D664">
      <w:pPr>
        <w:ind w:left="720"/>
        <w:rPr>
          <w:rFonts w:hint="eastAsia" w:ascii="宋体" w:hAnsi="宋体"/>
          <w:sz w:val="24"/>
          <w:szCs w:val="24"/>
        </w:rPr>
      </w:pPr>
      <w:r>
        <w:rPr>
          <w:rFonts w:ascii="宋体" w:hAnsi="宋体" w:cs="仿宋_GB2312"/>
          <w:sz w:val="24"/>
          <w:szCs w:val="24"/>
        </w:rPr>
        <w:t xml:space="preserve">(5) </w:t>
      </w:r>
      <w:r>
        <w:rPr>
          <w:rFonts w:hint="eastAsia" w:ascii="宋体" w:hAnsi="宋体" w:cs="仿宋_GB2312"/>
          <w:sz w:val="24"/>
          <w:szCs w:val="24"/>
        </w:rPr>
        <w:t>预付款保函</w:t>
      </w:r>
    </w:p>
    <w:p w14:paraId="26AC9B56">
      <w:pPr>
        <w:tabs>
          <w:tab w:val="left" w:pos="735"/>
        </w:tabs>
        <w:ind w:firstLine="720"/>
        <w:rPr>
          <w:rFonts w:hint="eastAsia" w:ascii="宋体" w:hAnsi="宋体"/>
          <w:sz w:val="24"/>
          <w:szCs w:val="24"/>
        </w:rPr>
      </w:pPr>
      <w:r>
        <w:rPr>
          <w:rFonts w:ascii="宋体" w:hAnsi="宋体" w:cs="仿宋_GB2312"/>
          <w:sz w:val="24"/>
          <w:szCs w:val="24"/>
        </w:rPr>
        <w:t xml:space="preserve">(6) </w:t>
      </w:r>
      <w:r>
        <w:rPr>
          <w:rFonts w:hint="eastAsia" w:ascii="宋体" w:hAnsi="宋体" w:cs="仿宋_GB2312"/>
          <w:sz w:val="24"/>
          <w:szCs w:val="24"/>
        </w:rPr>
        <w:t>付款计划</w:t>
      </w:r>
    </w:p>
    <w:p w14:paraId="0C0034F0">
      <w:pPr>
        <w:spacing w:before="120"/>
        <w:ind w:left="1003" w:leftChars="456"/>
        <w:rPr>
          <w:rFonts w:hint="eastAsia" w:ascii="宋体" w:hAnsi="宋体"/>
          <w:kern w:val="0"/>
          <w:sz w:val="24"/>
          <w:szCs w:val="24"/>
        </w:rPr>
      </w:pPr>
    </w:p>
    <w:p w14:paraId="4A2A8259">
      <w:pPr>
        <w:spacing w:before="120"/>
        <w:ind w:left="960" w:hanging="960"/>
        <w:rPr>
          <w:rFonts w:hint="eastAsia" w:ascii="宋体" w:hAnsi="宋体"/>
          <w:kern w:val="0"/>
          <w:sz w:val="24"/>
          <w:szCs w:val="24"/>
        </w:rPr>
      </w:pPr>
    </w:p>
    <w:p w14:paraId="7071362F">
      <w:pPr>
        <w:pStyle w:val="2"/>
        <w:spacing w:line="240" w:lineRule="auto"/>
        <w:rPr>
          <w:rFonts w:hint="eastAsia" w:hAnsi="宋体" w:cs="Times New Roman"/>
          <w:b w:val="0"/>
          <w:bCs w:val="0"/>
          <w:sz w:val="24"/>
          <w:szCs w:val="24"/>
        </w:rPr>
        <w:sectPr>
          <w:footerReference r:id="rId8" w:type="first"/>
          <w:footerReference r:id="rId7" w:type="default"/>
          <w:pgSz w:w="11907" w:h="16840"/>
          <w:pgMar w:top="1418" w:right="1418" w:bottom="1418" w:left="1418" w:header="851" w:footer="851" w:gutter="0"/>
          <w:cols w:space="720" w:num="1"/>
          <w:titlePg/>
          <w:docGrid w:linePitch="462" w:charSpace="0"/>
        </w:sectPr>
      </w:pPr>
    </w:p>
    <w:p w14:paraId="64189DDD">
      <w:pPr>
        <w:pStyle w:val="2"/>
        <w:spacing w:line="240" w:lineRule="auto"/>
        <w:rPr>
          <w:rFonts w:hint="eastAsia" w:hAnsi="宋体" w:cs="Times New Roman"/>
          <w:b/>
          <w:bCs/>
          <w:sz w:val="24"/>
          <w:szCs w:val="24"/>
        </w:rPr>
      </w:pPr>
      <w:bookmarkStart w:id="220" w:name="_Toc89569904"/>
      <w:r>
        <w:rPr>
          <w:rFonts w:hint="eastAsia" w:hAnsi="宋体" w:cs="仿宋_GB2312"/>
          <w:b/>
          <w:bCs/>
          <w:sz w:val="24"/>
          <w:szCs w:val="24"/>
        </w:rPr>
        <w:t xml:space="preserve"> 合同格式</w:t>
      </w:r>
      <w:bookmarkEnd w:id="220"/>
    </w:p>
    <w:p w14:paraId="6FC70BA4">
      <w:pPr>
        <w:rPr>
          <w:rFonts w:hint="eastAsia" w:ascii="宋体" w:hAnsi="宋体"/>
          <w:b/>
          <w:bCs/>
          <w:sz w:val="30"/>
          <w:szCs w:val="30"/>
        </w:rPr>
      </w:pPr>
    </w:p>
    <w:p w14:paraId="5CF2883A">
      <w:pPr>
        <w:spacing w:line="360" w:lineRule="auto"/>
        <w:jc w:val="center"/>
        <w:rPr>
          <w:rFonts w:hint="eastAsia" w:ascii="宋体" w:hAnsi="宋体" w:cs="仿宋_GB2312"/>
          <w:b/>
          <w:bCs/>
          <w:sz w:val="24"/>
          <w:szCs w:val="24"/>
        </w:rPr>
      </w:pPr>
      <w:r>
        <w:rPr>
          <w:rFonts w:hint="eastAsia" w:ascii="宋体" w:hAnsi="宋体" w:cs="仿宋_GB2312"/>
          <w:b/>
          <w:bCs/>
          <w:sz w:val="24"/>
          <w:szCs w:val="24"/>
        </w:rPr>
        <w:t>北京开源芯片研究院</w:t>
      </w:r>
    </w:p>
    <w:p w14:paraId="4B700DAE">
      <w:pPr>
        <w:spacing w:line="360" w:lineRule="auto"/>
        <w:jc w:val="center"/>
        <w:rPr>
          <w:rFonts w:hint="eastAsia" w:ascii="宋体" w:hAnsi="宋体"/>
          <w:b/>
          <w:bCs/>
          <w:sz w:val="24"/>
          <w:szCs w:val="24"/>
        </w:rPr>
      </w:pPr>
      <w:r>
        <w:rPr>
          <w:rFonts w:hint="eastAsia" w:ascii="宋体" w:hAnsi="宋体" w:cs="仿宋_GB2312"/>
          <w:b/>
          <w:bCs/>
          <w:sz w:val="24"/>
          <w:szCs w:val="24"/>
        </w:rPr>
        <w:t>采购项目</w:t>
      </w:r>
    </w:p>
    <w:p w14:paraId="3375AAAA">
      <w:pPr>
        <w:spacing w:line="360" w:lineRule="auto"/>
        <w:ind w:firstLine="2636" w:firstLineChars="1098"/>
        <w:rPr>
          <w:rFonts w:hint="eastAsia" w:ascii="宋体" w:hAnsi="宋体" w:cs="仿宋_GB2312"/>
          <w:b/>
          <w:bCs/>
          <w:sz w:val="24"/>
          <w:szCs w:val="24"/>
        </w:rPr>
      </w:pPr>
    </w:p>
    <w:p w14:paraId="0DA96829">
      <w:pPr>
        <w:spacing w:line="360" w:lineRule="auto"/>
        <w:ind w:firstLine="2636" w:firstLineChars="1098"/>
        <w:rPr>
          <w:rFonts w:hint="eastAsia" w:ascii="宋体" w:hAnsi="宋体" w:cs="仿宋_GB2312"/>
          <w:b/>
          <w:bCs/>
          <w:sz w:val="24"/>
          <w:szCs w:val="24"/>
        </w:rPr>
      </w:pPr>
    </w:p>
    <w:p w14:paraId="7B5ED195">
      <w:pPr>
        <w:spacing w:line="360" w:lineRule="auto"/>
        <w:ind w:firstLine="2636" w:firstLineChars="1098"/>
        <w:rPr>
          <w:rFonts w:hint="eastAsia" w:ascii="宋体" w:hAnsi="宋体" w:cs="仿宋_GB2312"/>
          <w:b/>
          <w:bCs/>
          <w:sz w:val="24"/>
          <w:szCs w:val="24"/>
        </w:rPr>
      </w:pPr>
    </w:p>
    <w:p w14:paraId="30BBA0B2">
      <w:pPr>
        <w:spacing w:line="360" w:lineRule="auto"/>
        <w:ind w:firstLine="2636" w:firstLineChars="1098"/>
        <w:rPr>
          <w:rFonts w:hint="eastAsia" w:ascii="宋体" w:hAnsi="宋体" w:cs="仿宋_GB2312"/>
          <w:b/>
          <w:bCs/>
          <w:sz w:val="24"/>
          <w:szCs w:val="24"/>
        </w:rPr>
      </w:pPr>
    </w:p>
    <w:p w14:paraId="18B49273">
      <w:pPr>
        <w:spacing w:line="360" w:lineRule="auto"/>
        <w:ind w:firstLine="2636" w:firstLineChars="1098"/>
        <w:rPr>
          <w:rFonts w:hint="eastAsia" w:ascii="宋体" w:hAnsi="宋体" w:cs="仿宋_GB2312"/>
          <w:b/>
          <w:bCs/>
          <w:sz w:val="24"/>
          <w:szCs w:val="24"/>
        </w:rPr>
      </w:pPr>
    </w:p>
    <w:p w14:paraId="597EA986">
      <w:pPr>
        <w:spacing w:line="360" w:lineRule="auto"/>
        <w:ind w:firstLine="2636" w:firstLineChars="1098"/>
        <w:rPr>
          <w:rFonts w:hint="eastAsia" w:ascii="宋体" w:hAnsi="宋体" w:cs="仿宋_GB2312"/>
          <w:b/>
          <w:bCs/>
          <w:sz w:val="24"/>
          <w:szCs w:val="24"/>
          <w:u w:val="single"/>
        </w:rPr>
      </w:pPr>
      <w:r>
        <w:rPr>
          <w:rFonts w:hint="eastAsia" w:ascii="宋体" w:hAnsi="宋体" w:cs="仿宋_GB2312"/>
          <w:b/>
          <w:bCs/>
          <w:sz w:val="24"/>
          <w:szCs w:val="24"/>
        </w:rPr>
        <w:t>招标编号：</w:t>
      </w:r>
    </w:p>
    <w:p w14:paraId="6BC2E0C2">
      <w:pPr>
        <w:spacing w:line="360" w:lineRule="auto"/>
        <w:jc w:val="center"/>
        <w:rPr>
          <w:rFonts w:hint="eastAsia" w:ascii="宋体" w:hAnsi="宋体"/>
          <w:b/>
          <w:bCs/>
          <w:sz w:val="24"/>
          <w:szCs w:val="24"/>
        </w:rPr>
      </w:pPr>
    </w:p>
    <w:p w14:paraId="7C6E5207">
      <w:pPr>
        <w:spacing w:line="360" w:lineRule="auto"/>
        <w:jc w:val="center"/>
        <w:rPr>
          <w:rFonts w:hint="eastAsia" w:ascii="宋体" w:hAnsi="宋体"/>
          <w:b/>
          <w:bCs/>
          <w:sz w:val="24"/>
          <w:szCs w:val="24"/>
        </w:rPr>
      </w:pPr>
    </w:p>
    <w:p w14:paraId="1DE565AA">
      <w:pPr>
        <w:spacing w:line="360" w:lineRule="auto"/>
        <w:jc w:val="center"/>
        <w:rPr>
          <w:rFonts w:hint="eastAsia" w:ascii="宋体" w:hAnsi="宋体"/>
          <w:b/>
          <w:bCs/>
          <w:sz w:val="24"/>
          <w:szCs w:val="24"/>
        </w:rPr>
      </w:pPr>
    </w:p>
    <w:p w14:paraId="7FF4F772">
      <w:pPr>
        <w:spacing w:line="360" w:lineRule="auto"/>
        <w:jc w:val="center"/>
        <w:rPr>
          <w:rFonts w:hint="eastAsia" w:ascii="宋体" w:hAnsi="宋体"/>
          <w:b/>
          <w:bCs/>
          <w:sz w:val="24"/>
          <w:szCs w:val="24"/>
        </w:rPr>
      </w:pPr>
    </w:p>
    <w:p w14:paraId="360DE584">
      <w:pPr>
        <w:spacing w:line="360" w:lineRule="auto"/>
        <w:jc w:val="center"/>
        <w:rPr>
          <w:rFonts w:hint="eastAsia" w:ascii="宋体" w:hAnsi="宋体"/>
          <w:b/>
          <w:bCs/>
          <w:sz w:val="24"/>
          <w:szCs w:val="24"/>
        </w:rPr>
      </w:pPr>
      <w:r>
        <w:rPr>
          <w:rFonts w:hint="eastAsia" w:ascii="宋体" w:hAnsi="宋体" w:cs="仿宋_GB2312"/>
          <w:b/>
          <w:bCs/>
          <w:sz w:val="24"/>
          <w:szCs w:val="24"/>
        </w:rPr>
        <w:t>供货合同</w:t>
      </w:r>
    </w:p>
    <w:p w14:paraId="0DD633DD">
      <w:pPr>
        <w:spacing w:line="360" w:lineRule="auto"/>
        <w:jc w:val="center"/>
        <w:rPr>
          <w:rFonts w:hint="eastAsia" w:ascii="宋体" w:hAnsi="宋体"/>
          <w:b/>
          <w:bCs/>
          <w:sz w:val="24"/>
          <w:szCs w:val="24"/>
        </w:rPr>
      </w:pPr>
    </w:p>
    <w:p w14:paraId="6E14A414">
      <w:pPr>
        <w:spacing w:line="360" w:lineRule="auto"/>
        <w:rPr>
          <w:rFonts w:hint="eastAsia" w:ascii="宋体" w:hAnsi="宋体"/>
          <w:b/>
          <w:bCs/>
          <w:sz w:val="24"/>
          <w:szCs w:val="24"/>
        </w:rPr>
      </w:pPr>
    </w:p>
    <w:p w14:paraId="71D99B56">
      <w:pPr>
        <w:spacing w:line="360" w:lineRule="auto"/>
        <w:ind w:firstLine="1537" w:firstLineChars="640"/>
        <w:rPr>
          <w:rFonts w:hint="eastAsia" w:ascii="宋体" w:hAnsi="宋体"/>
          <w:b/>
          <w:bCs/>
          <w:sz w:val="24"/>
          <w:szCs w:val="24"/>
        </w:rPr>
      </w:pPr>
      <w:r>
        <w:rPr>
          <w:rFonts w:hint="eastAsia" w:ascii="宋体" w:hAnsi="宋体" w:cs="仿宋_GB2312"/>
          <w:b/>
          <w:bCs/>
          <w:sz w:val="24"/>
          <w:szCs w:val="24"/>
        </w:rPr>
        <w:t>合同号：</w:t>
      </w:r>
    </w:p>
    <w:p w14:paraId="7285377E">
      <w:pPr>
        <w:spacing w:line="360" w:lineRule="auto"/>
        <w:ind w:firstLine="1537" w:firstLineChars="640"/>
        <w:rPr>
          <w:rFonts w:hint="eastAsia" w:ascii="宋体" w:hAnsi="宋体"/>
          <w:b/>
          <w:bCs/>
          <w:sz w:val="24"/>
          <w:szCs w:val="24"/>
        </w:rPr>
      </w:pPr>
    </w:p>
    <w:p w14:paraId="17A8661F">
      <w:pPr>
        <w:spacing w:line="360" w:lineRule="auto"/>
        <w:ind w:firstLine="1537" w:firstLineChars="640"/>
        <w:rPr>
          <w:rFonts w:hint="eastAsia" w:ascii="宋体" w:hAnsi="宋体" w:cs="仿宋_GB2312"/>
          <w:b/>
          <w:bCs/>
          <w:sz w:val="24"/>
          <w:szCs w:val="24"/>
        </w:rPr>
      </w:pPr>
      <w:r>
        <w:rPr>
          <w:rFonts w:hint="eastAsia" w:ascii="宋体" w:hAnsi="宋体" w:cs="仿宋_GB2312"/>
          <w:b/>
          <w:bCs/>
          <w:sz w:val="24"/>
          <w:szCs w:val="24"/>
        </w:rPr>
        <w:t>货物名称：</w:t>
      </w:r>
    </w:p>
    <w:p w14:paraId="2A28BE59">
      <w:pPr>
        <w:spacing w:line="360" w:lineRule="auto"/>
        <w:ind w:firstLine="1537" w:firstLineChars="640"/>
        <w:rPr>
          <w:rFonts w:hint="eastAsia" w:ascii="宋体" w:hAnsi="宋体" w:cs="仿宋_GB2312"/>
          <w:b/>
          <w:bCs/>
          <w:sz w:val="24"/>
          <w:szCs w:val="24"/>
        </w:rPr>
      </w:pPr>
    </w:p>
    <w:p w14:paraId="25C16513">
      <w:pPr>
        <w:spacing w:line="360" w:lineRule="auto"/>
        <w:ind w:firstLine="1537" w:firstLineChars="640"/>
        <w:rPr>
          <w:rFonts w:hint="eastAsia" w:ascii="宋体" w:hAnsi="宋体"/>
          <w:b/>
          <w:bCs/>
          <w:sz w:val="24"/>
          <w:szCs w:val="24"/>
        </w:rPr>
      </w:pPr>
    </w:p>
    <w:p w14:paraId="27F5EBC3">
      <w:pPr>
        <w:spacing w:line="360" w:lineRule="auto"/>
        <w:ind w:firstLine="1537" w:firstLineChars="640"/>
        <w:rPr>
          <w:rFonts w:hint="eastAsia" w:ascii="宋体" w:hAnsi="宋体" w:cs="仿宋_GB2312"/>
          <w:b/>
          <w:bCs/>
          <w:sz w:val="24"/>
          <w:szCs w:val="24"/>
        </w:rPr>
      </w:pPr>
      <w:r>
        <w:rPr>
          <w:rFonts w:hint="eastAsia" w:ascii="宋体" w:hAnsi="宋体" w:cs="仿宋_GB2312"/>
          <w:b/>
          <w:bCs/>
          <w:sz w:val="24"/>
          <w:szCs w:val="24"/>
        </w:rPr>
        <w:t>买方：</w:t>
      </w:r>
    </w:p>
    <w:p w14:paraId="6802B5D8">
      <w:pPr>
        <w:spacing w:line="360" w:lineRule="auto"/>
        <w:ind w:firstLine="1537" w:firstLineChars="640"/>
        <w:rPr>
          <w:rFonts w:hint="eastAsia" w:ascii="宋体" w:hAnsi="宋体" w:cs="仿宋_GB2312"/>
          <w:b/>
          <w:bCs/>
          <w:sz w:val="24"/>
          <w:szCs w:val="24"/>
        </w:rPr>
      </w:pPr>
    </w:p>
    <w:p w14:paraId="2740AB05">
      <w:pPr>
        <w:spacing w:line="360" w:lineRule="auto"/>
        <w:ind w:firstLine="1537" w:firstLineChars="640"/>
        <w:rPr>
          <w:rFonts w:hint="eastAsia" w:ascii="宋体" w:hAnsi="宋体" w:cs="仿宋_GB2312"/>
          <w:b/>
          <w:bCs/>
          <w:sz w:val="24"/>
          <w:szCs w:val="24"/>
        </w:rPr>
      </w:pPr>
      <w:r>
        <w:rPr>
          <w:rFonts w:hint="eastAsia" w:ascii="宋体" w:hAnsi="宋体" w:cs="仿宋_GB2312"/>
          <w:b/>
          <w:bCs/>
          <w:sz w:val="24"/>
          <w:szCs w:val="24"/>
        </w:rPr>
        <w:t>卖方：</w:t>
      </w:r>
    </w:p>
    <w:p w14:paraId="52BFCE4C">
      <w:pPr>
        <w:spacing w:line="360" w:lineRule="auto"/>
        <w:ind w:firstLine="1537" w:firstLineChars="640"/>
        <w:rPr>
          <w:rFonts w:hint="eastAsia" w:ascii="宋体" w:hAnsi="宋体" w:cs="仿宋_GB2312"/>
          <w:b/>
          <w:bCs/>
          <w:sz w:val="24"/>
          <w:szCs w:val="24"/>
        </w:rPr>
      </w:pPr>
    </w:p>
    <w:p w14:paraId="0F9E0129">
      <w:pPr>
        <w:spacing w:line="360" w:lineRule="auto"/>
        <w:ind w:firstLine="1537" w:firstLineChars="640"/>
        <w:rPr>
          <w:rFonts w:hint="eastAsia" w:ascii="宋体" w:hAnsi="宋体"/>
          <w:b/>
          <w:bCs/>
          <w:sz w:val="24"/>
          <w:szCs w:val="24"/>
        </w:rPr>
      </w:pPr>
      <w:r>
        <w:rPr>
          <w:rFonts w:hint="eastAsia" w:ascii="宋体" w:hAnsi="宋体" w:cs="仿宋_GB2312"/>
          <w:b/>
          <w:bCs/>
          <w:sz w:val="24"/>
          <w:szCs w:val="24"/>
        </w:rPr>
        <w:t>签署日期：年 月 日</w:t>
      </w:r>
    </w:p>
    <w:p w14:paraId="42723B14">
      <w:pPr>
        <w:pStyle w:val="2"/>
        <w:spacing w:line="240" w:lineRule="auto"/>
        <w:rPr>
          <w:rFonts w:hint="eastAsia" w:hAnsi="宋体" w:cs="Times New Roman"/>
          <w:sz w:val="24"/>
          <w:szCs w:val="24"/>
        </w:rPr>
      </w:pPr>
      <w:r>
        <w:rPr>
          <w:rFonts w:hAnsi="宋体" w:cs="Times New Roman"/>
          <w:b w:val="0"/>
          <w:bCs w:val="0"/>
          <w:sz w:val="24"/>
          <w:szCs w:val="24"/>
        </w:rPr>
        <w:br w:type="page"/>
      </w:r>
      <w:bookmarkStart w:id="221" w:name="_Toc89569905"/>
      <w:r>
        <w:rPr>
          <w:rFonts w:hint="eastAsia" w:hAnsi="宋体" w:cs="仿宋_GB2312"/>
          <w:sz w:val="24"/>
          <w:szCs w:val="24"/>
        </w:rPr>
        <w:t>合同协议书</w:t>
      </w:r>
      <w:bookmarkEnd w:id="221"/>
    </w:p>
    <w:p w14:paraId="625193CC">
      <w:pPr>
        <w:jc w:val="center"/>
        <w:rPr>
          <w:rFonts w:hint="eastAsia" w:ascii="宋体" w:hAnsi="宋体" w:cs="仿宋_GB2312"/>
          <w:sz w:val="24"/>
          <w:szCs w:val="24"/>
        </w:rPr>
      </w:pPr>
    </w:p>
    <w:p w14:paraId="3D62C87F">
      <w:pPr>
        <w:jc w:val="center"/>
        <w:rPr>
          <w:rFonts w:hint="eastAsia" w:ascii="宋体" w:hAnsi="宋体"/>
          <w:sz w:val="24"/>
          <w:szCs w:val="24"/>
        </w:rPr>
      </w:pPr>
      <w:r>
        <w:rPr>
          <w:rFonts w:hint="eastAsia" w:ascii="宋体" w:hAnsi="宋体" w:cs="仿宋_GB2312"/>
          <w:sz w:val="24"/>
          <w:szCs w:val="24"/>
        </w:rPr>
        <w:t>合同号：</w:t>
      </w:r>
    </w:p>
    <w:p w14:paraId="163FFE58">
      <w:pPr>
        <w:ind w:firstLine="425"/>
        <w:rPr>
          <w:rFonts w:hint="eastAsia" w:ascii="宋体" w:hAnsi="宋体" w:cs="仿宋_GB2312"/>
          <w:sz w:val="24"/>
          <w:szCs w:val="24"/>
        </w:rPr>
      </w:pPr>
    </w:p>
    <w:p w14:paraId="317309DE">
      <w:pPr>
        <w:spacing w:line="360" w:lineRule="exact"/>
        <w:ind w:firstLine="425"/>
        <w:rPr>
          <w:rFonts w:hint="eastAsia" w:ascii="宋体" w:hAnsi="宋体"/>
          <w:sz w:val="24"/>
          <w:szCs w:val="24"/>
        </w:rPr>
      </w:pPr>
      <w:r>
        <w:rPr>
          <w:rFonts w:hint="eastAsia" w:ascii="宋体" w:hAnsi="宋体" w:cs="仿宋_GB2312"/>
          <w:sz w:val="24"/>
          <w:szCs w:val="24"/>
        </w:rPr>
        <w:t>本合同于</w:t>
      </w:r>
      <w:r>
        <w:rPr>
          <w:rFonts w:hint="eastAsia" w:ascii="宋体" w:hAnsi="宋体" w:cs="仿宋_GB2312"/>
          <w:sz w:val="24"/>
          <w:szCs w:val="24"/>
          <w:u w:val="single"/>
        </w:rPr>
        <w:t>年月</w:t>
      </w:r>
      <w:r>
        <w:rPr>
          <w:rFonts w:hint="eastAsia" w:ascii="宋体" w:hAnsi="宋体" w:cs="仿宋_GB2312"/>
          <w:sz w:val="24"/>
          <w:szCs w:val="24"/>
        </w:rPr>
        <w:t>日由中华人民共和国的</w:t>
      </w:r>
      <w:r>
        <w:rPr>
          <w:rFonts w:ascii="宋体" w:hAnsi="宋体" w:cs="仿宋_GB2312"/>
          <w:sz w:val="24"/>
          <w:szCs w:val="24"/>
        </w:rPr>
        <w:t>(</w:t>
      </w:r>
      <w:r>
        <w:rPr>
          <w:rFonts w:hint="eastAsia" w:ascii="宋体" w:hAnsi="宋体" w:cs="仿宋_GB2312"/>
          <w:sz w:val="24"/>
          <w:szCs w:val="24"/>
        </w:rPr>
        <w:t>以下简称“买方”</w:t>
      </w:r>
      <w:r>
        <w:rPr>
          <w:rFonts w:ascii="宋体" w:hAnsi="宋体" w:cs="仿宋_GB2312"/>
          <w:sz w:val="24"/>
          <w:szCs w:val="24"/>
        </w:rPr>
        <w:t xml:space="preserve">)  </w:t>
      </w:r>
      <w:r>
        <w:rPr>
          <w:rFonts w:hint="eastAsia" w:ascii="宋体" w:hAnsi="宋体" w:cs="仿宋_GB2312"/>
          <w:sz w:val="24"/>
          <w:szCs w:val="24"/>
        </w:rPr>
        <w:t>为一方、和中华人民共和国</w:t>
      </w:r>
      <w:r>
        <w:rPr>
          <w:rFonts w:ascii="宋体" w:hAnsi="宋体" w:cs="仿宋_GB2312"/>
          <w:sz w:val="24"/>
          <w:szCs w:val="24"/>
        </w:rPr>
        <w:t>(</w:t>
      </w:r>
      <w:r>
        <w:rPr>
          <w:rFonts w:hint="eastAsia" w:ascii="宋体" w:hAnsi="宋体" w:cs="仿宋_GB2312"/>
          <w:sz w:val="24"/>
          <w:szCs w:val="24"/>
        </w:rPr>
        <w:t>以下简称“卖方”</w:t>
      </w:r>
      <w:r>
        <w:rPr>
          <w:rFonts w:ascii="宋体" w:hAnsi="宋体" w:cs="仿宋_GB2312"/>
          <w:sz w:val="24"/>
          <w:szCs w:val="24"/>
        </w:rPr>
        <w:t>)</w:t>
      </w:r>
      <w:r>
        <w:rPr>
          <w:rFonts w:hint="eastAsia" w:ascii="宋体" w:hAnsi="宋体" w:cs="仿宋_GB2312"/>
          <w:sz w:val="24"/>
          <w:szCs w:val="24"/>
        </w:rPr>
        <w:t>为另一方按下述条款和条件签署。</w:t>
      </w:r>
    </w:p>
    <w:p w14:paraId="10F90523">
      <w:pPr>
        <w:spacing w:line="360" w:lineRule="exact"/>
        <w:rPr>
          <w:rFonts w:hint="eastAsia" w:ascii="宋体" w:hAnsi="宋体" w:cs="仿宋_GB2312"/>
          <w:sz w:val="24"/>
          <w:szCs w:val="24"/>
        </w:rPr>
      </w:pPr>
    </w:p>
    <w:p w14:paraId="0EFE3375">
      <w:pPr>
        <w:spacing w:line="360" w:lineRule="exact"/>
        <w:rPr>
          <w:rFonts w:hint="eastAsia" w:ascii="宋体" w:hAnsi="宋体"/>
          <w:sz w:val="24"/>
          <w:szCs w:val="24"/>
        </w:rPr>
      </w:pPr>
      <w:r>
        <w:rPr>
          <w:rFonts w:hint="eastAsia" w:ascii="宋体" w:hAnsi="宋体" w:cs="仿宋_GB2312"/>
          <w:sz w:val="24"/>
          <w:szCs w:val="24"/>
        </w:rPr>
        <w:t>鉴于买方为获得以下货物和伴随服务，即</w:t>
      </w:r>
      <w:r>
        <w:rPr>
          <w:rFonts w:hint="eastAsia" w:ascii="宋体" w:hAnsi="宋体" w:cs="仿宋_GB2312"/>
          <w:sz w:val="24"/>
          <w:szCs w:val="24"/>
          <w:u w:val="single"/>
        </w:rPr>
        <w:t>采购项目</w:t>
      </w:r>
      <w:r>
        <w:rPr>
          <w:rFonts w:hint="eastAsia" w:ascii="宋体" w:hAnsi="宋体" w:cs="仿宋_GB2312"/>
          <w:sz w:val="24"/>
          <w:szCs w:val="24"/>
        </w:rPr>
        <w:t>公开招标</w:t>
      </w:r>
      <w:r>
        <w:rPr>
          <w:rFonts w:ascii="宋体" w:hAnsi="宋体" w:cs="仿宋_GB2312"/>
          <w:sz w:val="24"/>
          <w:szCs w:val="24"/>
        </w:rPr>
        <w:t>(</w:t>
      </w:r>
      <w:r>
        <w:rPr>
          <w:rFonts w:hint="eastAsia" w:ascii="宋体" w:hAnsi="宋体" w:cs="仿宋_GB2312"/>
          <w:sz w:val="24"/>
          <w:szCs w:val="24"/>
        </w:rPr>
        <w:t>招标编号：</w:t>
      </w:r>
      <w:r>
        <w:rPr>
          <w:rFonts w:ascii="宋体" w:hAnsi="宋体" w:cs="仿宋_GB2312"/>
          <w:sz w:val="24"/>
          <w:szCs w:val="24"/>
        </w:rPr>
        <w:t>)</w:t>
      </w:r>
      <w:r>
        <w:rPr>
          <w:rFonts w:hint="eastAsia" w:ascii="宋体" w:hAnsi="宋体" w:cs="仿宋_GB2312"/>
          <w:sz w:val="24"/>
          <w:szCs w:val="24"/>
        </w:rPr>
        <w:t>，并接受了卖方以总金额</w:t>
      </w:r>
      <w:r>
        <w:rPr>
          <w:rFonts w:ascii="宋体" w:hAnsi="宋体" w:cs="仿宋_GB2312"/>
          <w:sz w:val="24"/>
          <w:szCs w:val="24"/>
          <w:u w:val="single"/>
        </w:rPr>
        <w:t xml:space="preserve"> (</w:t>
      </w:r>
      <w:r>
        <w:rPr>
          <w:rFonts w:hint="eastAsia" w:ascii="宋体" w:hAnsi="宋体" w:cs="仿宋_GB2312"/>
          <w:sz w:val="24"/>
          <w:szCs w:val="24"/>
          <w:u w:val="single"/>
        </w:rPr>
        <w:t>以下简称“合同价”</w:t>
      </w:r>
      <w:r>
        <w:rPr>
          <w:rFonts w:ascii="宋体" w:hAnsi="宋体" w:cs="仿宋_GB2312"/>
          <w:sz w:val="24"/>
          <w:szCs w:val="24"/>
          <w:u w:val="single"/>
        </w:rPr>
        <w:t>)</w:t>
      </w:r>
      <w:r>
        <w:rPr>
          <w:rFonts w:hint="eastAsia" w:ascii="宋体" w:hAnsi="宋体" w:cs="仿宋_GB2312"/>
          <w:sz w:val="24"/>
          <w:szCs w:val="24"/>
        </w:rPr>
        <w:t>提供相关货物和服务的投标。</w:t>
      </w:r>
    </w:p>
    <w:p w14:paraId="64C84631">
      <w:pPr>
        <w:spacing w:line="360" w:lineRule="exact"/>
        <w:ind w:firstLine="480" w:firstLineChars="200"/>
        <w:rPr>
          <w:rFonts w:hint="eastAsia" w:ascii="宋体" w:hAnsi="宋体" w:cs="仿宋_GB2312"/>
          <w:sz w:val="24"/>
          <w:szCs w:val="24"/>
        </w:rPr>
      </w:pPr>
    </w:p>
    <w:p w14:paraId="1CF9156B">
      <w:pPr>
        <w:spacing w:line="360" w:lineRule="exact"/>
        <w:ind w:firstLine="480" w:firstLineChars="200"/>
        <w:rPr>
          <w:rFonts w:hint="eastAsia" w:ascii="宋体" w:hAnsi="宋体"/>
          <w:sz w:val="24"/>
          <w:szCs w:val="24"/>
        </w:rPr>
      </w:pPr>
      <w:r>
        <w:rPr>
          <w:rFonts w:hint="eastAsia" w:ascii="宋体" w:hAnsi="宋体" w:cs="仿宋_GB2312"/>
          <w:sz w:val="24"/>
          <w:szCs w:val="24"/>
        </w:rPr>
        <w:t>本合同在此声明如下：</w:t>
      </w:r>
    </w:p>
    <w:p w14:paraId="432447BE">
      <w:pPr>
        <w:spacing w:line="360" w:lineRule="exact"/>
        <w:ind w:firstLine="480" w:firstLineChars="200"/>
        <w:rPr>
          <w:rFonts w:hint="eastAsia" w:ascii="宋体" w:hAnsi="宋体"/>
          <w:sz w:val="24"/>
          <w:szCs w:val="24"/>
        </w:rPr>
      </w:pPr>
      <w:r>
        <w:rPr>
          <w:rFonts w:ascii="宋体" w:hAnsi="宋体" w:cs="仿宋_GB2312"/>
          <w:sz w:val="24"/>
          <w:szCs w:val="24"/>
        </w:rPr>
        <w:t>1</w:t>
      </w:r>
      <w:r>
        <w:rPr>
          <w:rFonts w:hint="eastAsia" w:ascii="宋体" w:hAnsi="宋体" w:cs="仿宋_GB2312"/>
          <w:sz w:val="24"/>
          <w:szCs w:val="24"/>
        </w:rPr>
        <w:t>．本合同中的词语和术语的含义与合同条款中定义的相同。</w:t>
      </w:r>
    </w:p>
    <w:p w14:paraId="65F4414E">
      <w:pPr>
        <w:spacing w:line="360" w:lineRule="exact"/>
        <w:rPr>
          <w:rFonts w:hint="eastAsia" w:ascii="宋体" w:hAnsi="宋体"/>
          <w:sz w:val="24"/>
          <w:szCs w:val="24"/>
        </w:rPr>
      </w:pPr>
      <w:r>
        <w:rPr>
          <w:rFonts w:ascii="宋体" w:hAnsi="宋体" w:cs="仿宋_GB2312"/>
          <w:sz w:val="24"/>
          <w:szCs w:val="24"/>
        </w:rPr>
        <w:t xml:space="preserve">    2</w:t>
      </w:r>
      <w:r>
        <w:rPr>
          <w:rFonts w:hint="eastAsia" w:ascii="宋体" w:hAnsi="宋体" w:cs="仿宋_GB2312"/>
          <w:sz w:val="24"/>
          <w:szCs w:val="24"/>
        </w:rPr>
        <w:t>．下述文件是本合同的一部分，并与本合同一起阅读和解释：．</w:t>
      </w:r>
    </w:p>
    <w:p w14:paraId="0C92F89F">
      <w:pPr>
        <w:spacing w:line="360" w:lineRule="exact"/>
        <w:ind w:firstLine="425"/>
        <w:rPr>
          <w:rFonts w:hint="eastAsia" w:ascii="宋体" w:hAnsi="宋体"/>
          <w:sz w:val="24"/>
          <w:szCs w:val="24"/>
        </w:rPr>
      </w:pPr>
      <w:r>
        <w:rPr>
          <w:rFonts w:hint="eastAsia" w:ascii="宋体" w:hAnsi="宋体" w:cs="仿宋_GB2312"/>
          <w:sz w:val="24"/>
          <w:szCs w:val="24"/>
        </w:rPr>
        <w:t>（</w:t>
      </w:r>
      <w:r>
        <w:rPr>
          <w:rFonts w:ascii="宋体" w:hAnsi="宋体" w:cs="仿宋_GB2312"/>
          <w:sz w:val="24"/>
          <w:szCs w:val="24"/>
        </w:rPr>
        <w:t>1</w:t>
      </w:r>
      <w:r>
        <w:rPr>
          <w:rFonts w:hint="eastAsia" w:ascii="宋体" w:hAnsi="宋体" w:cs="仿宋_GB2312"/>
          <w:sz w:val="24"/>
          <w:szCs w:val="24"/>
        </w:rPr>
        <w:t>）合同协议书</w:t>
      </w:r>
    </w:p>
    <w:p w14:paraId="2809273B">
      <w:pPr>
        <w:spacing w:line="360" w:lineRule="exact"/>
        <w:ind w:firstLine="664" w:firstLineChars="277"/>
        <w:rPr>
          <w:rFonts w:hint="eastAsia" w:ascii="宋体" w:hAnsi="宋体"/>
          <w:sz w:val="24"/>
          <w:szCs w:val="24"/>
        </w:rPr>
      </w:pPr>
      <w:r>
        <w:rPr>
          <w:rFonts w:hint="eastAsia" w:ascii="宋体" w:hAnsi="宋体" w:cs="仿宋_GB2312"/>
          <w:sz w:val="24"/>
          <w:szCs w:val="24"/>
        </w:rPr>
        <w:t>（</w:t>
      </w:r>
      <w:r>
        <w:rPr>
          <w:rFonts w:ascii="宋体" w:hAnsi="宋体" w:cs="仿宋_GB2312"/>
          <w:sz w:val="24"/>
          <w:szCs w:val="24"/>
        </w:rPr>
        <w:t>2</w:t>
      </w:r>
      <w:r>
        <w:rPr>
          <w:rFonts w:hint="eastAsia" w:ascii="宋体" w:hAnsi="宋体" w:cs="仿宋_GB2312"/>
          <w:sz w:val="24"/>
          <w:szCs w:val="24"/>
        </w:rPr>
        <w:t>）合同特殊条款及合同条款</w:t>
      </w:r>
    </w:p>
    <w:p w14:paraId="38813FC5">
      <w:pPr>
        <w:spacing w:line="360" w:lineRule="exact"/>
        <w:ind w:firstLine="420"/>
        <w:rPr>
          <w:rFonts w:hint="eastAsia" w:ascii="宋体" w:hAnsi="宋体"/>
          <w:sz w:val="24"/>
          <w:szCs w:val="24"/>
        </w:rPr>
      </w:pPr>
      <w:r>
        <w:rPr>
          <w:rFonts w:hint="eastAsia" w:ascii="宋体" w:hAnsi="宋体" w:cs="仿宋_GB2312"/>
          <w:sz w:val="24"/>
          <w:szCs w:val="24"/>
        </w:rPr>
        <w:t>（</w:t>
      </w:r>
      <w:r>
        <w:rPr>
          <w:rFonts w:ascii="宋体" w:hAnsi="宋体" w:cs="仿宋_GB2312"/>
          <w:sz w:val="24"/>
          <w:szCs w:val="24"/>
        </w:rPr>
        <w:t>3</w:t>
      </w:r>
      <w:r>
        <w:rPr>
          <w:rFonts w:hint="eastAsia" w:ascii="宋体" w:hAnsi="宋体" w:cs="仿宋_GB2312"/>
          <w:sz w:val="24"/>
          <w:szCs w:val="24"/>
        </w:rPr>
        <w:t>）合同条款附件</w:t>
      </w:r>
    </w:p>
    <w:p w14:paraId="69645B79">
      <w:pPr>
        <w:spacing w:line="360" w:lineRule="exact"/>
        <w:ind w:firstLine="960" w:firstLineChars="400"/>
        <w:outlineLvl w:val="0"/>
        <w:rPr>
          <w:rFonts w:hint="eastAsia" w:ascii="宋体" w:hAnsi="宋体" w:cs="仿宋_GB2312"/>
          <w:sz w:val="24"/>
          <w:szCs w:val="24"/>
        </w:rPr>
      </w:pPr>
      <w:r>
        <w:rPr>
          <w:rFonts w:hint="eastAsia" w:ascii="宋体" w:hAnsi="宋体" w:cs="仿宋_GB2312"/>
          <w:sz w:val="24"/>
          <w:szCs w:val="24"/>
        </w:rPr>
        <w:t>附件</w:t>
      </w:r>
      <w:r>
        <w:rPr>
          <w:rFonts w:ascii="宋体" w:hAnsi="宋体" w:cs="仿宋_GB2312"/>
          <w:sz w:val="24"/>
          <w:szCs w:val="24"/>
        </w:rPr>
        <w:t xml:space="preserve">1 – </w:t>
      </w:r>
      <w:r>
        <w:rPr>
          <w:rFonts w:hint="eastAsia" w:ascii="宋体" w:hAnsi="宋体" w:cs="仿宋_GB2312"/>
          <w:sz w:val="24"/>
          <w:szCs w:val="24"/>
        </w:rPr>
        <w:t>供货范围及分项价格表</w:t>
      </w:r>
    </w:p>
    <w:p w14:paraId="1EAD9FB7">
      <w:pPr>
        <w:spacing w:line="360" w:lineRule="exact"/>
        <w:ind w:firstLine="960" w:firstLineChars="400"/>
        <w:outlineLvl w:val="0"/>
        <w:rPr>
          <w:rFonts w:hint="eastAsia" w:ascii="宋体" w:hAnsi="宋体"/>
          <w:sz w:val="24"/>
          <w:szCs w:val="24"/>
        </w:rPr>
      </w:pPr>
      <w:r>
        <w:rPr>
          <w:rFonts w:hint="eastAsia" w:ascii="宋体" w:hAnsi="宋体" w:cs="仿宋_GB2312"/>
          <w:sz w:val="24"/>
          <w:szCs w:val="24"/>
        </w:rPr>
        <w:t>附件</w:t>
      </w:r>
      <w:r>
        <w:rPr>
          <w:rFonts w:ascii="宋体" w:hAnsi="宋体" w:cs="仿宋_GB2312"/>
          <w:sz w:val="24"/>
          <w:szCs w:val="24"/>
        </w:rPr>
        <w:t xml:space="preserve">2 – </w:t>
      </w:r>
      <w:r>
        <w:rPr>
          <w:rFonts w:hint="eastAsia" w:ascii="宋体" w:hAnsi="宋体" w:cs="仿宋_GB2312"/>
          <w:sz w:val="24"/>
          <w:szCs w:val="24"/>
        </w:rPr>
        <w:t>技术规格和技术服务（含集成服务、售后服务、培训等）</w:t>
      </w:r>
    </w:p>
    <w:p w14:paraId="50B88D90">
      <w:pPr>
        <w:spacing w:line="360" w:lineRule="exact"/>
        <w:ind w:firstLine="960" w:firstLineChars="400"/>
        <w:rPr>
          <w:rFonts w:hint="eastAsia" w:ascii="宋体" w:hAnsi="宋体"/>
          <w:sz w:val="24"/>
          <w:szCs w:val="24"/>
        </w:rPr>
      </w:pPr>
      <w:r>
        <w:rPr>
          <w:rFonts w:hint="eastAsia" w:ascii="宋体" w:hAnsi="宋体" w:cs="仿宋_GB2312"/>
          <w:sz w:val="24"/>
          <w:szCs w:val="24"/>
        </w:rPr>
        <w:t>附件</w:t>
      </w:r>
      <w:r>
        <w:rPr>
          <w:rFonts w:ascii="宋体" w:hAnsi="宋体" w:cs="仿宋_GB2312"/>
          <w:sz w:val="24"/>
          <w:szCs w:val="24"/>
        </w:rPr>
        <w:t xml:space="preserve">3 – </w:t>
      </w:r>
      <w:r>
        <w:rPr>
          <w:rFonts w:hint="eastAsia" w:ascii="宋体" w:hAnsi="宋体" w:cs="仿宋_GB2312"/>
          <w:sz w:val="24"/>
          <w:szCs w:val="24"/>
        </w:rPr>
        <w:t>合同实施计划</w:t>
      </w:r>
    </w:p>
    <w:p w14:paraId="752AD30B">
      <w:pPr>
        <w:spacing w:line="360" w:lineRule="exact"/>
        <w:ind w:firstLine="960" w:firstLineChars="400"/>
        <w:rPr>
          <w:rFonts w:hint="eastAsia" w:ascii="宋体" w:hAnsi="宋体"/>
          <w:sz w:val="24"/>
          <w:szCs w:val="24"/>
        </w:rPr>
      </w:pPr>
      <w:r>
        <w:rPr>
          <w:rFonts w:hint="eastAsia" w:ascii="宋体" w:hAnsi="宋体" w:cs="仿宋_GB2312"/>
          <w:sz w:val="24"/>
          <w:szCs w:val="24"/>
        </w:rPr>
        <w:t>附件</w:t>
      </w:r>
      <w:r>
        <w:rPr>
          <w:rFonts w:ascii="宋体" w:hAnsi="宋体" w:cs="仿宋_GB2312"/>
          <w:sz w:val="24"/>
          <w:szCs w:val="24"/>
        </w:rPr>
        <w:t xml:space="preserve">4 – </w:t>
      </w:r>
      <w:r>
        <w:rPr>
          <w:rFonts w:hint="eastAsia" w:ascii="宋体" w:hAnsi="宋体" w:cs="仿宋_GB2312"/>
          <w:sz w:val="24"/>
          <w:szCs w:val="24"/>
        </w:rPr>
        <w:t>履约保函（格式）</w:t>
      </w:r>
    </w:p>
    <w:p w14:paraId="4756C665">
      <w:pPr>
        <w:spacing w:line="360" w:lineRule="exact"/>
        <w:ind w:firstLine="960" w:firstLineChars="400"/>
        <w:rPr>
          <w:rFonts w:hint="eastAsia" w:ascii="宋体" w:hAnsi="宋体"/>
          <w:sz w:val="24"/>
          <w:szCs w:val="24"/>
        </w:rPr>
      </w:pPr>
      <w:r>
        <w:rPr>
          <w:rFonts w:hint="eastAsia" w:ascii="宋体" w:hAnsi="宋体" w:cs="仿宋_GB2312"/>
          <w:sz w:val="24"/>
          <w:szCs w:val="24"/>
        </w:rPr>
        <w:t>附件</w:t>
      </w:r>
      <w:r>
        <w:rPr>
          <w:rFonts w:ascii="宋体" w:hAnsi="宋体" w:cs="仿宋_GB2312"/>
          <w:sz w:val="24"/>
          <w:szCs w:val="24"/>
        </w:rPr>
        <w:t xml:space="preserve">5 – </w:t>
      </w:r>
      <w:r>
        <w:rPr>
          <w:rFonts w:hint="eastAsia" w:ascii="宋体" w:hAnsi="宋体" w:cs="仿宋_GB2312"/>
          <w:sz w:val="24"/>
          <w:szCs w:val="24"/>
        </w:rPr>
        <w:t>预付款保函（格式）</w:t>
      </w:r>
    </w:p>
    <w:p w14:paraId="7D3037A0">
      <w:pPr>
        <w:spacing w:line="360" w:lineRule="exact"/>
        <w:ind w:firstLine="420"/>
        <w:rPr>
          <w:rFonts w:hint="eastAsia" w:ascii="宋体" w:hAnsi="宋体"/>
          <w:sz w:val="24"/>
          <w:szCs w:val="24"/>
        </w:rPr>
      </w:pPr>
      <w:r>
        <w:rPr>
          <w:rFonts w:hint="eastAsia" w:ascii="宋体" w:hAnsi="宋体" w:cs="仿宋_GB2312"/>
          <w:sz w:val="24"/>
          <w:szCs w:val="24"/>
        </w:rPr>
        <w:t>（</w:t>
      </w:r>
      <w:r>
        <w:rPr>
          <w:rFonts w:ascii="宋体" w:hAnsi="宋体" w:cs="仿宋_GB2312"/>
          <w:sz w:val="24"/>
          <w:szCs w:val="24"/>
        </w:rPr>
        <w:t>4</w:t>
      </w:r>
      <w:r>
        <w:rPr>
          <w:rFonts w:hint="eastAsia" w:ascii="宋体" w:hAnsi="宋体" w:cs="仿宋_GB2312"/>
          <w:sz w:val="24"/>
          <w:szCs w:val="24"/>
        </w:rPr>
        <w:t>）中标通知书、投标文件、招标文件</w:t>
      </w:r>
    </w:p>
    <w:p w14:paraId="5A92DC30">
      <w:pPr>
        <w:spacing w:line="360" w:lineRule="exact"/>
        <w:rPr>
          <w:rFonts w:hint="eastAsia" w:ascii="宋体" w:hAnsi="宋体"/>
          <w:sz w:val="24"/>
          <w:szCs w:val="24"/>
        </w:rPr>
      </w:pPr>
      <w:r>
        <w:rPr>
          <w:rFonts w:ascii="宋体" w:hAnsi="宋体" w:cs="仿宋_GB2312"/>
          <w:sz w:val="24"/>
          <w:szCs w:val="24"/>
        </w:rPr>
        <w:t xml:space="preserve">    3</w:t>
      </w:r>
      <w:r>
        <w:rPr>
          <w:rFonts w:hint="eastAsia" w:ascii="宋体" w:hAnsi="宋体" w:cs="仿宋_GB2312"/>
          <w:sz w:val="24"/>
          <w:szCs w:val="24"/>
        </w:rPr>
        <w:t>．考虑到买方将按照本合同向卖方支付，卖方在此保证全部按照合同的规定向买方提供货物和服务，并修补缺陷。</w:t>
      </w:r>
    </w:p>
    <w:p w14:paraId="71DED35A">
      <w:pPr>
        <w:spacing w:line="360" w:lineRule="exact"/>
        <w:ind w:left="720" w:hanging="720"/>
        <w:rPr>
          <w:rFonts w:hint="eastAsia" w:ascii="宋体" w:hAnsi="宋体"/>
          <w:sz w:val="24"/>
          <w:szCs w:val="24"/>
        </w:rPr>
      </w:pPr>
      <w:r>
        <w:rPr>
          <w:rFonts w:ascii="宋体" w:hAnsi="宋体" w:cs="仿宋_GB2312"/>
          <w:sz w:val="24"/>
          <w:szCs w:val="24"/>
        </w:rPr>
        <w:t xml:space="preserve">    4</w:t>
      </w:r>
      <w:r>
        <w:rPr>
          <w:rFonts w:hint="eastAsia" w:ascii="宋体" w:hAnsi="宋体" w:cs="仿宋_GB2312"/>
          <w:sz w:val="24"/>
          <w:szCs w:val="24"/>
        </w:rPr>
        <w:t>．考虑到卖方提供的货物和服务并修补缺陷。买方在此保证按照合同规定的时间</w:t>
      </w:r>
    </w:p>
    <w:p w14:paraId="693D37AE">
      <w:pPr>
        <w:spacing w:line="360" w:lineRule="exact"/>
        <w:ind w:left="720" w:hanging="720"/>
        <w:rPr>
          <w:rFonts w:hint="eastAsia" w:ascii="宋体" w:hAnsi="宋体"/>
          <w:sz w:val="24"/>
          <w:szCs w:val="24"/>
        </w:rPr>
      </w:pPr>
      <w:r>
        <w:rPr>
          <w:rFonts w:hint="eastAsia" w:ascii="宋体" w:hAnsi="宋体" w:cs="仿宋_GB2312"/>
          <w:sz w:val="24"/>
          <w:szCs w:val="24"/>
        </w:rPr>
        <w:t>和方式向卖方支付合同价或其他按合同规定应支付的金额。</w:t>
      </w:r>
    </w:p>
    <w:p w14:paraId="7122E60A">
      <w:pPr>
        <w:spacing w:line="360" w:lineRule="exact"/>
        <w:rPr>
          <w:rFonts w:hint="eastAsia" w:ascii="宋体" w:hAnsi="宋体"/>
          <w:sz w:val="24"/>
          <w:szCs w:val="24"/>
        </w:rPr>
      </w:pPr>
      <w:r>
        <w:rPr>
          <w:rFonts w:hint="eastAsia" w:ascii="宋体" w:hAnsi="宋体" w:cs="仿宋_GB2312"/>
          <w:sz w:val="24"/>
          <w:szCs w:val="24"/>
        </w:rPr>
        <w:t>各方在上述日期签署本协议。</w:t>
      </w:r>
    </w:p>
    <w:p w14:paraId="750352DD">
      <w:pPr>
        <w:pStyle w:val="12"/>
        <w:rPr>
          <w:rFonts w:hint="eastAsia" w:ascii="宋体" w:hAnsi="宋体" w:cs="仿宋_GB2312"/>
          <w:sz w:val="24"/>
          <w:szCs w:val="24"/>
        </w:rPr>
      </w:pPr>
    </w:p>
    <w:p w14:paraId="5A0B8EA8"/>
    <w:p w14:paraId="43622C4B"/>
    <w:p w14:paraId="3CFC9F60"/>
    <w:p w14:paraId="101F5D18">
      <w:pPr>
        <w:rPr>
          <w:rFonts w:hint="eastAsia" w:ascii="宋体" w:hAnsi="宋体" w:cs="仿宋_GB2312"/>
          <w:sz w:val="24"/>
          <w:szCs w:val="24"/>
        </w:rPr>
      </w:pPr>
      <w:r>
        <w:rPr>
          <w:rFonts w:hint="eastAsia" w:ascii="宋体" w:hAnsi="宋体" w:cs="仿宋_GB2312"/>
          <w:sz w:val="24"/>
          <w:szCs w:val="24"/>
        </w:rPr>
        <w:t>买方名称：                                            卖方名称：</w:t>
      </w:r>
    </w:p>
    <w:p w14:paraId="5BCD62AD">
      <w:pPr>
        <w:rPr>
          <w:rFonts w:hint="eastAsia" w:ascii="宋体" w:hAnsi="宋体" w:cs="仿宋_GB2312"/>
          <w:sz w:val="24"/>
          <w:szCs w:val="24"/>
        </w:rPr>
      </w:pPr>
    </w:p>
    <w:p w14:paraId="26B5D442">
      <w:pPr>
        <w:rPr>
          <w:rFonts w:hint="eastAsia" w:ascii="宋体" w:hAnsi="宋体" w:cs="仿宋_GB2312"/>
          <w:sz w:val="24"/>
          <w:szCs w:val="24"/>
        </w:rPr>
      </w:pPr>
      <w:r>
        <w:rPr>
          <w:rFonts w:hint="eastAsia" w:ascii="宋体" w:hAnsi="宋体" w:cs="仿宋_GB2312"/>
          <w:sz w:val="24"/>
          <w:szCs w:val="24"/>
        </w:rPr>
        <w:t>买方授权代表签字：                                    卖方授权代表签字：</w:t>
      </w:r>
    </w:p>
    <w:p w14:paraId="71BEDCE6">
      <w:pPr>
        <w:rPr>
          <w:rFonts w:hint="eastAsia" w:ascii="宋体" w:hAnsi="宋体" w:cs="仿宋_GB2312"/>
          <w:sz w:val="24"/>
          <w:szCs w:val="24"/>
        </w:rPr>
      </w:pPr>
    </w:p>
    <w:p w14:paraId="51D26BF7">
      <w:pPr>
        <w:rPr>
          <w:rFonts w:hint="eastAsia" w:ascii="宋体" w:hAnsi="宋体" w:cs="仿宋_GB2312"/>
          <w:sz w:val="24"/>
          <w:szCs w:val="24"/>
        </w:rPr>
      </w:pPr>
      <w:r>
        <w:rPr>
          <w:rFonts w:ascii="宋体" w:hAnsi="宋体" w:cs="仿宋_GB2312"/>
          <w:sz w:val="24"/>
          <w:szCs w:val="24"/>
        </w:rPr>
        <w:t xml:space="preserve">________________             </w:t>
      </w:r>
      <w:r>
        <w:rPr>
          <w:rFonts w:hint="eastAsia" w:ascii="宋体" w:hAnsi="宋体" w:cs="仿宋_GB2312"/>
          <w:sz w:val="24"/>
          <w:szCs w:val="24"/>
        </w:rPr>
        <w:t xml:space="preserve">                    </w:t>
      </w:r>
      <w:r>
        <w:rPr>
          <w:rFonts w:ascii="宋体" w:hAnsi="宋体" w:cs="仿宋_GB2312"/>
          <w:sz w:val="24"/>
          <w:szCs w:val="24"/>
        </w:rPr>
        <w:t xml:space="preserve">     _________________</w:t>
      </w:r>
    </w:p>
    <w:p w14:paraId="2D0C0A59">
      <w:pPr>
        <w:ind w:firstLine="435"/>
        <w:rPr>
          <w:rFonts w:hint="eastAsia" w:ascii="宋体" w:hAnsi="宋体"/>
          <w:sz w:val="24"/>
          <w:szCs w:val="24"/>
        </w:rPr>
      </w:pPr>
      <w:r>
        <w:rPr>
          <w:rFonts w:hint="eastAsia" w:ascii="宋体" w:hAnsi="宋体" w:cs="仿宋_GB2312"/>
          <w:sz w:val="24"/>
          <w:szCs w:val="24"/>
        </w:rPr>
        <w:t>（加盖公章）                                       （加盖公章）</w:t>
      </w:r>
    </w:p>
    <w:p w14:paraId="456243A7">
      <w:pPr>
        <w:adjustRightInd w:val="0"/>
        <w:snapToGrid w:val="0"/>
        <w:rPr>
          <w:rFonts w:hint="eastAsia" w:ascii="宋体" w:hAnsi="宋体"/>
        </w:rPr>
        <w:sectPr>
          <w:footerReference r:id="rId10" w:type="first"/>
          <w:footerReference r:id="rId9" w:type="default"/>
          <w:pgSz w:w="11907" w:h="16840"/>
          <w:pgMar w:top="1418" w:right="1418" w:bottom="1418" w:left="1418" w:header="851" w:footer="851" w:gutter="0"/>
          <w:cols w:space="720" w:num="1"/>
          <w:titlePg/>
          <w:docGrid w:linePitch="462" w:charSpace="0"/>
        </w:sectPr>
      </w:pPr>
    </w:p>
    <w:p w14:paraId="3DC69826">
      <w:pPr>
        <w:pStyle w:val="2"/>
        <w:jc w:val="center"/>
        <w:rPr>
          <w:sz w:val="36"/>
          <w:szCs w:val="36"/>
        </w:rPr>
      </w:pPr>
      <w:r>
        <w:rPr>
          <w:rFonts w:hint="eastAsia"/>
          <w:sz w:val="36"/>
          <w:szCs w:val="36"/>
        </w:rPr>
        <w:t>合同专用条款</w:t>
      </w:r>
    </w:p>
    <w:p w14:paraId="7618EC35">
      <w:pPr>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rPr>
        <w:t>本专用条款是对</w:t>
      </w:r>
      <w:r>
        <w:rPr>
          <w:rFonts w:hint="eastAsia" w:ascii="宋体" w:hAnsi="宋体"/>
          <w:sz w:val="24"/>
          <w:szCs w:val="24"/>
        </w:rPr>
        <w:t>“合同通用条款”中对应条款的具体补充和修改，如有矛盾，应以本专用条款为</w:t>
      </w:r>
      <w:r>
        <w:rPr>
          <w:rFonts w:hint="eastAsia" w:ascii="宋体" w:hAnsi="宋体"/>
          <w:sz w:val="24"/>
          <w:szCs w:val="24"/>
          <w:highlight w:val="none"/>
        </w:rPr>
        <w:t>准。标注“*”号的为实质性要求，不满足其投标将被拒绝</w:t>
      </w:r>
      <w:r>
        <w:rPr>
          <w:rFonts w:hint="eastAsia" w:ascii="宋体" w:hAnsi="宋体" w:eastAsia="宋体"/>
          <w:sz w:val="24"/>
          <w:szCs w:val="24"/>
          <w:highlight w:val="none"/>
          <w:lang w:eastAsia="zh-CN"/>
        </w:rPr>
        <w:t>。</w:t>
      </w:r>
    </w:p>
    <w:tbl>
      <w:tblPr>
        <w:tblStyle w:val="18"/>
        <w:tblW w:w="836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371"/>
      </w:tblGrid>
      <w:tr w14:paraId="1CBFE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noWrap w:val="0"/>
            <w:vAlign w:val="center"/>
          </w:tcPr>
          <w:p w14:paraId="34723FFC">
            <w:pPr>
              <w:jc w:val="center"/>
              <w:rPr>
                <w:rFonts w:ascii="宋体" w:hAnsi="宋体"/>
                <w:sz w:val="24"/>
                <w:szCs w:val="24"/>
              </w:rPr>
            </w:pPr>
            <w:r>
              <w:rPr>
                <w:rFonts w:hint="eastAsia" w:ascii="宋体" w:hAnsi="宋体"/>
                <w:sz w:val="24"/>
                <w:szCs w:val="24"/>
              </w:rPr>
              <w:t>条款号</w:t>
            </w:r>
          </w:p>
        </w:tc>
        <w:tc>
          <w:tcPr>
            <w:tcW w:w="7371" w:type="dxa"/>
            <w:noWrap w:val="0"/>
            <w:vAlign w:val="center"/>
          </w:tcPr>
          <w:p w14:paraId="36B28DF6">
            <w:pPr>
              <w:jc w:val="center"/>
              <w:rPr>
                <w:rFonts w:ascii="宋体" w:hAnsi="宋体"/>
                <w:sz w:val="24"/>
                <w:szCs w:val="24"/>
              </w:rPr>
            </w:pPr>
            <w:r>
              <w:rPr>
                <w:rFonts w:hint="eastAsia" w:ascii="宋体" w:hAnsi="宋体"/>
                <w:b/>
                <w:sz w:val="24"/>
                <w:szCs w:val="24"/>
              </w:rPr>
              <w:t>内</w:t>
            </w:r>
            <w:r>
              <w:rPr>
                <w:rFonts w:ascii="宋体" w:hAnsi="宋体"/>
                <w:b/>
                <w:sz w:val="24"/>
                <w:szCs w:val="24"/>
              </w:rPr>
              <w:t xml:space="preserve">      </w:t>
            </w:r>
            <w:r>
              <w:rPr>
                <w:rFonts w:hint="eastAsia" w:ascii="宋体" w:hAnsi="宋体"/>
                <w:b/>
                <w:sz w:val="24"/>
                <w:szCs w:val="24"/>
              </w:rPr>
              <w:t>容</w:t>
            </w:r>
          </w:p>
        </w:tc>
      </w:tr>
      <w:tr w14:paraId="14F13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noWrap w:val="0"/>
            <w:vAlign w:val="center"/>
          </w:tcPr>
          <w:p w14:paraId="505606A2">
            <w:pPr>
              <w:spacing w:line="360" w:lineRule="auto"/>
              <w:jc w:val="center"/>
              <w:rPr>
                <w:rFonts w:hint="eastAsia" w:ascii="宋体" w:hAnsi="宋体"/>
                <w:sz w:val="24"/>
                <w:szCs w:val="24"/>
              </w:rPr>
            </w:pPr>
            <w:r>
              <w:rPr>
                <w:rFonts w:ascii="宋体" w:hAnsi="宋体"/>
                <w:sz w:val="24"/>
                <w:szCs w:val="24"/>
              </w:rPr>
              <w:t xml:space="preserve">1.1 </w:t>
            </w:r>
          </w:p>
        </w:tc>
        <w:tc>
          <w:tcPr>
            <w:tcW w:w="7371" w:type="dxa"/>
            <w:noWrap w:val="0"/>
            <w:vAlign w:val="center"/>
          </w:tcPr>
          <w:p w14:paraId="249CB75B">
            <w:pPr>
              <w:spacing w:line="360" w:lineRule="auto"/>
              <w:ind w:left="398" w:hanging="398" w:hangingChars="166"/>
              <w:jc w:val="left"/>
              <w:rPr>
                <w:rFonts w:hint="eastAsia" w:ascii="宋体" w:hAnsi="宋体"/>
                <w:sz w:val="24"/>
                <w:szCs w:val="24"/>
              </w:rPr>
            </w:pPr>
            <w:r>
              <w:rPr>
                <w:rFonts w:hint="eastAsia" w:ascii="宋体" w:hAnsi="宋体"/>
                <w:sz w:val="24"/>
                <w:szCs w:val="24"/>
              </w:rPr>
              <w:t>7）买方：北京开源芯片研究院</w:t>
            </w:r>
          </w:p>
          <w:p w14:paraId="2E1A2B80">
            <w:pPr>
              <w:spacing w:line="360" w:lineRule="auto"/>
              <w:ind w:left="398" w:hanging="398" w:hangingChars="166"/>
              <w:jc w:val="left"/>
              <w:rPr>
                <w:rFonts w:hint="eastAsia" w:ascii="宋体" w:hAnsi="宋体"/>
                <w:sz w:val="24"/>
              </w:rPr>
            </w:pPr>
            <w:r>
              <w:rPr>
                <w:rFonts w:hint="eastAsia" w:ascii="宋体" w:hAnsi="宋体"/>
                <w:sz w:val="24"/>
                <w:szCs w:val="24"/>
              </w:rPr>
              <w:t>8）卖方：</w:t>
            </w:r>
            <w:r>
              <w:rPr>
                <w:rFonts w:hint="eastAsia" w:ascii="宋体" w:hAnsi="宋体"/>
                <w:sz w:val="24"/>
              </w:rPr>
              <w:t>本项目根据合同约定提供货物及相关服务的中标人</w:t>
            </w:r>
          </w:p>
          <w:p w14:paraId="604D58DB">
            <w:pPr>
              <w:spacing w:line="360" w:lineRule="auto"/>
              <w:ind w:left="398" w:hanging="398" w:hangingChars="166"/>
              <w:jc w:val="left"/>
              <w:rPr>
                <w:rFonts w:ascii="宋体" w:hAnsi="宋体"/>
                <w:sz w:val="24"/>
                <w:szCs w:val="24"/>
              </w:rPr>
            </w:pPr>
            <w:r>
              <w:rPr>
                <w:rFonts w:hint="eastAsia" w:ascii="宋体" w:hAnsi="宋体"/>
                <w:sz w:val="24"/>
              </w:rPr>
              <w:t>10）</w:t>
            </w:r>
            <w:r>
              <w:rPr>
                <w:rFonts w:hint="eastAsia" w:ascii="宋体" w:hAnsi="宋体"/>
                <w:sz w:val="24"/>
                <w:szCs w:val="24"/>
              </w:rPr>
              <w:t>项目现场名称：</w:t>
            </w:r>
            <w:r>
              <w:rPr>
                <w:rFonts w:hint="eastAsia" w:ascii="宋体" w:hAnsi="Bookman Old Style"/>
                <w:sz w:val="24"/>
              </w:rPr>
              <w:t>北京市海淀区中关村综保区创新研发主楼3层303室</w:t>
            </w:r>
          </w:p>
        </w:tc>
      </w:tr>
      <w:tr w14:paraId="6B44B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noWrap w:val="0"/>
            <w:vAlign w:val="center"/>
          </w:tcPr>
          <w:p w14:paraId="1987CB4F">
            <w:pPr>
              <w:spacing w:line="360" w:lineRule="auto"/>
              <w:jc w:val="center"/>
              <w:rPr>
                <w:rFonts w:ascii="宋体" w:hAnsi="宋体"/>
                <w:sz w:val="24"/>
                <w:szCs w:val="24"/>
              </w:rPr>
            </w:pPr>
            <w:r>
              <w:rPr>
                <w:rFonts w:hint="eastAsia" w:ascii="宋体" w:hAnsi="宋体"/>
                <w:sz w:val="24"/>
                <w:szCs w:val="24"/>
              </w:rPr>
              <w:t>7</w:t>
            </w:r>
            <w:r>
              <w:rPr>
                <w:rFonts w:ascii="宋体" w:hAnsi="宋体"/>
                <w:sz w:val="24"/>
                <w:szCs w:val="24"/>
              </w:rPr>
              <w:t>.1</w:t>
            </w:r>
          </w:p>
        </w:tc>
        <w:tc>
          <w:tcPr>
            <w:tcW w:w="7371" w:type="dxa"/>
            <w:noWrap w:val="0"/>
            <w:vAlign w:val="center"/>
          </w:tcPr>
          <w:p w14:paraId="6D9820C4">
            <w:pPr>
              <w:spacing w:line="360" w:lineRule="auto"/>
              <w:rPr>
                <w:rFonts w:hint="eastAsia" w:ascii="宋体" w:hAnsi="宋体"/>
                <w:sz w:val="24"/>
                <w:szCs w:val="24"/>
              </w:rPr>
            </w:pPr>
            <w:r>
              <w:rPr>
                <w:rFonts w:hint="eastAsia" w:ascii="宋体" w:hAnsi="宋体"/>
                <w:sz w:val="24"/>
                <w:szCs w:val="24"/>
              </w:rPr>
              <w:t>本项目</w:t>
            </w:r>
            <w:r>
              <w:rPr>
                <w:rFonts w:ascii="宋体" w:hAnsi="宋体"/>
                <w:sz w:val="24"/>
                <w:szCs w:val="24"/>
              </w:rPr>
              <w:t>不设履约保证金</w:t>
            </w:r>
            <w:r>
              <w:rPr>
                <w:rFonts w:hint="eastAsia" w:ascii="宋体" w:hAnsi="宋体"/>
                <w:sz w:val="24"/>
                <w:szCs w:val="24"/>
              </w:rPr>
              <w:t>。</w:t>
            </w:r>
          </w:p>
        </w:tc>
      </w:tr>
      <w:tr w14:paraId="03FBB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noWrap w:val="0"/>
            <w:vAlign w:val="center"/>
          </w:tcPr>
          <w:p w14:paraId="46390D0F">
            <w:pPr>
              <w:spacing w:line="360" w:lineRule="auto"/>
              <w:jc w:val="center"/>
              <w:rPr>
                <w:rFonts w:ascii="宋体" w:hAnsi="宋体"/>
                <w:sz w:val="24"/>
                <w:szCs w:val="24"/>
              </w:rPr>
            </w:pPr>
            <w:r>
              <w:rPr>
                <w:rFonts w:ascii="宋体" w:hAnsi="宋体"/>
                <w:sz w:val="24"/>
                <w:szCs w:val="24"/>
              </w:rPr>
              <w:t>16.</w:t>
            </w:r>
            <w:r>
              <w:rPr>
                <w:rFonts w:hint="eastAsia" w:ascii="宋体" w:hAnsi="宋体"/>
                <w:sz w:val="24"/>
                <w:szCs w:val="24"/>
              </w:rPr>
              <w:t>1</w:t>
            </w:r>
          </w:p>
        </w:tc>
        <w:tc>
          <w:tcPr>
            <w:tcW w:w="7371" w:type="dxa"/>
            <w:noWrap w:val="0"/>
            <w:vAlign w:val="center"/>
          </w:tcPr>
          <w:p w14:paraId="6A4B3952">
            <w:pPr>
              <w:spacing w:line="360" w:lineRule="auto"/>
              <w:ind w:left="398" w:hanging="398" w:hangingChars="166"/>
              <w:jc w:val="left"/>
              <w:rPr>
                <w:rFonts w:hint="eastAsia" w:ascii="宋体" w:hAnsi="宋体"/>
                <w:sz w:val="24"/>
                <w:szCs w:val="24"/>
              </w:rPr>
            </w:pPr>
            <w:r>
              <w:rPr>
                <w:rFonts w:hint="eastAsia" w:ascii="宋体" w:hAnsi="宋体"/>
                <w:sz w:val="24"/>
                <w:szCs w:val="24"/>
              </w:rPr>
              <w:t>应提供的伴随服务：合同条款</w:t>
            </w:r>
            <w:r>
              <w:rPr>
                <w:rFonts w:ascii="宋体" w:hAnsi="宋体"/>
                <w:sz w:val="24"/>
                <w:szCs w:val="24"/>
              </w:rPr>
              <w:t>16.1(1)</w:t>
            </w: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ascii="宋体" w:hAnsi="宋体"/>
                <w:sz w:val="24"/>
                <w:szCs w:val="24"/>
              </w:rPr>
              <w:t>(3)</w:t>
            </w:r>
            <w:r>
              <w:rPr>
                <w:rFonts w:hint="eastAsia" w:ascii="宋体" w:hAnsi="宋体"/>
                <w:sz w:val="24"/>
                <w:szCs w:val="24"/>
              </w:rPr>
              <w:t>、</w:t>
            </w:r>
            <w:r>
              <w:rPr>
                <w:rFonts w:ascii="宋体" w:hAnsi="宋体"/>
                <w:sz w:val="24"/>
                <w:szCs w:val="24"/>
              </w:rPr>
              <w:t>(4)</w:t>
            </w:r>
            <w:r>
              <w:rPr>
                <w:rFonts w:hint="eastAsia" w:ascii="宋体" w:hAnsi="宋体"/>
                <w:sz w:val="24"/>
                <w:szCs w:val="24"/>
              </w:rPr>
              <w:t>、（5）均适用</w:t>
            </w:r>
          </w:p>
        </w:tc>
      </w:tr>
      <w:tr w14:paraId="231CC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noWrap w:val="0"/>
            <w:vAlign w:val="center"/>
          </w:tcPr>
          <w:p w14:paraId="288CCA5F">
            <w:pPr>
              <w:spacing w:line="360" w:lineRule="auto"/>
              <w:jc w:val="center"/>
              <w:rPr>
                <w:rFonts w:ascii="宋体" w:hAnsi="宋体"/>
                <w:sz w:val="24"/>
                <w:szCs w:val="24"/>
              </w:rPr>
            </w:pPr>
            <w:r>
              <w:rPr>
                <w:rFonts w:ascii="宋体" w:hAnsi="宋体"/>
                <w:sz w:val="24"/>
                <w:szCs w:val="24"/>
              </w:rPr>
              <w:t>17.2</w:t>
            </w:r>
          </w:p>
        </w:tc>
        <w:tc>
          <w:tcPr>
            <w:tcW w:w="7371" w:type="dxa"/>
            <w:noWrap w:val="0"/>
            <w:vAlign w:val="center"/>
          </w:tcPr>
          <w:p w14:paraId="3FDB6B37">
            <w:pPr>
              <w:spacing w:line="360" w:lineRule="auto"/>
              <w:jc w:val="left"/>
              <w:rPr>
                <w:rFonts w:ascii="宋体" w:hAnsi="宋体"/>
                <w:sz w:val="24"/>
                <w:szCs w:val="24"/>
              </w:rPr>
            </w:pPr>
            <w:r>
              <w:rPr>
                <w:rFonts w:hint="eastAsia" w:ascii="宋体" w:hAnsi="宋体"/>
                <w:sz w:val="24"/>
                <w:szCs w:val="24"/>
              </w:rPr>
              <w:t>要求的备件有：</w:t>
            </w:r>
          </w:p>
          <w:p w14:paraId="52760879">
            <w:pPr>
              <w:spacing w:line="360" w:lineRule="auto"/>
              <w:jc w:val="left"/>
              <w:rPr>
                <w:rFonts w:ascii="宋体" w:hAnsi="宋体"/>
                <w:sz w:val="24"/>
                <w:szCs w:val="24"/>
              </w:rPr>
            </w:pPr>
            <w:r>
              <w:rPr>
                <w:rFonts w:ascii="宋体" w:hAnsi="宋体"/>
                <w:sz w:val="24"/>
                <w:szCs w:val="24"/>
              </w:rPr>
              <w:t>1</w:t>
            </w:r>
            <w:r>
              <w:rPr>
                <w:rFonts w:hint="eastAsia" w:ascii="宋体" w:hAnsi="宋体"/>
                <w:sz w:val="24"/>
                <w:szCs w:val="24"/>
              </w:rPr>
              <w:t>、应与投标资料表</w:t>
            </w:r>
            <w:r>
              <w:rPr>
                <w:rFonts w:ascii="宋体" w:hAnsi="宋体"/>
                <w:sz w:val="24"/>
                <w:szCs w:val="24"/>
              </w:rPr>
              <w:t>14.3</w:t>
            </w:r>
            <w:r>
              <w:rPr>
                <w:rFonts w:hint="eastAsia" w:ascii="宋体" w:hAnsi="宋体"/>
                <w:sz w:val="24"/>
                <w:szCs w:val="24"/>
              </w:rPr>
              <w:t xml:space="preserve"> 2)相关联。</w:t>
            </w:r>
          </w:p>
          <w:p w14:paraId="7795DC76">
            <w:pPr>
              <w:ind w:left="319" w:hanging="319" w:hangingChars="133"/>
              <w:jc w:val="left"/>
              <w:rPr>
                <w:rFonts w:hint="eastAsia" w:ascii="宋体" w:hAnsi="宋体"/>
                <w:sz w:val="24"/>
                <w:szCs w:val="24"/>
              </w:rPr>
            </w:pPr>
            <w:r>
              <w:rPr>
                <w:rFonts w:ascii="宋体" w:hAnsi="宋体"/>
                <w:sz w:val="24"/>
                <w:szCs w:val="24"/>
              </w:rPr>
              <w:t>2</w:t>
            </w:r>
            <w:r>
              <w:rPr>
                <w:rFonts w:hint="eastAsia" w:ascii="宋体" w:hAnsi="宋体"/>
                <w:sz w:val="24"/>
                <w:szCs w:val="24"/>
              </w:rPr>
              <w:t>、保证设备正常运行的标准配置的附件及专用工具以及第八章技术规格中要求的附件、零配件及消耗品（包括专用工具）均应包括在设备的投标价格中，并应将其数量和单价单列。</w:t>
            </w:r>
          </w:p>
        </w:tc>
      </w:tr>
      <w:tr w14:paraId="4FD4A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noWrap w:val="0"/>
            <w:vAlign w:val="center"/>
          </w:tcPr>
          <w:p w14:paraId="0CBAF313">
            <w:pPr>
              <w:spacing w:line="360" w:lineRule="auto"/>
              <w:jc w:val="center"/>
              <w:rPr>
                <w:rFonts w:ascii="宋体" w:hAnsi="宋体"/>
                <w:sz w:val="24"/>
                <w:szCs w:val="24"/>
              </w:rPr>
            </w:pPr>
            <w:r>
              <w:rPr>
                <w:rFonts w:hint="eastAsia" w:ascii="宋体" w:hAnsi="宋体"/>
                <w:sz w:val="24"/>
                <w:szCs w:val="24"/>
              </w:rPr>
              <w:t>*</w:t>
            </w:r>
            <w:r>
              <w:rPr>
                <w:rFonts w:ascii="宋体" w:hAnsi="宋体"/>
                <w:sz w:val="24"/>
                <w:szCs w:val="24"/>
              </w:rPr>
              <w:t>18.2</w:t>
            </w:r>
          </w:p>
        </w:tc>
        <w:tc>
          <w:tcPr>
            <w:tcW w:w="7371" w:type="dxa"/>
            <w:noWrap w:val="0"/>
            <w:vAlign w:val="center"/>
          </w:tcPr>
          <w:p w14:paraId="735B2BBE">
            <w:pPr>
              <w:spacing w:line="360" w:lineRule="auto"/>
              <w:rPr>
                <w:rFonts w:hint="eastAsia" w:ascii="宋体" w:hAnsi="宋体"/>
                <w:sz w:val="24"/>
                <w:szCs w:val="24"/>
                <w:highlight w:val="none"/>
              </w:rPr>
            </w:pPr>
            <w:r>
              <w:rPr>
                <w:rFonts w:hint="eastAsia" w:ascii="宋体" w:hAnsi="宋体"/>
                <w:sz w:val="24"/>
                <w:szCs w:val="24"/>
                <w:highlight w:val="none"/>
              </w:rPr>
              <w:t>产品质保期为三年，时间自签订系统最终验收报告之日起</w:t>
            </w:r>
            <w:r>
              <w:rPr>
                <w:rFonts w:hint="eastAsia" w:ascii="宋体" w:hAnsi="宋体" w:eastAsia="宋体"/>
                <w:sz w:val="24"/>
                <w:szCs w:val="24"/>
                <w:highlight w:val="none"/>
                <w:lang w:eastAsia="zh-CN"/>
              </w:rPr>
              <w:t>。</w:t>
            </w:r>
            <w:r>
              <w:rPr>
                <w:rFonts w:hint="eastAsia" w:ascii="宋体" w:hAnsi="宋体"/>
                <w:sz w:val="24"/>
                <w:szCs w:val="24"/>
                <w:highlight w:val="none"/>
              </w:rPr>
              <w:t>（按第</w:t>
            </w:r>
            <w:r>
              <w:rPr>
                <w:rFonts w:hint="eastAsia" w:ascii="宋体" w:hAnsi="宋体" w:eastAsia="宋体"/>
                <w:sz w:val="24"/>
                <w:szCs w:val="24"/>
                <w:highlight w:val="none"/>
                <w:lang w:val="en-US" w:eastAsia="zh-CN"/>
              </w:rPr>
              <w:t>五</w:t>
            </w:r>
            <w:r>
              <w:rPr>
                <w:rFonts w:hint="eastAsia" w:ascii="宋体" w:hAnsi="宋体"/>
                <w:sz w:val="24"/>
                <w:szCs w:val="24"/>
                <w:highlight w:val="none"/>
              </w:rPr>
              <w:t xml:space="preserve">章 </w:t>
            </w:r>
            <w:r>
              <w:rPr>
                <w:rFonts w:hint="eastAsia" w:ascii="宋体" w:hAnsi="宋体" w:eastAsia="宋体"/>
                <w:sz w:val="24"/>
                <w:szCs w:val="24"/>
                <w:highlight w:val="none"/>
                <w:lang w:val="en-US" w:eastAsia="zh-CN"/>
              </w:rPr>
              <w:t>采购需求</w:t>
            </w:r>
            <w:r>
              <w:rPr>
                <w:rFonts w:hint="eastAsia" w:ascii="宋体" w:hAnsi="宋体"/>
                <w:sz w:val="24"/>
                <w:szCs w:val="24"/>
                <w:highlight w:val="none"/>
              </w:rPr>
              <w:t>的要求执行）。</w:t>
            </w:r>
            <w:r>
              <w:rPr>
                <w:rFonts w:ascii="宋体" w:hAnsi="宋体"/>
                <w:sz w:val="24"/>
                <w:szCs w:val="24"/>
                <w:highlight w:val="none"/>
              </w:rPr>
              <w:t>如质保期内因设备本身缺陷造成各种故障应由卖方免费技术服务和维修(包括零部件的提供)</w:t>
            </w:r>
            <w:r>
              <w:rPr>
                <w:rFonts w:hint="eastAsia" w:ascii="宋体" w:hAnsi="宋体"/>
                <w:sz w:val="24"/>
                <w:szCs w:val="24"/>
                <w:highlight w:val="none"/>
              </w:rPr>
              <w:t>，因招标人使用不当造成的故障不在保修范围内。</w:t>
            </w:r>
          </w:p>
        </w:tc>
      </w:tr>
      <w:tr w14:paraId="386F6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noWrap w:val="0"/>
            <w:vAlign w:val="center"/>
          </w:tcPr>
          <w:p w14:paraId="4899639B">
            <w:pPr>
              <w:spacing w:line="360" w:lineRule="auto"/>
              <w:jc w:val="center"/>
              <w:rPr>
                <w:rFonts w:ascii="宋体" w:hAnsi="宋体"/>
                <w:sz w:val="24"/>
                <w:szCs w:val="24"/>
              </w:rPr>
            </w:pPr>
            <w:r>
              <w:rPr>
                <w:rFonts w:ascii="宋体" w:hAnsi="宋体"/>
                <w:sz w:val="24"/>
                <w:szCs w:val="24"/>
              </w:rPr>
              <w:t>18.4</w:t>
            </w:r>
          </w:p>
        </w:tc>
        <w:tc>
          <w:tcPr>
            <w:tcW w:w="7371" w:type="dxa"/>
            <w:noWrap w:val="0"/>
            <w:vAlign w:val="center"/>
          </w:tcPr>
          <w:p w14:paraId="0139308C">
            <w:pPr>
              <w:pStyle w:val="32"/>
              <w:spacing w:line="360" w:lineRule="auto"/>
              <w:ind w:left="0" w:leftChars="0" w:firstLine="0" w:firstLineChars="0"/>
              <w:rPr>
                <w:color w:val="000000"/>
                <w:sz w:val="24"/>
              </w:rPr>
            </w:pPr>
            <w:r>
              <w:rPr>
                <w:color w:val="000000"/>
                <w:sz w:val="24"/>
              </w:rPr>
              <w:t>免费技术支持期为</w:t>
            </w:r>
            <w:r>
              <w:rPr>
                <w:rFonts w:hint="eastAsia"/>
                <w:color w:val="000000"/>
                <w:sz w:val="24"/>
              </w:rPr>
              <w:t>三</w:t>
            </w:r>
            <w:r>
              <w:rPr>
                <w:color w:val="000000"/>
                <w:sz w:val="24"/>
              </w:rPr>
              <w:t>年</w:t>
            </w:r>
            <w:r>
              <w:rPr>
                <w:rFonts w:hint="eastAsia"/>
                <w:color w:val="000000"/>
                <w:sz w:val="24"/>
              </w:rPr>
              <w:t>，时间自签订系统最终验收报告之日起。</w:t>
            </w:r>
          </w:p>
          <w:p w14:paraId="56ADC79D">
            <w:pPr>
              <w:spacing w:line="360" w:lineRule="auto"/>
              <w:ind w:left="111" w:leftChars="-19" w:hanging="153" w:hangingChars="64"/>
              <w:rPr>
                <w:rFonts w:ascii="宋体" w:hAnsi="宋体"/>
                <w:sz w:val="24"/>
                <w:szCs w:val="24"/>
              </w:rPr>
            </w:pPr>
            <w:r>
              <w:rPr>
                <w:rFonts w:hint="eastAsia" w:ascii="宋体" w:hAnsi="宋体"/>
                <w:sz w:val="24"/>
                <w:szCs w:val="24"/>
              </w:rPr>
              <w:t>对于</w:t>
            </w:r>
            <w:r>
              <w:rPr>
                <w:rFonts w:hint="eastAsia" w:ascii="宋体" w:hAnsi="宋体" w:eastAsia="宋体"/>
                <w:sz w:val="24"/>
                <w:szCs w:val="24"/>
                <w:lang w:val="en-US" w:eastAsia="zh-CN"/>
              </w:rPr>
              <w:t>买方</w:t>
            </w:r>
            <w:r>
              <w:rPr>
                <w:rFonts w:hint="eastAsia" w:ascii="宋体" w:hAnsi="宋体"/>
                <w:sz w:val="24"/>
                <w:szCs w:val="24"/>
              </w:rPr>
              <w:t>的技术支持需求，制造商在12小时内予以响应；在硬件或者软件出现故障和缺陷时，制造商在8小时内给予响应，24小时内到达服务现场，对因非产品缺陷而导致的故障在48小时内解决问题。</w:t>
            </w:r>
          </w:p>
        </w:tc>
      </w:tr>
      <w:tr w14:paraId="52F8A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5" w:hRule="atLeast"/>
        </w:trPr>
        <w:tc>
          <w:tcPr>
            <w:tcW w:w="993" w:type="dxa"/>
            <w:noWrap w:val="0"/>
            <w:vAlign w:val="center"/>
          </w:tcPr>
          <w:p w14:paraId="32061ACF">
            <w:pPr>
              <w:spacing w:line="360" w:lineRule="auto"/>
              <w:jc w:val="center"/>
              <w:rPr>
                <w:rFonts w:ascii="宋体" w:hAnsi="宋体"/>
                <w:sz w:val="24"/>
                <w:szCs w:val="24"/>
              </w:rPr>
            </w:pPr>
            <w:r>
              <w:rPr>
                <w:rFonts w:hint="eastAsia" w:ascii="宋体" w:hAnsi="宋体"/>
                <w:sz w:val="24"/>
                <w:szCs w:val="24"/>
              </w:rPr>
              <w:t>*</w:t>
            </w:r>
            <w:r>
              <w:rPr>
                <w:rFonts w:ascii="宋体" w:hAnsi="宋体"/>
                <w:sz w:val="24"/>
                <w:szCs w:val="24"/>
              </w:rPr>
              <w:t>20.</w:t>
            </w:r>
            <w:r>
              <w:rPr>
                <w:rFonts w:hint="eastAsia" w:ascii="宋体" w:hAnsi="宋体"/>
                <w:sz w:val="24"/>
                <w:szCs w:val="24"/>
              </w:rPr>
              <w:t>1</w:t>
            </w:r>
          </w:p>
        </w:tc>
        <w:tc>
          <w:tcPr>
            <w:tcW w:w="7371" w:type="dxa"/>
            <w:noWrap w:val="0"/>
            <w:vAlign w:val="center"/>
          </w:tcPr>
          <w:p w14:paraId="6B76FCC4">
            <w:pPr>
              <w:spacing w:line="360" w:lineRule="auto"/>
              <w:rPr>
                <w:rFonts w:ascii="宋体" w:hAnsi="宋体"/>
                <w:sz w:val="24"/>
                <w:szCs w:val="24"/>
                <w:highlight w:val="none"/>
              </w:rPr>
            </w:pPr>
            <w:r>
              <w:rPr>
                <w:rFonts w:ascii="宋体" w:hAnsi="宋体"/>
                <w:sz w:val="24"/>
                <w:szCs w:val="24"/>
                <w:highlight w:val="none"/>
              </w:rPr>
              <w:t>付款方法和条件</w:t>
            </w:r>
            <w:r>
              <w:rPr>
                <w:rFonts w:hint="eastAsia" w:ascii="宋体" w:hAnsi="宋体"/>
                <w:sz w:val="24"/>
                <w:szCs w:val="24"/>
                <w:highlight w:val="none"/>
              </w:rPr>
              <w:t>：</w:t>
            </w:r>
          </w:p>
          <w:p w14:paraId="286EFFC6">
            <w:pPr>
              <w:spacing w:line="360" w:lineRule="auto"/>
              <w:rPr>
                <w:rFonts w:hint="eastAsia" w:ascii="宋体" w:hAnsi="宋体"/>
                <w:sz w:val="24"/>
                <w:szCs w:val="24"/>
                <w:highlight w:val="none"/>
              </w:rPr>
            </w:pPr>
            <w:r>
              <w:rPr>
                <w:rFonts w:hint="eastAsia" w:ascii="宋体" w:hAnsi="宋体"/>
                <w:sz w:val="24"/>
                <w:szCs w:val="24"/>
                <w:highlight w:val="none"/>
              </w:rPr>
              <w:t>（1）境内货物：合同正式生效后，买方支付卖方合同总额30%的合同款；验收合格后，买方支付卖方合同总额60%的合同款；质保期满后,买方支付卖方合同总额10%的合同款。</w:t>
            </w:r>
          </w:p>
          <w:p w14:paraId="6D87E868">
            <w:pPr>
              <w:spacing w:line="360" w:lineRule="auto"/>
              <w:rPr>
                <w:rFonts w:hint="eastAsia" w:ascii="宋体" w:hAnsi="宋体"/>
                <w:sz w:val="24"/>
                <w:highlight w:val="none"/>
              </w:rPr>
            </w:pPr>
            <w:r>
              <w:rPr>
                <w:rFonts w:hint="eastAsia" w:ascii="宋体" w:hAnsi="宋体"/>
                <w:sz w:val="24"/>
                <w:szCs w:val="24"/>
                <w:highlight w:val="none"/>
              </w:rPr>
              <w:t>（2）境外货物：</w:t>
            </w:r>
            <w:r>
              <w:rPr>
                <w:rFonts w:hint="eastAsia" w:ascii="宋体" w:hAnsi="宋体"/>
                <w:sz w:val="24"/>
                <w:highlight w:val="none"/>
              </w:rPr>
              <w:t>合同正式生效后，</w:t>
            </w:r>
            <w:r>
              <w:rPr>
                <w:rFonts w:hint="eastAsia" w:ascii="宋体" w:hAnsi="宋体"/>
                <w:b/>
                <w:bCs/>
                <w:sz w:val="24"/>
                <w:highlight w:val="none"/>
              </w:rPr>
              <w:t>凭卖方的形式发票</w:t>
            </w:r>
            <w:r>
              <w:rPr>
                <w:rFonts w:hint="eastAsia" w:ascii="宋体" w:hAnsi="宋体"/>
                <w:sz w:val="24"/>
                <w:highlight w:val="none"/>
              </w:rPr>
              <w:t>，买方将30%货款通过买方进口代理公司支付到卖方指定账户。</w:t>
            </w:r>
            <w:r>
              <w:rPr>
                <w:rFonts w:hint="eastAsia" w:ascii="宋体" w:hAnsi="宋体"/>
                <w:b/>
                <w:bCs/>
                <w:sz w:val="24"/>
                <w:highlight w:val="none"/>
              </w:rPr>
              <w:t>卖方发货后向买方提交发货单据包括运单，发票，箱单（或者发货通知）</w:t>
            </w:r>
            <w:r>
              <w:rPr>
                <w:rFonts w:hint="eastAsia" w:ascii="宋体" w:hAnsi="宋体"/>
                <w:sz w:val="24"/>
                <w:highlight w:val="none"/>
              </w:rPr>
              <w:t>，买方将60%货款通过买方进口代理公司支付到卖方指定账户。验收合格后，买方将10%货款通过买方进口代理公司支付到卖方指定账户。</w:t>
            </w:r>
          </w:p>
          <w:p w14:paraId="134AF7FD">
            <w:pPr>
              <w:spacing w:line="360" w:lineRule="auto"/>
              <w:rPr>
                <w:rFonts w:hint="eastAsia" w:ascii="宋体" w:hAnsi="宋体"/>
                <w:sz w:val="24"/>
                <w:szCs w:val="24"/>
                <w:highlight w:val="none"/>
              </w:rPr>
            </w:pPr>
            <w:r>
              <w:rPr>
                <w:rFonts w:ascii="宋体" w:hAnsi="宋体"/>
                <w:sz w:val="24"/>
                <w:szCs w:val="24"/>
                <w:highlight w:val="none"/>
              </w:rPr>
              <w:t>注</w:t>
            </w:r>
            <w:r>
              <w:rPr>
                <w:rFonts w:hint="eastAsia" w:ascii="宋体" w:hAnsi="宋体"/>
                <w:sz w:val="24"/>
                <w:szCs w:val="24"/>
                <w:highlight w:val="none"/>
              </w:rPr>
              <w:t>：</w:t>
            </w:r>
            <w:r>
              <w:rPr>
                <w:rFonts w:ascii="宋体" w:hAnsi="宋体"/>
                <w:sz w:val="24"/>
                <w:szCs w:val="24"/>
                <w:highlight w:val="none"/>
              </w:rPr>
              <w:t>外贸合同签订以投标报价币种要求为准</w:t>
            </w:r>
            <w:r>
              <w:rPr>
                <w:rFonts w:hint="eastAsia" w:ascii="宋体" w:hAnsi="宋体"/>
                <w:sz w:val="24"/>
                <w:szCs w:val="24"/>
                <w:highlight w:val="none"/>
              </w:rPr>
              <w:t>，</w:t>
            </w:r>
            <w:r>
              <w:rPr>
                <w:rFonts w:ascii="宋体" w:hAnsi="宋体"/>
                <w:sz w:val="24"/>
                <w:szCs w:val="24"/>
                <w:highlight w:val="none"/>
              </w:rPr>
              <w:t>如必须以外币签订</w:t>
            </w:r>
            <w:r>
              <w:rPr>
                <w:rFonts w:hint="eastAsia" w:ascii="宋体" w:hAnsi="宋体"/>
                <w:sz w:val="24"/>
                <w:szCs w:val="24"/>
                <w:highlight w:val="none"/>
              </w:rPr>
              <w:t>，</w:t>
            </w:r>
            <w:r>
              <w:rPr>
                <w:rFonts w:ascii="宋体" w:hAnsi="宋体"/>
                <w:sz w:val="24"/>
                <w:szCs w:val="24"/>
                <w:highlight w:val="none"/>
              </w:rPr>
              <w:t>外贸合同签订金额以开标当日零点现汇卖出价汇率折算</w:t>
            </w:r>
            <w:r>
              <w:rPr>
                <w:rFonts w:hint="eastAsia" w:ascii="宋体" w:hAnsi="宋体"/>
                <w:sz w:val="24"/>
                <w:szCs w:val="24"/>
                <w:highlight w:val="none"/>
              </w:rPr>
              <w:t>。</w:t>
            </w:r>
          </w:p>
        </w:tc>
      </w:tr>
      <w:tr w14:paraId="4EAC0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noWrap w:val="0"/>
            <w:vAlign w:val="center"/>
          </w:tcPr>
          <w:p w14:paraId="18FAC461">
            <w:pPr>
              <w:spacing w:line="360" w:lineRule="auto"/>
              <w:jc w:val="center"/>
              <w:rPr>
                <w:rFonts w:ascii="宋体" w:hAnsi="宋体"/>
                <w:sz w:val="24"/>
                <w:szCs w:val="24"/>
              </w:rPr>
            </w:pPr>
            <w:r>
              <w:rPr>
                <w:rFonts w:hint="eastAsia" w:ascii="宋体" w:hAnsi="宋体"/>
                <w:sz w:val="24"/>
                <w:szCs w:val="24"/>
              </w:rPr>
              <w:t>35.1</w:t>
            </w:r>
          </w:p>
        </w:tc>
        <w:tc>
          <w:tcPr>
            <w:tcW w:w="7371" w:type="dxa"/>
            <w:noWrap w:val="0"/>
            <w:vAlign w:val="center"/>
          </w:tcPr>
          <w:p w14:paraId="7678D5C6">
            <w:pPr>
              <w:spacing w:line="360" w:lineRule="auto"/>
              <w:ind w:left="113" w:hanging="112" w:hangingChars="47"/>
              <w:rPr>
                <w:rFonts w:hint="eastAsia" w:ascii="宋体" w:hAnsi="宋体"/>
                <w:sz w:val="24"/>
                <w:szCs w:val="24"/>
              </w:rPr>
            </w:pPr>
            <w:r>
              <w:rPr>
                <w:rFonts w:hint="eastAsia" w:ascii="宋体" w:hAnsi="宋体"/>
                <w:sz w:val="24"/>
                <w:szCs w:val="24"/>
              </w:rPr>
              <w:t>签订合同时约定</w:t>
            </w:r>
          </w:p>
        </w:tc>
      </w:tr>
      <w:tr w14:paraId="71D8A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noWrap w:val="0"/>
            <w:vAlign w:val="center"/>
          </w:tcPr>
          <w:p w14:paraId="0FECC2F7">
            <w:pPr>
              <w:spacing w:line="360" w:lineRule="auto"/>
              <w:rPr>
                <w:rFonts w:ascii="宋体" w:hAnsi="宋体"/>
                <w:sz w:val="24"/>
                <w:szCs w:val="24"/>
              </w:rPr>
            </w:pPr>
          </w:p>
        </w:tc>
        <w:tc>
          <w:tcPr>
            <w:tcW w:w="7371" w:type="dxa"/>
            <w:noWrap w:val="0"/>
            <w:vAlign w:val="center"/>
          </w:tcPr>
          <w:p w14:paraId="23D46997">
            <w:pPr>
              <w:spacing w:line="360" w:lineRule="auto"/>
              <w:rPr>
                <w:rFonts w:ascii="宋体" w:hAnsi="宋体"/>
                <w:sz w:val="24"/>
                <w:szCs w:val="24"/>
              </w:rPr>
            </w:pPr>
            <w:r>
              <w:rPr>
                <w:rFonts w:hint="eastAsia" w:ascii="宋体" w:hAnsi="宋体"/>
                <w:sz w:val="24"/>
                <w:szCs w:val="24"/>
              </w:rPr>
              <w:t>适用于本合同的额外变动：</w:t>
            </w:r>
            <w:r>
              <w:rPr>
                <w:rFonts w:ascii="宋体" w:hAnsi="宋体"/>
                <w:sz w:val="24"/>
                <w:szCs w:val="24"/>
              </w:rPr>
              <w:t xml:space="preserve"> </w:t>
            </w:r>
          </w:p>
          <w:p w14:paraId="3AEE4AF3">
            <w:pPr>
              <w:spacing w:line="360" w:lineRule="auto"/>
              <w:rPr>
                <w:rFonts w:ascii="宋体" w:hAnsi="宋体"/>
                <w:sz w:val="24"/>
                <w:szCs w:val="24"/>
              </w:rPr>
            </w:pPr>
            <w:r>
              <w:rPr>
                <w:rFonts w:ascii="宋体" w:hAnsi="宋体"/>
                <w:sz w:val="24"/>
                <w:szCs w:val="24"/>
              </w:rPr>
              <w:t>如遇合同条款</w:t>
            </w:r>
            <w:r>
              <w:rPr>
                <w:rFonts w:hint="eastAsia" w:ascii="宋体" w:hAnsi="宋体"/>
                <w:sz w:val="24"/>
                <w:szCs w:val="24"/>
              </w:rPr>
              <w:t>、</w:t>
            </w:r>
            <w:r>
              <w:rPr>
                <w:rFonts w:ascii="宋体" w:hAnsi="宋体"/>
                <w:sz w:val="24"/>
                <w:szCs w:val="24"/>
              </w:rPr>
              <w:t>合同特殊条款与第</w:t>
            </w:r>
            <w:r>
              <w:rPr>
                <w:rFonts w:hint="eastAsia" w:ascii="宋体" w:hAnsi="宋体" w:eastAsia="宋体"/>
                <w:sz w:val="24"/>
                <w:szCs w:val="24"/>
                <w:lang w:val="en-US" w:eastAsia="zh-CN"/>
              </w:rPr>
              <w:t>五</w:t>
            </w:r>
            <w:r>
              <w:rPr>
                <w:rFonts w:ascii="宋体" w:hAnsi="宋体"/>
                <w:sz w:val="24"/>
                <w:szCs w:val="24"/>
              </w:rPr>
              <w:t>章</w:t>
            </w:r>
            <w:r>
              <w:rPr>
                <w:rFonts w:hint="eastAsia" w:ascii="宋体" w:hAnsi="宋体" w:eastAsia="宋体"/>
                <w:sz w:val="24"/>
                <w:szCs w:val="24"/>
                <w:lang w:val="en-US" w:eastAsia="zh-CN"/>
              </w:rPr>
              <w:t>采购</w:t>
            </w:r>
            <w:r>
              <w:rPr>
                <w:rFonts w:hint="eastAsia" w:ascii="宋体" w:hAnsi="宋体"/>
                <w:sz w:val="24"/>
                <w:szCs w:val="24"/>
              </w:rPr>
              <w:t>需求不一致，则以</w:t>
            </w:r>
            <w:r>
              <w:rPr>
                <w:rFonts w:ascii="宋体" w:hAnsi="宋体"/>
                <w:sz w:val="24"/>
                <w:szCs w:val="24"/>
              </w:rPr>
              <w:t>第</w:t>
            </w:r>
            <w:r>
              <w:rPr>
                <w:rFonts w:hint="eastAsia" w:ascii="宋体" w:hAnsi="宋体" w:eastAsia="宋体"/>
                <w:sz w:val="24"/>
                <w:szCs w:val="24"/>
                <w:lang w:val="en-US" w:eastAsia="zh-CN"/>
              </w:rPr>
              <w:t>五</w:t>
            </w:r>
            <w:r>
              <w:rPr>
                <w:rFonts w:ascii="宋体" w:hAnsi="宋体"/>
                <w:sz w:val="24"/>
                <w:szCs w:val="24"/>
              </w:rPr>
              <w:t>章</w:t>
            </w:r>
            <w:r>
              <w:rPr>
                <w:rFonts w:hint="eastAsia" w:ascii="宋体" w:hAnsi="宋体" w:eastAsia="宋体"/>
                <w:sz w:val="24"/>
                <w:szCs w:val="24"/>
                <w:lang w:val="en-US" w:eastAsia="zh-CN"/>
              </w:rPr>
              <w:t>采购</w:t>
            </w:r>
            <w:r>
              <w:rPr>
                <w:rFonts w:hint="eastAsia" w:ascii="宋体" w:hAnsi="宋体"/>
                <w:sz w:val="24"/>
                <w:szCs w:val="24"/>
              </w:rPr>
              <w:t>需求</w:t>
            </w:r>
            <w:r>
              <w:rPr>
                <w:rFonts w:ascii="宋体" w:hAnsi="宋体"/>
                <w:sz w:val="24"/>
                <w:szCs w:val="24"/>
              </w:rPr>
              <w:t>为准</w:t>
            </w:r>
            <w:r>
              <w:rPr>
                <w:rFonts w:hint="eastAsia" w:ascii="宋体" w:hAnsi="宋体"/>
                <w:sz w:val="24"/>
                <w:szCs w:val="24"/>
              </w:rPr>
              <w:t>。</w:t>
            </w:r>
          </w:p>
        </w:tc>
      </w:tr>
    </w:tbl>
    <w:p w14:paraId="0D5354AC">
      <w:pPr>
        <w:rPr>
          <w:rFonts w:ascii="宋体" w:hAnsi="宋体" w:eastAsia="宋体" w:cs="宋体"/>
          <w:sz w:val="19"/>
          <w:szCs w:val="19"/>
          <w:lang w:eastAsia="zh-CN"/>
        </w:rPr>
      </w:pPr>
    </w:p>
    <w:p w14:paraId="58DC58B6">
      <w:pPr>
        <w:pStyle w:val="17"/>
        <w:ind w:firstLine="440"/>
        <w:rPr>
          <w:rFonts w:ascii="宋体" w:hAnsi="宋体" w:eastAsia="宋体" w:cs="宋体"/>
          <w:lang w:eastAsia="zh-CN"/>
        </w:rPr>
      </w:pPr>
    </w:p>
    <w:p w14:paraId="62C9BC7A">
      <w:pPr>
        <w:rPr>
          <w:rFonts w:hint="eastAsia" w:cs="宋体"/>
          <w:b/>
          <w:bCs/>
          <w:lang w:eastAsia="zh-CN"/>
        </w:rPr>
      </w:pPr>
      <w:bookmarkStart w:id="222" w:name="_Toc5650"/>
      <w:bookmarkStart w:id="223" w:name="_Toc4658"/>
      <w:bookmarkStart w:id="224" w:name="_Toc22534"/>
      <w:r>
        <w:rPr>
          <w:rFonts w:hint="eastAsia" w:cs="宋体"/>
          <w:b/>
          <w:bCs/>
          <w:lang w:eastAsia="zh-CN"/>
        </w:rPr>
        <w:br w:type="page"/>
      </w:r>
    </w:p>
    <w:p w14:paraId="6B1397A5">
      <w:pPr>
        <w:pStyle w:val="2"/>
        <w:tabs>
          <w:tab w:val="left" w:pos="4386"/>
        </w:tabs>
        <w:spacing w:line="460" w:lineRule="exact"/>
        <w:ind w:left="2761"/>
        <w:rPr>
          <w:rFonts w:cs="宋体"/>
          <w:b/>
          <w:bCs/>
          <w:lang w:eastAsia="zh-CN"/>
        </w:rPr>
      </w:pPr>
      <w:r>
        <w:rPr>
          <w:rFonts w:hint="eastAsia" w:cs="宋体"/>
          <w:b/>
          <w:bCs/>
          <w:lang w:eastAsia="zh-CN"/>
        </w:rPr>
        <w:t>第七章</w:t>
      </w:r>
      <w:r>
        <w:rPr>
          <w:rFonts w:hint="eastAsia" w:cs="宋体"/>
          <w:b/>
          <w:bCs/>
          <w:lang w:eastAsia="zh-CN"/>
        </w:rPr>
        <w:tab/>
      </w:r>
      <w:r>
        <w:rPr>
          <w:rFonts w:hint="eastAsia" w:cs="宋体"/>
          <w:b/>
          <w:bCs/>
          <w:lang w:eastAsia="zh-CN"/>
        </w:rPr>
        <w:t>投标文件格式</w:t>
      </w:r>
      <w:bookmarkEnd w:id="222"/>
      <w:bookmarkEnd w:id="223"/>
      <w:bookmarkEnd w:id="224"/>
    </w:p>
    <w:p w14:paraId="77EFF2DB">
      <w:pPr>
        <w:rPr>
          <w:rFonts w:ascii="宋体" w:hAnsi="宋体" w:eastAsia="宋体" w:cs="宋体"/>
          <w:sz w:val="36"/>
          <w:szCs w:val="36"/>
          <w:lang w:eastAsia="zh-CN"/>
        </w:rPr>
      </w:pPr>
    </w:p>
    <w:p w14:paraId="0F9B0F1F">
      <w:pPr>
        <w:spacing w:before="1"/>
        <w:rPr>
          <w:rFonts w:ascii="宋体" w:hAnsi="宋体" w:eastAsia="宋体" w:cs="宋体"/>
          <w:sz w:val="47"/>
          <w:szCs w:val="47"/>
          <w:lang w:eastAsia="zh-CN"/>
        </w:rPr>
      </w:pPr>
    </w:p>
    <w:p w14:paraId="1B7A62EF">
      <w:pPr>
        <w:rPr>
          <w:rFonts w:ascii="宋体" w:hAnsi="宋体" w:eastAsia="宋体" w:cs="宋体"/>
          <w:sz w:val="18"/>
          <w:szCs w:val="18"/>
          <w:lang w:eastAsia="zh-CN"/>
        </w:rPr>
      </w:pPr>
    </w:p>
    <w:p w14:paraId="086FDDE8">
      <w:pPr>
        <w:pStyle w:val="8"/>
        <w:outlineLvl w:val="1"/>
        <w:rPr>
          <w:rFonts w:cs="宋体"/>
          <w:b/>
          <w:bCs/>
          <w:lang w:eastAsia="zh-CN"/>
        </w:rPr>
      </w:pPr>
      <w:r>
        <w:rPr>
          <w:rFonts w:hint="eastAsia" w:cs="宋体"/>
          <w:b/>
          <w:bCs/>
          <w:lang w:eastAsia="zh-CN"/>
        </w:rPr>
        <w:t>一</w:t>
      </w:r>
      <w:r>
        <w:rPr>
          <w:rFonts w:hint="eastAsia" w:cs="宋体"/>
          <w:b/>
          <w:bCs/>
          <w:spacing w:val="-80"/>
          <w:lang w:eastAsia="zh-CN"/>
        </w:rPr>
        <w:t xml:space="preserve"> </w:t>
      </w:r>
      <w:r>
        <w:rPr>
          <w:rFonts w:hint="eastAsia" w:cs="宋体"/>
          <w:b/>
          <w:bCs/>
          <w:lang w:eastAsia="zh-CN"/>
        </w:rPr>
        <w:t>、</w:t>
      </w:r>
      <w:r>
        <w:rPr>
          <w:rFonts w:hint="eastAsia" w:cs="宋体"/>
          <w:b/>
          <w:bCs/>
          <w:spacing w:val="-80"/>
          <w:lang w:eastAsia="zh-CN"/>
        </w:rPr>
        <w:t xml:space="preserve"> </w:t>
      </w:r>
      <w:r>
        <w:rPr>
          <w:rFonts w:hint="eastAsia" w:cs="宋体"/>
          <w:b/>
          <w:bCs/>
          <w:lang w:eastAsia="zh-CN"/>
        </w:rPr>
        <w:t>资</w:t>
      </w:r>
      <w:r>
        <w:rPr>
          <w:rFonts w:hint="eastAsia" w:cs="宋体"/>
          <w:b/>
          <w:bCs/>
          <w:spacing w:val="-80"/>
          <w:lang w:eastAsia="zh-CN"/>
        </w:rPr>
        <w:t xml:space="preserve"> </w:t>
      </w:r>
      <w:r>
        <w:rPr>
          <w:rFonts w:hint="eastAsia" w:cs="宋体"/>
          <w:b/>
          <w:bCs/>
          <w:lang w:eastAsia="zh-CN"/>
        </w:rPr>
        <w:t>格</w:t>
      </w:r>
      <w:r>
        <w:rPr>
          <w:rFonts w:hint="eastAsia" w:cs="宋体"/>
          <w:b/>
          <w:bCs/>
          <w:spacing w:val="-80"/>
          <w:lang w:eastAsia="zh-CN"/>
        </w:rPr>
        <w:t xml:space="preserve"> </w:t>
      </w:r>
      <w:r>
        <w:rPr>
          <w:rFonts w:hint="eastAsia" w:cs="宋体"/>
          <w:b/>
          <w:bCs/>
          <w:lang w:eastAsia="zh-CN"/>
        </w:rPr>
        <w:t>证</w:t>
      </w:r>
      <w:r>
        <w:rPr>
          <w:rFonts w:hint="eastAsia" w:cs="宋体"/>
          <w:b/>
          <w:bCs/>
          <w:spacing w:val="-80"/>
          <w:lang w:eastAsia="zh-CN"/>
        </w:rPr>
        <w:t xml:space="preserve"> </w:t>
      </w:r>
      <w:r>
        <w:rPr>
          <w:rFonts w:hint="eastAsia" w:cs="宋体"/>
          <w:b/>
          <w:bCs/>
          <w:lang w:eastAsia="zh-CN"/>
        </w:rPr>
        <w:t>明</w:t>
      </w:r>
      <w:r>
        <w:rPr>
          <w:rFonts w:hint="eastAsia" w:cs="宋体"/>
          <w:b/>
          <w:bCs/>
          <w:spacing w:val="-80"/>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格</w:t>
      </w:r>
      <w:r>
        <w:rPr>
          <w:rFonts w:hint="eastAsia" w:cs="宋体"/>
          <w:b/>
          <w:bCs/>
          <w:spacing w:val="-77"/>
          <w:lang w:eastAsia="zh-CN"/>
        </w:rPr>
        <w:t xml:space="preserve"> </w:t>
      </w:r>
      <w:r>
        <w:rPr>
          <w:rFonts w:hint="eastAsia" w:cs="宋体"/>
          <w:b/>
          <w:bCs/>
          <w:lang w:eastAsia="zh-CN"/>
        </w:rPr>
        <w:t>式</w:t>
      </w:r>
    </w:p>
    <w:p w14:paraId="43453ADE">
      <w:pPr>
        <w:spacing w:before="5"/>
        <w:rPr>
          <w:rFonts w:ascii="宋体" w:hAnsi="宋体" w:eastAsia="宋体" w:cs="宋体"/>
          <w:b/>
          <w:bCs/>
          <w:sz w:val="24"/>
          <w:szCs w:val="24"/>
          <w:lang w:eastAsia="zh-CN"/>
        </w:rPr>
      </w:pPr>
    </w:p>
    <w:p w14:paraId="6FC17996">
      <w:pPr>
        <w:pStyle w:val="8"/>
        <w:spacing w:before="0"/>
        <w:rPr>
          <w:rFonts w:cs="宋体"/>
          <w:b/>
          <w:bCs/>
          <w:lang w:eastAsia="zh-CN"/>
        </w:rPr>
      </w:pPr>
      <w:r>
        <w:rPr>
          <w:rFonts w:hint="eastAsia" w:cs="宋体"/>
          <w:b/>
          <w:bCs/>
          <w:lang w:eastAsia="zh-CN"/>
        </w:rPr>
        <w:t>投</w:t>
      </w:r>
      <w:r>
        <w:rPr>
          <w:rFonts w:hint="eastAsia" w:cs="宋体"/>
          <w:b/>
          <w:bCs/>
          <w:spacing w:val="-80"/>
          <w:lang w:eastAsia="zh-CN"/>
        </w:rPr>
        <w:t xml:space="preserve"> </w:t>
      </w:r>
      <w:r>
        <w:rPr>
          <w:rFonts w:hint="eastAsia" w:cs="宋体"/>
          <w:b/>
          <w:bCs/>
          <w:lang w:eastAsia="zh-CN"/>
        </w:rPr>
        <w:t>标</w:t>
      </w:r>
      <w:r>
        <w:rPr>
          <w:rFonts w:hint="eastAsia" w:cs="宋体"/>
          <w:b/>
          <w:bCs/>
          <w:spacing w:val="-80"/>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w:t>
      </w:r>
      <w:r>
        <w:rPr>
          <w:rFonts w:hint="eastAsia" w:cs="宋体"/>
          <w:b/>
          <w:bCs/>
          <w:spacing w:val="-80"/>
          <w:lang w:eastAsia="zh-CN"/>
        </w:rPr>
        <w:t xml:space="preserve"> </w:t>
      </w:r>
      <w:r>
        <w:rPr>
          <w:rFonts w:hint="eastAsia" w:cs="宋体"/>
          <w:b/>
          <w:bCs/>
          <w:lang w:eastAsia="zh-CN"/>
        </w:rPr>
        <w:t>资</w:t>
      </w:r>
      <w:r>
        <w:rPr>
          <w:rFonts w:hint="eastAsia" w:cs="宋体"/>
          <w:b/>
          <w:bCs/>
          <w:spacing w:val="-80"/>
          <w:lang w:eastAsia="zh-CN"/>
        </w:rPr>
        <w:t xml:space="preserve"> </w:t>
      </w:r>
      <w:r>
        <w:rPr>
          <w:rFonts w:hint="eastAsia" w:cs="宋体"/>
          <w:b/>
          <w:bCs/>
          <w:lang w:eastAsia="zh-CN"/>
        </w:rPr>
        <w:t>格</w:t>
      </w:r>
      <w:r>
        <w:rPr>
          <w:rFonts w:hint="eastAsia" w:cs="宋体"/>
          <w:b/>
          <w:bCs/>
          <w:spacing w:val="-80"/>
          <w:lang w:eastAsia="zh-CN"/>
        </w:rPr>
        <w:t xml:space="preserve"> </w:t>
      </w:r>
      <w:r>
        <w:rPr>
          <w:rFonts w:hint="eastAsia" w:cs="宋体"/>
          <w:b/>
          <w:bCs/>
          <w:lang w:eastAsia="zh-CN"/>
        </w:rPr>
        <w:t>证</w:t>
      </w:r>
      <w:r>
        <w:rPr>
          <w:rFonts w:hint="eastAsia" w:cs="宋体"/>
          <w:b/>
          <w:bCs/>
          <w:spacing w:val="-80"/>
          <w:lang w:eastAsia="zh-CN"/>
        </w:rPr>
        <w:t xml:space="preserve"> </w:t>
      </w:r>
      <w:r>
        <w:rPr>
          <w:rFonts w:hint="eastAsia" w:cs="宋体"/>
          <w:b/>
          <w:bCs/>
          <w:lang w:eastAsia="zh-CN"/>
        </w:rPr>
        <w:t>明</w:t>
      </w:r>
      <w:r>
        <w:rPr>
          <w:rFonts w:hint="eastAsia" w:cs="宋体"/>
          <w:b/>
          <w:bCs/>
          <w:spacing w:val="-77"/>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w:t>
      </w:r>
      <w:r>
        <w:rPr>
          <w:rFonts w:hint="eastAsia" w:cs="宋体"/>
          <w:b/>
          <w:bCs/>
          <w:spacing w:val="-82"/>
          <w:lang w:eastAsia="zh-CN"/>
        </w:rPr>
        <w:t xml:space="preserve"> </w:t>
      </w:r>
      <w:r>
        <w:rPr>
          <w:rFonts w:hint="eastAsia" w:cs="宋体"/>
          <w:b/>
          <w:bCs/>
          <w:lang w:eastAsia="zh-CN"/>
        </w:rPr>
        <w:t>封面（非实质性格式）</w:t>
      </w:r>
    </w:p>
    <w:p w14:paraId="4042476A">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hint="eastAsia" w:ascii="宋体" w:hAnsi="宋体" w:eastAsia="宋体" w:cs="宋体"/>
          <w:b/>
          <w:bCs/>
          <w:sz w:val="84"/>
          <w:szCs w:val="84"/>
          <w:lang w:eastAsia="zh-CN"/>
        </w:rPr>
        <w:t>投</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标</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文</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件</w:t>
      </w:r>
    </w:p>
    <w:p w14:paraId="28E29506">
      <w:pPr>
        <w:spacing w:before="40"/>
        <w:ind w:right="118"/>
        <w:jc w:val="center"/>
        <w:rPr>
          <w:rFonts w:ascii="宋体" w:hAnsi="宋体" w:eastAsia="宋体" w:cs="宋体"/>
          <w:b/>
          <w:bCs/>
          <w:sz w:val="52"/>
          <w:szCs w:val="52"/>
          <w:lang w:eastAsia="zh-CN"/>
        </w:rPr>
      </w:pPr>
      <w:r>
        <w:rPr>
          <w:rFonts w:hint="eastAsia" w:ascii="宋体" w:hAnsi="宋体" w:eastAsia="宋体" w:cs="宋体"/>
          <w:b/>
          <w:bCs/>
          <w:sz w:val="52"/>
          <w:szCs w:val="52"/>
          <w:lang w:eastAsia="zh-CN"/>
        </w:rPr>
        <w:t>（</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资</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格</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证</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明</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文</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件</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w:t>
      </w:r>
    </w:p>
    <w:p w14:paraId="743A7025">
      <w:pPr>
        <w:spacing w:before="11"/>
        <w:rPr>
          <w:rFonts w:ascii="宋体" w:hAnsi="宋体" w:eastAsia="宋体" w:cs="宋体"/>
          <w:b/>
          <w:bCs/>
          <w:sz w:val="58"/>
          <w:szCs w:val="58"/>
          <w:lang w:eastAsia="zh-CN"/>
        </w:rPr>
      </w:pPr>
    </w:p>
    <w:p w14:paraId="524E68B9">
      <w:pPr>
        <w:pStyle w:val="3"/>
        <w:spacing w:line="428" w:lineRule="exact"/>
        <w:ind w:left="661"/>
        <w:rPr>
          <w:rFonts w:cs="宋体"/>
          <w:b/>
          <w:bCs/>
          <w:lang w:eastAsia="zh-CN"/>
        </w:rPr>
      </w:pPr>
      <w:r>
        <w:rPr>
          <w:rFonts w:hint="eastAsia" w:cs="宋体"/>
          <w:b/>
          <w:bCs/>
          <w:lang w:eastAsia="zh-CN"/>
        </w:rPr>
        <w:t>项</w:t>
      </w:r>
      <w:r>
        <w:rPr>
          <w:rFonts w:hint="eastAsia" w:cs="宋体"/>
          <w:b/>
          <w:bCs/>
          <w:spacing w:val="-139"/>
          <w:lang w:eastAsia="zh-CN"/>
        </w:rPr>
        <w:t xml:space="preserve"> </w:t>
      </w:r>
      <w:r>
        <w:rPr>
          <w:rFonts w:hint="eastAsia" w:cs="宋体"/>
          <w:b/>
          <w:bCs/>
          <w:lang w:eastAsia="zh-CN"/>
        </w:rPr>
        <w:t>目</w:t>
      </w:r>
      <w:r>
        <w:rPr>
          <w:rFonts w:hint="eastAsia" w:cs="宋体"/>
          <w:b/>
          <w:bCs/>
          <w:spacing w:val="-140"/>
          <w:lang w:eastAsia="zh-CN"/>
        </w:rPr>
        <w:t xml:space="preserve"> </w:t>
      </w:r>
      <w:r>
        <w:rPr>
          <w:rFonts w:hint="eastAsia" w:cs="宋体"/>
          <w:b/>
          <w:bCs/>
          <w:lang w:eastAsia="zh-CN"/>
        </w:rPr>
        <w:t>名</w:t>
      </w:r>
      <w:r>
        <w:rPr>
          <w:rFonts w:hint="eastAsia" w:cs="宋体"/>
          <w:b/>
          <w:bCs/>
          <w:spacing w:val="-139"/>
          <w:lang w:eastAsia="zh-CN"/>
        </w:rPr>
        <w:t xml:space="preserve"> </w:t>
      </w:r>
      <w:r>
        <w:rPr>
          <w:rFonts w:hint="eastAsia" w:cs="宋体"/>
          <w:b/>
          <w:bCs/>
          <w:lang w:eastAsia="zh-CN"/>
        </w:rPr>
        <w:t>称</w:t>
      </w:r>
      <w:r>
        <w:rPr>
          <w:rFonts w:hint="eastAsia" w:cs="宋体"/>
          <w:b/>
          <w:bCs/>
          <w:spacing w:val="-141"/>
          <w:lang w:eastAsia="zh-CN"/>
        </w:rPr>
        <w:t xml:space="preserve"> </w:t>
      </w:r>
      <w:r>
        <w:rPr>
          <w:rFonts w:hint="eastAsia" w:cs="宋体"/>
          <w:b/>
          <w:bCs/>
          <w:lang w:eastAsia="zh-CN"/>
        </w:rPr>
        <w:t>:</w:t>
      </w:r>
    </w:p>
    <w:p w14:paraId="56310B9B">
      <w:pPr>
        <w:pStyle w:val="3"/>
        <w:spacing w:line="428" w:lineRule="exact"/>
        <w:ind w:left="661"/>
        <w:rPr>
          <w:rFonts w:cs="宋体"/>
          <w:b/>
          <w:bCs/>
          <w:lang w:eastAsia="zh-CN"/>
        </w:rPr>
      </w:pPr>
      <w:r>
        <w:rPr>
          <w:rFonts w:hint="eastAsia" w:cs="宋体"/>
          <w:b/>
          <w:bCs/>
          <w:lang w:eastAsia="zh-CN"/>
        </w:rPr>
        <w:t>项</w:t>
      </w:r>
      <w:r>
        <w:rPr>
          <w:rFonts w:hint="eastAsia" w:cs="宋体"/>
          <w:b/>
          <w:bCs/>
          <w:spacing w:val="-113"/>
          <w:lang w:eastAsia="zh-CN"/>
        </w:rPr>
        <w:t xml:space="preserve"> </w:t>
      </w:r>
      <w:r>
        <w:rPr>
          <w:rFonts w:hint="eastAsia" w:cs="宋体"/>
          <w:b/>
          <w:bCs/>
          <w:lang w:eastAsia="zh-CN"/>
        </w:rPr>
        <w:t>目</w:t>
      </w:r>
      <w:r>
        <w:rPr>
          <w:rFonts w:hint="eastAsia" w:cs="宋体"/>
          <w:b/>
          <w:bCs/>
          <w:spacing w:val="-115"/>
          <w:lang w:eastAsia="zh-CN"/>
        </w:rPr>
        <w:t xml:space="preserve"> </w:t>
      </w:r>
      <w:r>
        <w:rPr>
          <w:rFonts w:hint="eastAsia" w:cs="宋体"/>
          <w:b/>
          <w:bCs/>
          <w:lang w:eastAsia="zh-CN"/>
        </w:rPr>
        <w:t>编</w:t>
      </w:r>
      <w:r>
        <w:rPr>
          <w:rFonts w:hint="eastAsia" w:cs="宋体"/>
          <w:b/>
          <w:bCs/>
          <w:spacing w:val="-113"/>
          <w:lang w:eastAsia="zh-CN"/>
        </w:rPr>
        <w:t xml:space="preserve"> </w:t>
      </w:r>
      <w:r>
        <w:rPr>
          <w:rFonts w:hint="eastAsia" w:cs="宋体"/>
          <w:b/>
          <w:bCs/>
          <w:lang w:eastAsia="zh-CN"/>
        </w:rPr>
        <w:t>号</w:t>
      </w:r>
      <w:r>
        <w:rPr>
          <w:rFonts w:hint="eastAsia" w:cs="宋体"/>
          <w:b/>
          <w:bCs/>
          <w:spacing w:val="-116"/>
          <w:lang w:eastAsia="zh-CN"/>
        </w:rPr>
        <w:t xml:space="preserve"> </w:t>
      </w:r>
      <w:r>
        <w:rPr>
          <w:rFonts w:hint="eastAsia" w:cs="宋体"/>
          <w:b/>
          <w:bCs/>
          <w:spacing w:val="6"/>
          <w:lang w:eastAsia="zh-CN"/>
        </w:rPr>
        <w:t>/包</w:t>
      </w:r>
      <w:r>
        <w:rPr>
          <w:rFonts w:hint="eastAsia" w:cs="宋体"/>
          <w:b/>
          <w:bCs/>
          <w:spacing w:val="-113"/>
          <w:lang w:eastAsia="zh-CN"/>
        </w:rPr>
        <w:t xml:space="preserve"> </w:t>
      </w:r>
      <w:r>
        <w:rPr>
          <w:rFonts w:hint="eastAsia" w:cs="宋体"/>
          <w:b/>
          <w:bCs/>
          <w:lang w:eastAsia="zh-CN"/>
        </w:rPr>
        <w:t>号</w:t>
      </w:r>
      <w:r>
        <w:rPr>
          <w:rFonts w:hint="eastAsia" w:cs="宋体"/>
          <w:b/>
          <w:bCs/>
          <w:spacing w:val="-115"/>
          <w:lang w:eastAsia="zh-CN"/>
        </w:rPr>
        <w:t xml:space="preserve"> </w:t>
      </w:r>
      <w:r>
        <w:rPr>
          <w:rFonts w:hint="eastAsia" w:cs="宋体"/>
          <w:b/>
          <w:bCs/>
          <w:lang w:eastAsia="zh-CN"/>
        </w:rPr>
        <w:t>：</w:t>
      </w:r>
    </w:p>
    <w:p w14:paraId="1D182AFE">
      <w:pPr>
        <w:rPr>
          <w:rFonts w:ascii="宋体" w:hAnsi="宋体" w:eastAsia="宋体" w:cs="宋体"/>
          <w:b/>
          <w:bCs/>
          <w:sz w:val="34"/>
          <w:szCs w:val="34"/>
          <w:lang w:eastAsia="zh-CN"/>
        </w:rPr>
      </w:pPr>
    </w:p>
    <w:p w14:paraId="36B91AD0">
      <w:pPr>
        <w:rPr>
          <w:rFonts w:ascii="宋体" w:hAnsi="宋体" w:eastAsia="宋体" w:cs="宋体"/>
          <w:b/>
          <w:bCs/>
          <w:sz w:val="34"/>
          <w:szCs w:val="34"/>
          <w:lang w:eastAsia="zh-CN"/>
        </w:rPr>
      </w:pPr>
    </w:p>
    <w:p w14:paraId="0EE81828">
      <w:pPr>
        <w:rPr>
          <w:rFonts w:ascii="宋体" w:hAnsi="宋体" w:eastAsia="宋体" w:cs="宋体"/>
          <w:b/>
          <w:bCs/>
          <w:sz w:val="34"/>
          <w:szCs w:val="34"/>
          <w:lang w:eastAsia="zh-CN"/>
        </w:rPr>
      </w:pPr>
    </w:p>
    <w:p w14:paraId="0689ECCE">
      <w:pPr>
        <w:rPr>
          <w:rFonts w:ascii="宋体" w:hAnsi="宋体" w:eastAsia="宋体" w:cs="宋体"/>
          <w:b/>
          <w:bCs/>
          <w:sz w:val="34"/>
          <w:szCs w:val="34"/>
          <w:lang w:eastAsia="zh-CN"/>
        </w:rPr>
      </w:pPr>
    </w:p>
    <w:p w14:paraId="5DF3CE04">
      <w:pPr>
        <w:rPr>
          <w:rFonts w:ascii="宋体" w:hAnsi="宋体" w:eastAsia="宋体" w:cs="宋体"/>
          <w:b/>
          <w:bCs/>
          <w:sz w:val="34"/>
          <w:szCs w:val="34"/>
          <w:lang w:eastAsia="zh-CN"/>
        </w:rPr>
      </w:pPr>
    </w:p>
    <w:p w14:paraId="4DA448CC">
      <w:pPr>
        <w:rPr>
          <w:rFonts w:ascii="宋体" w:hAnsi="宋体" w:eastAsia="宋体" w:cs="宋体"/>
          <w:b/>
          <w:bCs/>
          <w:sz w:val="34"/>
          <w:szCs w:val="34"/>
          <w:lang w:eastAsia="zh-CN"/>
        </w:rPr>
      </w:pPr>
    </w:p>
    <w:p w14:paraId="2DDE8873">
      <w:pPr>
        <w:pStyle w:val="3"/>
        <w:spacing w:before="285"/>
        <w:ind w:left="1561"/>
        <w:rPr>
          <w:rFonts w:cs="宋体"/>
          <w:b/>
          <w:bCs/>
          <w:lang w:eastAsia="zh-CN"/>
        </w:rPr>
      </w:pPr>
      <w:r>
        <w:rPr>
          <w:rFonts w:hint="eastAsia" w:cs="宋体"/>
          <w:b/>
          <w:bCs/>
          <w:lang w:eastAsia="zh-CN"/>
        </w:rPr>
        <w:t>投</w:t>
      </w:r>
      <w:r>
        <w:rPr>
          <w:rFonts w:hint="eastAsia" w:cs="宋体"/>
          <w:b/>
          <w:bCs/>
          <w:spacing w:val="-119"/>
          <w:lang w:eastAsia="zh-CN"/>
        </w:rPr>
        <w:t xml:space="preserve"> </w:t>
      </w:r>
      <w:r>
        <w:rPr>
          <w:rFonts w:hint="eastAsia" w:cs="宋体"/>
          <w:b/>
          <w:bCs/>
          <w:lang w:eastAsia="zh-CN"/>
        </w:rPr>
        <w:t>标</w:t>
      </w:r>
      <w:r>
        <w:rPr>
          <w:rFonts w:hint="eastAsia" w:cs="宋体"/>
          <w:b/>
          <w:bCs/>
          <w:spacing w:val="-121"/>
          <w:lang w:eastAsia="zh-CN"/>
        </w:rPr>
        <w:t xml:space="preserve"> </w:t>
      </w:r>
      <w:r>
        <w:rPr>
          <w:rFonts w:hint="eastAsia" w:cs="宋体"/>
          <w:b/>
          <w:bCs/>
          <w:lang w:eastAsia="zh-CN"/>
        </w:rPr>
        <w:t>人</w:t>
      </w:r>
      <w:r>
        <w:rPr>
          <w:rFonts w:hint="eastAsia" w:cs="宋体"/>
          <w:b/>
          <w:bCs/>
          <w:spacing w:val="-119"/>
          <w:lang w:eastAsia="zh-CN"/>
        </w:rPr>
        <w:t xml:space="preserve"> </w:t>
      </w:r>
      <w:r>
        <w:rPr>
          <w:rFonts w:hint="eastAsia" w:cs="宋体"/>
          <w:b/>
          <w:bCs/>
          <w:lang w:eastAsia="zh-CN"/>
        </w:rPr>
        <w:t>名</w:t>
      </w:r>
      <w:r>
        <w:rPr>
          <w:rFonts w:hint="eastAsia" w:cs="宋体"/>
          <w:b/>
          <w:bCs/>
          <w:spacing w:val="-121"/>
          <w:lang w:eastAsia="zh-CN"/>
        </w:rPr>
        <w:t xml:space="preserve"> </w:t>
      </w:r>
      <w:r>
        <w:rPr>
          <w:rFonts w:hint="eastAsia" w:cs="宋体"/>
          <w:b/>
          <w:bCs/>
          <w:lang w:eastAsia="zh-CN"/>
        </w:rPr>
        <w:t>称</w:t>
      </w:r>
      <w:r>
        <w:rPr>
          <w:rFonts w:hint="eastAsia" w:cs="宋体"/>
          <w:b/>
          <w:bCs/>
          <w:spacing w:val="-119"/>
          <w:lang w:eastAsia="zh-CN"/>
        </w:rPr>
        <w:t xml:space="preserve"> </w:t>
      </w:r>
      <w:r>
        <w:rPr>
          <w:rFonts w:hint="eastAsia" w:cs="宋体"/>
          <w:b/>
          <w:bCs/>
          <w:lang w:eastAsia="zh-CN"/>
        </w:rPr>
        <w:t>：</w:t>
      </w:r>
    </w:p>
    <w:p w14:paraId="27B30561">
      <w:pPr>
        <w:rPr>
          <w:rFonts w:ascii="宋体" w:hAnsi="宋体" w:eastAsia="宋体" w:cs="宋体"/>
          <w:b/>
          <w:bCs/>
          <w:lang w:eastAsia="zh-CN"/>
        </w:rPr>
        <w:sectPr>
          <w:footerReference r:id="rId11" w:type="default"/>
          <w:pgSz w:w="11920" w:h="16850"/>
          <w:pgMar w:top="1120" w:right="1020" w:bottom="1060" w:left="1580" w:header="888" w:footer="868" w:gutter="0"/>
          <w:pgNumType w:fmt="decimal"/>
          <w:cols w:space="720" w:num="1"/>
        </w:sectPr>
      </w:pPr>
    </w:p>
    <w:p w14:paraId="01F6AF7A">
      <w:pPr>
        <w:rPr>
          <w:rFonts w:ascii="宋体" w:hAnsi="宋体" w:eastAsia="宋体" w:cs="宋体"/>
          <w:sz w:val="18"/>
          <w:szCs w:val="18"/>
          <w:lang w:eastAsia="zh-CN"/>
        </w:rPr>
      </w:pPr>
    </w:p>
    <w:p w14:paraId="542A157C">
      <w:pPr>
        <w:pStyle w:val="8"/>
        <w:tabs>
          <w:tab w:val="left" w:pos="481"/>
        </w:tabs>
        <w:outlineLvl w:val="2"/>
        <w:rPr>
          <w:rFonts w:cs="宋体"/>
          <w:lang w:eastAsia="zh-CN"/>
        </w:rPr>
      </w:pPr>
      <w:r>
        <w:rPr>
          <w:rFonts w:hint="eastAsia" w:cs="宋体"/>
          <w:lang w:eastAsia="zh-CN"/>
        </w:rPr>
        <w:t>1</w:t>
      </w:r>
      <w:r>
        <w:rPr>
          <w:rFonts w:hint="eastAsia" w:cs="宋体"/>
          <w:lang w:eastAsia="zh-CN"/>
        </w:rPr>
        <w:tab/>
      </w:r>
      <w:r>
        <w:rPr>
          <w:rFonts w:hint="eastAsia" w:cs="宋体"/>
          <w:lang w:eastAsia="zh-CN"/>
        </w:rPr>
        <w:t>满足《中华人民共和国政府采购法》第二十二条规定</w:t>
      </w:r>
    </w:p>
    <w:p w14:paraId="63F90BF2">
      <w:pPr>
        <w:pStyle w:val="8"/>
        <w:spacing w:before="135"/>
        <w:rPr>
          <w:rFonts w:cs="宋体"/>
          <w:lang w:eastAsia="zh-CN"/>
        </w:rPr>
      </w:pPr>
      <w:r>
        <w:rPr>
          <w:rFonts w:hint="eastAsia" w:cs="宋体"/>
          <w:lang w:eastAsia="zh-CN"/>
        </w:rPr>
        <w:t xml:space="preserve">1-1 </w:t>
      </w:r>
      <w:r>
        <w:rPr>
          <w:rFonts w:hint="eastAsia" w:cs="宋体"/>
          <w:spacing w:val="10"/>
          <w:lang w:eastAsia="zh-CN"/>
        </w:rPr>
        <w:t xml:space="preserve"> </w:t>
      </w:r>
      <w:r>
        <w:rPr>
          <w:rFonts w:hint="eastAsia" w:cs="宋体"/>
          <w:lang w:eastAsia="zh-CN"/>
        </w:rPr>
        <w:t>营业执照等证明文件</w:t>
      </w:r>
    </w:p>
    <w:p w14:paraId="424A50F9">
      <w:pPr>
        <w:rPr>
          <w:rFonts w:ascii="宋体" w:hAnsi="宋体" w:eastAsia="宋体" w:cs="宋体"/>
          <w:sz w:val="24"/>
          <w:szCs w:val="24"/>
          <w:lang w:eastAsia="zh-CN"/>
        </w:rPr>
        <w:sectPr>
          <w:pgSz w:w="11920" w:h="16850"/>
          <w:pgMar w:top="1120" w:right="1020" w:bottom="1060" w:left="1580" w:header="888" w:footer="868" w:gutter="0"/>
          <w:pgNumType w:fmt="decimal"/>
          <w:cols w:space="720" w:num="1"/>
        </w:sectPr>
      </w:pPr>
    </w:p>
    <w:p w14:paraId="0C6B41C5">
      <w:pPr>
        <w:rPr>
          <w:rFonts w:ascii="宋体" w:hAnsi="宋体" w:eastAsia="宋体" w:cs="宋体"/>
          <w:sz w:val="18"/>
          <w:szCs w:val="18"/>
          <w:lang w:eastAsia="zh-CN"/>
        </w:rPr>
      </w:pPr>
    </w:p>
    <w:p w14:paraId="0BC0CA00">
      <w:pPr>
        <w:rPr>
          <w:rFonts w:ascii="宋体" w:hAnsi="宋体" w:eastAsia="宋体" w:cs="宋体"/>
          <w:sz w:val="18"/>
          <w:szCs w:val="18"/>
          <w:lang w:eastAsia="zh-CN"/>
        </w:rPr>
        <w:sectPr>
          <w:pgSz w:w="11920" w:h="16850"/>
          <w:pgMar w:top="1120" w:right="1020" w:bottom="1060" w:left="1580" w:header="888" w:footer="868" w:gutter="0"/>
          <w:pgNumType w:fmt="decimal"/>
          <w:cols w:space="720" w:num="1"/>
        </w:sectPr>
      </w:pPr>
    </w:p>
    <w:p w14:paraId="55A890F0">
      <w:pPr>
        <w:pStyle w:val="8"/>
        <w:rPr>
          <w:rFonts w:cs="宋体"/>
          <w:lang w:eastAsia="zh-CN"/>
        </w:rPr>
      </w:pPr>
      <w:bookmarkStart w:id="225" w:name="OLE_LINK11"/>
      <w:r>
        <w:rPr>
          <w:rFonts w:hint="eastAsia" w:cs="宋体"/>
          <w:lang w:eastAsia="zh-CN"/>
        </w:rPr>
        <w:t>1-2</w:t>
      </w:r>
      <w:r>
        <w:rPr>
          <w:rFonts w:hint="eastAsia" w:cs="宋体"/>
          <w:spacing w:val="-32"/>
          <w:lang w:eastAsia="zh-CN"/>
        </w:rPr>
        <w:t xml:space="preserve"> </w:t>
      </w:r>
      <w:r>
        <w:rPr>
          <w:rFonts w:hint="eastAsia" w:cs="宋体"/>
          <w:lang w:eastAsia="zh-CN"/>
        </w:rPr>
        <w:t>投标人资格声明书</w:t>
      </w:r>
    </w:p>
    <w:bookmarkEnd w:id="225"/>
    <w:p w14:paraId="29B4BF09">
      <w:pPr>
        <w:spacing w:before="6"/>
        <w:rPr>
          <w:rFonts w:ascii="宋体" w:hAnsi="宋体" w:eastAsia="宋体" w:cs="宋体"/>
          <w:sz w:val="33"/>
          <w:szCs w:val="33"/>
          <w:lang w:eastAsia="zh-CN"/>
        </w:rPr>
      </w:pPr>
      <w:r>
        <w:rPr>
          <w:rFonts w:hint="eastAsia" w:ascii="宋体" w:hAnsi="宋体" w:eastAsia="宋体" w:cs="宋体"/>
          <w:lang w:eastAsia="zh-CN"/>
        </w:rPr>
        <w:br w:type="column"/>
      </w:r>
    </w:p>
    <w:p w14:paraId="23E250C8">
      <w:pPr>
        <w:ind w:left="121"/>
        <w:rPr>
          <w:rFonts w:ascii="宋体" w:hAnsi="宋体" w:eastAsia="宋体" w:cs="宋体"/>
          <w:sz w:val="36"/>
          <w:szCs w:val="36"/>
          <w:lang w:eastAsia="zh-CN"/>
        </w:rPr>
      </w:pPr>
      <w:r>
        <w:rPr>
          <w:rFonts w:hint="eastAsia" w:ascii="宋体" w:hAnsi="宋体" w:eastAsia="宋体" w:cs="宋体"/>
          <w:b/>
          <w:bCs/>
          <w:sz w:val="36"/>
          <w:szCs w:val="36"/>
          <w:lang w:eastAsia="zh-CN"/>
        </w:rPr>
        <w:t>投标人资格声明书</w:t>
      </w:r>
    </w:p>
    <w:p w14:paraId="43F3BE98">
      <w:pPr>
        <w:rPr>
          <w:rFonts w:ascii="宋体" w:hAnsi="宋体" w:eastAsia="宋体" w:cs="宋体"/>
          <w:sz w:val="36"/>
          <w:szCs w:val="36"/>
          <w:lang w:eastAsia="zh-CN"/>
        </w:rPr>
        <w:sectPr>
          <w:type w:val="continuous"/>
          <w:pgSz w:w="11920" w:h="16850"/>
          <w:pgMar w:top="1420" w:right="1020" w:bottom="280" w:left="1580" w:header="720" w:footer="720" w:gutter="0"/>
          <w:pgNumType w:fmt="decimal"/>
          <w:cols w:equalWidth="0" w:num="2">
            <w:col w:w="2553" w:space="538"/>
            <w:col w:w="6229"/>
          </w:cols>
        </w:sectPr>
      </w:pPr>
    </w:p>
    <w:p w14:paraId="17A7C929">
      <w:pPr>
        <w:rPr>
          <w:rFonts w:ascii="宋体" w:hAnsi="宋体" w:eastAsia="宋体" w:cs="宋体"/>
          <w:sz w:val="20"/>
          <w:szCs w:val="20"/>
          <w:lang w:eastAsia="zh-CN"/>
        </w:rPr>
      </w:pPr>
    </w:p>
    <w:p w14:paraId="7DFCAFD0">
      <w:pPr>
        <w:pStyle w:val="8"/>
        <w:spacing w:before="173" w:line="357" w:lineRule="auto"/>
        <w:ind w:left="601" w:right="4454" w:hanging="480"/>
        <w:rPr>
          <w:rFonts w:cs="宋体"/>
          <w:lang w:eastAsia="zh-CN"/>
        </w:rPr>
      </w:pPr>
      <w:r>
        <w:rPr>
          <w:rFonts w:hint="eastAsia" w:cs="宋体"/>
          <w:lang w:eastAsia="zh-CN"/>
        </w:rPr>
        <w:t>致：</w:t>
      </w:r>
      <w:r>
        <w:rPr>
          <w:rFonts w:hint="eastAsia" w:cs="宋体"/>
          <w:u w:val="single"/>
          <w:lang w:eastAsia="zh-CN"/>
        </w:rPr>
        <w:t>采购人或采购代理机构</w:t>
      </w:r>
      <w:r>
        <w:rPr>
          <w:rFonts w:hint="eastAsia" w:cs="宋体"/>
          <w:lang w:eastAsia="zh-CN"/>
        </w:rPr>
        <w:t xml:space="preserve"> </w:t>
      </w:r>
    </w:p>
    <w:p w14:paraId="5A5D3971">
      <w:pPr>
        <w:pStyle w:val="8"/>
        <w:spacing w:before="173" w:line="357" w:lineRule="auto"/>
        <w:ind w:right="4454" w:firstLine="480" w:firstLineChars="200"/>
        <w:rPr>
          <w:rFonts w:cs="宋体"/>
          <w:lang w:eastAsia="zh-CN"/>
        </w:rPr>
      </w:pPr>
      <w:r>
        <w:rPr>
          <w:rFonts w:hint="eastAsia" w:cs="宋体"/>
          <w:lang w:eastAsia="zh-CN"/>
        </w:rPr>
        <w:t>在参与本次项目投标中，我单位承诺：</w:t>
      </w:r>
    </w:p>
    <w:p w14:paraId="170D8A6B">
      <w:pPr>
        <w:pStyle w:val="8"/>
        <w:spacing w:before="34"/>
        <w:ind w:left="534"/>
        <w:rPr>
          <w:rFonts w:cs="宋体"/>
          <w:lang w:eastAsia="zh-CN"/>
        </w:rPr>
      </w:pPr>
      <w:r>
        <w:rPr>
          <w:rFonts w:hint="eastAsia" w:cs="宋体"/>
          <w:lang w:eastAsia="zh-CN"/>
        </w:rPr>
        <w:t>（一）具有良好的商业信誉和健全的财务会计制度；</w:t>
      </w:r>
    </w:p>
    <w:p w14:paraId="21DE93E7">
      <w:pPr>
        <w:pStyle w:val="8"/>
        <w:spacing w:before="151"/>
        <w:ind w:left="534"/>
        <w:rPr>
          <w:rFonts w:cs="宋体"/>
          <w:lang w:eastAsia="zh-CN"/>
        </w:rPr>
      </w:pPr>
      <w:r>
        <w:rPr>
          <w:rFonts w:hint="eastAsia" w:cs="宋体"/>
          <w:lang w:eastAsia="zh-CN"/>
        </w:rPr>
        <w:t>（二）具有履行合同所必需的设备和专业技术能力；</w:t>
      </w:r>
    </w:p>
    <w:p w14:paraId="660A0168">
      <w:pPr>
        <w:pStyle w:val="8"/>
        <w:spacing w:before="154"/>
        <w:ind w:left="534"/>
        <w:rPr>
          <w:rFonts w:cs="宋体"/>
          <w:lang w:eastAsia="zh-CN"/>
        </w:rPr>
      </w:pPr>
      <w:r>
        <w:rPr>
          <w:rFonts w:hint="eastAsia" w:cs="宋体"/>
          <w:lang w:eastAsia="zh-CN"/>
        </w:rPr>
        <w:t>（三）有依法缴纳税收和社会保障资金的良好记录；</w:t>
      </w:r>
    </w:p>
    <w:p w14:paraId="1520AC27">
      <w:pPr>
        <w:pStyle w:val="8"/>
        <w:spacing w:before="151" w:line="357" w:lineRule="auto"/>
        <w:ind w:left="1254" w:right="123" w:hanging="720"/>
        <w:jc w:val="both"/>
        <w:rPr>
          <w:rFonts w:cs="宋体"/>
          <w:lang w:eastAsia="zh-CN"/>
        </w:rPr>
      </w:pPr>
      <w:r>
        <w:rPr>
          <w:rFonts w:hint="eastAsia" w:cs="宋体"/>
          <w:lang w:eastAsia="zh-CN"/>
        </w:rPr>
        <w:t>（四）参加政府采购活动前三年内，在经营活动中没有重大违法记录（重大违法记</w:t>
      </w:r>
      <w:r>
        <w:rPr>
          <w:rFonts w:hint="eastAsia" w:cs="宋体"/>
          <w:spacing w:val="-107"/>
          <w:lang w:eastAsia="zh-CN"/>
        </w:rPr>
        <w:t xml:space="preserve"> </w:t>
      </w:r>
      <w:r>
        <w:rPr>
          <w:rFonts w:hint="eastAsia" w:cs="宋体"/>
          <w:lang w:eastAsia="zh-CN"/>
        </w:rPr>
        <w:t xml:space="preserve">录指因违法经营受到刑事处罚或者责令停产停业、吊销许可证或者执照、较 大数额罚款等行政处罚，不包括因违法经营被禁止在一定期限内参加政府采 </w:t>
      </w:r>
      <w:r>
        <w:rPr>
          <w:rFonts w:hint="eastAsia" w:cs="宋体"/>
          <w:spacing w:val="-8"/>
          <w:lang w:eastAsia="zh-CN"/>
        </w:rPr>
        <w:t>购活动，但期限已经届满的情形）；</w:t>
      </w:r>
    </w:p>
    <w:p w14:paraId="56948D2C">
      <w:pPr>
        <w:pStyle w:val="8"/>
        <w:spacing w:before="36" w:line="355" w:lineRule="auto"/>
        <w:ind w:left="1254" w:right="123" w:hanging="720"/>
        <w:jc w:val="both"/>
        <w:rPr>
          <w:rFonts w:cs="宋体"/>
          <w:lang w:eastAsia="zh-CN"/>
        </w:rPr>
      </w:pPr>
      <w:r>
        <w:rPr>
          <w:rFonts w:hint="eastAsia" w:cs="宋体"/>
          <w:lang w:eastAsia="zh-CN"/>
        </w:rPr>
        <w:t>（五）我单位不属于政府采购法律、行政法规规定的公益一类事业单位、或使用事</w:t>
      </w:r>
      <w:r>
        <w:rPr>
          <w:rFonts w:hint="eastAsia" w:cs="宋体"/>
          <w:spacing w:val="-107"/>
          <w:lang w:eastAsia="zh-CN"/>
        </w:rPr>
        <w:t xml:space="preserve"> </w:t>
      </w:r>
      <w:r>
        <w:rPr>
          <w:rFonts w:hint="eastAsia" w:cs="宋体"/>
          <w:spacing w:val="-4"/>
          <w:lang w:eastAsia="zh-CN"/>
        </w:rPr>
        <w:t>业编制且由财政拨款保障的群团组织（仅适用于政府购买服务项目）；</w:t>
      </w:r>
    </w:p>
    <w:p w14:paraId="2567098A">
      <w:pPr>
        <w:pStyle w:val="8"/>
        <w:spacing w:before="38" w:line="357" w:lineRule="auto"/>
        <w:ind w:left="1254" w:right="123" w:hanging="720"/>
        <w:jc w:val="both"/>
        <w:rPr>
          <w:rFonts w:cs="宋体"/>
          <w:lang w:eastAsia="zh-CN"/>
        </w:rPr>
      </w:pPr>
      <w:r>
        <w:rPr>
          <w:rFonts w:hint="eastAsia" w:cs="宋体"/>
          <w:lang w:eastAsia="zh-CN"/>
        </w:rPr>
        <w:t>（六）我单位不存在为采购项目提供整体设计、规范编制或者项目管理、监理、检</w:t>
      </w:r>
      <w:r>
        <w:rPr>
          <w:rFonts w:hint="eastAsia" w:cs="宋体"/>
          <w:spacing w:val="-107"/>
          <w:lang w:eastAsia="zh-CN"/>
        </w:rPr>
        <w:t xml:space="preserve"> </w:t>
      </w:r>
      <w:r>
        <w:rPr>
          <w:rFonts w:hint="eastAsia" w:cs="宋体"/>
          <w:lang w:eastAsia="zh-CN"/>
        </w:rPr>
        <w:t xml:space="preserve">测等服务后，再参加该采购项目的其他采购活动的情形（单一来源采购项目 </w:t>
      </w:r>
      <w:r>
        <w:rPr>
          <w:rFonts w:hint="eastAsia" w:cs="宋体"/>
          <w:spacing w:val="-30"/>
          <w:lang w:eastAsia="zh-CN"/>
        </w:rPr>
        <w:t>除外）；</w:t>
      </w:r>
    </w:p>
    <w:p w14:paraId="05FDE838">
      <w:pPr>
        <w:pStyle w:val="8"/>
        <w:spacing w:before="34" w:line="348" w:lineRule="auto"/>
        <w:ind w:left="1254" w:right="123" w:hanging="720"/>
        <w:jc w:val="both"/>
        <w:rPr>
          <w:rFonts w:cs="宋体"/>
          <w:lang w:eastAsia="zh-CN"/>
        </w:rPr>
      </w:pPr>
      <w:r>
        <w:rPr>
          <w:rFonts w:hint="eastAsia" w:cs="宋体"/>
          <w:lang w:eastAsia="zh-CN"/>
        </w:rPr>
        <w:t>（七）与我单位存在“单位负责人为同一人或者存在直接控股、管理关系”的其他法</w:t>
      </w:r>
      <w:r>
        <w:rPr>
          <w:rFonts w:hint="eastAsia" w:cs="宋体"/>
          <w:spacing w:val="-60"/>
          <w:lang w:eastAsia="zh-CN"/>
        </w:rPr>
        <w:t xml:space="preserve"> </w:t>
      </w:r>
      <w:r>
        <w:rPr>
          <w:rFonts w:hint="eastAsia" w:cs="宋体"/>
          <w:lang w:eastAsia="zh-CN"/>
        </w:rPr>
        <w:t>人单位信息如下（如有，不论其是否参加同一合同项下的政府采购活动均须</w:t>
      </w:r>
      <w:r>
        <w:rPr>
          <w:rFonts w:hint="eastAsia" w:cs="宋体"/>
          <w:spacing w:val="-30"/>
          <w:lang w:eastAsia="zh-CN"/>
        </w:rPr>
        <w:t>填写）：</w:t>
      </w:r>
    </w:p>
    <w:p w14:paraId="12CB2E53">
      <w:pPr>
        <w:spacing w:before="5"/>
        <w:rPr>
          <w:rFonts w:ascii="宋体" w:hAnsi="宋体" w:eastAsia="宋体" w:cs="宋体"/>
          <w:sz w:val="6"/>
          <w:szCs w:val="6"/>
          <w:lang w:eastAsia="zh-CN"/>
        </w:rPr>
      </w:pPr>
    </w:p>
    <w:tbl>
      <w:tblPr>
        <w:tblStyle w:val="18"/>
        <w:tblW w:w="0" w:type="auto"/>
        <w:tblInd w:w="402" w:type="dxa"/>
        <w:tblLayout w:type="fixed"/>
        <w:tblCellMar>
          <w:top w:w="0" w:type="dxa"/>
          <w:left w:w="0" w:type="dxa"/>
          <w:bottom w:w="0" w:type="dxa"/>
          <w:right w:w="0" w:type="dxa"/>
        </w:tblCellMar>
      </w:tblPr>
      <w:tblGrid>
        <w:gridCol w:w="950"/>
        <w:gridCol w:w="4574"/>
        <w:gridCol w:w="2976"/>
      </w:tblGrid>
      <w:tr w14:paraId="22663BCB">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6ABCDE72">
            <w:pPr>
              <w:pStyle w:val="25"/>
              <w:spacing w:before="22"/>
              <w:ind w:left="230"/>
              <w:rPr>
                <w:rFonts w:ascii="宋体" w:hAnsi="宋体" w:eastAsia="宋体" w:cs="宋体"/>
                <w:sz w:val="24"/>
                <w:szCs w:val="24"/>
              </w:rPr>
            </w:pPr>
            <w:r>
              <w:rPr>
                <w:rFonts w:hint="eastAsia" w:ascii="宋体" w:hAnsi="宋体" w:eastAsia="宋体" w:cs="宋体"/>
                <w:sz w:val="24"/>
                <w:szCs w:val="24"/>
              </w:rPr>
              <w:t>序号</w:t>
            </w:r>
          </w:p>
        </w:tc>
        <w:tc>
          <w:tcPr>
            <w:tcW w:w="4574" w:type="dxa"/>
            <w:tcBorders>
              <w:top w:val="single" w:color="000000" w:sz="4" w:space="0"/>
              <w:left w:val="single" w:color="000000" w:sz="4" w:space="0"/>
              <w:bottom w:val="single" w:color="000000" w:sz="4" w:space="0"/>
              <w:right w:val="single" w:color="000000" w:sz="4" w:space="0"/>
            </w:tcBorders>
          </w:tcPr>
          <w:p w14:paraId="22BE2727">
            <w:pPr>
              <w:pStyle w:val="25"/>
              <w:spacing w:before="22"/>
              <w:ind w:left="1"/>
              <w:jc w:val="center"/>
              <w:rPr>
                <w:rFonts w:ascii="宋体" w:hAnsi="宋体" w:eastAsia="宋体" w:cs="宋体"/>
                <w:sz w:val="24"/>
                <w:szCs w:val="24"/>
              </w:rPr>
            </w:pPr>
            <w:r>
              <w:rPr>
                <w:rFonts w:hint="eastAsia" w:ascii="宋体" w:hAnsi="宋体" w:eastAsia="宋体" w:cs="宋体"/>
                <w:sz w:val="24"/>
                <w:szCs w:val="24"/>
              </w:rPr>
              <w:t>单位名称</w:t>
            </w:r>
          </w:p>
        </w:tc>
        <w:tc>
          <w:tcPr>
            <w:tcW w:w="2976" w:type="dxa"/>
            <w:tcBorders>
              <w:top w:val="single" w:color="000000" w:sz="4" w:space="0"/>
              <w:left w:val="single" w:color="000000" w:sz="4" w:space="0"/>
              <w:bottom w:val="single" w:color="000000" w:sz="4" w:space="0"/>
              <w:right w:val="single" w:color="000000" w:sz="4" w:space="0"/>
            </w:tcBorders>
          </w:tcPr>
          <w:p w14:paraId="273C451A">
            <w:pPr>
              <w:pStyle w:val="25"/>
              <w:spacing w:before="22"/>
              <w:ind w:left="2"/>
              <w:jc w:val="center"/>
              <w:rPr>
                <w:rFonts w:ascii="宋体" w:hAnsi="宋体" w:eastAsia="宋体" w:cs="宋体"/>
                <w:sz w:val="24"/>
                <w:szCs w:val="24"/>
              </w:rPr>
            </w:pPr>
            <w:r>
              <w:rPr>
                <w:rFonts w:hint="eastAsia" w:ascii="宋体" w:hAnsi="宋体" w:eastAsia="宋体" w:cs="宋体"/>
                <w:sz w:val="24"/>
                <w:szCs w:val="24"/>
              </w:rPr>
              <w:t>相互关系</w:t>
            </w:r>
          </w:p>
        </w:tc>
      </w:tr>
      <w:tr w14:paraId="632133BA">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713F82B7">
            <w:pPr>
              <w:pStyle w:val="25"/>
              <w:spacing w:before="57"/>
              <w:jc w:val="center"/>
              <w:rPr>
                <w:rFonts w:ascii="宋体" w:hAnsi="宋体" w:eastAsia="宋体" w:cs="宋体"/>
                <w:sz w:val="24"/>
                <w:szCs w:val="24"/>
              </w:rPr>
            </w:pPr>
            <w:r>
              <w:rPr>
                <w:rFonts w:hint="eastAsia" w:ascii="宋体" w:hAnsi="宋体" w:eastAsia="宋体" w:cs="宋体"/>
                <w:sz w:val="24"/>
                <w:szCs w:val="24"/>
              </w:rPr>
              <w:t>1</w:t>
            </w:r>
          </w:p>
        </w:tc>
        <w:tc>
          <w:tcPr>
            <w:tcW w:w="4574" w:type="dxa"/>
            <w:tcBorders>
              <w:top w:val="single" w:color="000000" w:sz="4" w:space="0"/>
              <w:left w:val="single" w:color="000000" w:sz="4" w:space="0"/>
              <w:bottom w:val="single" w:color="000000" w:sz="4" w:space="0"/>
              <w:right w:val="single" w:color="000000" w:sz="4" w:space="0"/>
            </w:tcBorders>
          </w:tcPr>
          <w:p w14:paraId="2527BA02">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44EB5993">
            <w:pPr>
              <w:rPr>
                <w:rFonts w:ascii="宋体" w:hAnsi="宋体" w:eastAsia="宋体" w:cs="宋体"/>
                <w:sz w:val="24"/>
                <w:szCs w:val="24"/>
              </w:rPr>
            </w:pPr>
          </w:p>
        </w:tc>
      </w:tr>
      <w:tr w14:paraId="37197FC4">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45DAEE97">
            <w:pPr>
              <w:pStyle w:val="25"/>
              <w:spacing w:before="58"/>
              <w:jc w:val="center"/>
              <w:rPr>
                <w:rFonts w:ascii="宋体" w:hAnsi="宋体" w:eastAsia="宋体" w:cs="宋体"/>
                <w:sz w:val="24"/>
                <w:szCs w:val="24"/>
              </w:rPr>
            </w:pPr>
            <w:r>
              <w:rPr>
                <w:rFonts w:hint="eastAsia" w:ascii="宋体" w:hAnsi="宋体" w:eastAsia="宋体" w:cs="宋体"/>
                <w:sz w:val="24"/>
                <w:szCs w:val="24"/>
              </w:rPr>
              <w:t>2</w:t>
            </w:r>
          </w:p>
        </w:tc>
        <w:tc>
          <w:tcPr>
            <w:tcW w:w="4574" w:type="dxa"/>
            <w:tcBorders>
              <w:top w:val="single" w:color="000000" w:sz="4" w:space="0"/>
              <w:left w:val="single" w:color="000000" w:sz="4" w:space="0"/>
              <w:bottom w:val="single" w:color="000000" w:sz="4" w:space="0"/>
              <w:right w:val="single" w:color="000000" w:sz="4" w:space="0"/>
            </w:tcBorders>
          </w:tcPr>
          <w:p w14:paraId="1E14D18D">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525BF65F">
            <w:pPr>
              <w:rPr>
                <w:rFonts w:ascii="宋体" w:hAnsi="宋体" w:eastAsia="宋体" w:cs="宋体"/>
                <w:sz w:val="24"/>
                <w:szCs w:val="24"/>
              </w:rPr>
            </w:pPr>
          </w:p>
        </w:tc>
      </w:tr>
      <w:tr w14:paraId="479DA316">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5B9EE709">
            <w:pPr>
              <w:rPr>
                <w:rFonts w:ascii="宋体" w:hAnsi="宋体" w:eastAsia="宋体" w:cs="宋体"/>
                <w:sz w:val="24"/>
                <w:szCs w:val="24"/>
              </w:rPr>
            </w:pPr>
          </w:p>
        </w:tc>
        <w:tc>
          <w:tcPr>
            <w:tcW w:w="4574" w:type="dxa"/>
            <w:tcBorders>
              <w:top w:val="single" w:color="000000" w:sz="4" w:space="0"/>
              <w:left w:val="single" w:color="000000" w:sz="4" w:space="0"/>
              <w:bottom w:val="single" w:color="000000" w:sz="4" w:space="0"/>
              <w:right w:val="single" w:color="000000" w:sz="4" w:space="0"/>
            </w:tcBorders>
          </w:tcPr>
          <w:p w14:paraId="7F712779">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4B831FB9">
            <w:pPr>
              <w:rPr>
                <w:rFonts w:ascii="宋体" w:hAnsi="宋体" w:eastAsia="宋体" w:cs="宋体"/>
                <w:sz w:val="24"/>
                <w:szCs w:val="24"/>
              </w:rPr>
            </w:pPr>
          </w:p>
        </w:tc>
      </w:tr>
    </w:tbl>
    <w:p w14:paraId="56C4F461">
      <w:pPr>
        <w:spacing w:before="10"/>
        <w:rPr>
          <w:rFonts w:ascii="宋体" w:hAnsi="宋体" w:eastAsia="宋体" w:cs="宋体"/>
          <w:sz w:val="13"/>
          <w:szCs w:val="13"/>
        </w:rPr>
      </w:pPr>
    </w:p>
    <w:p w14:paraId="59F4DEC5">
      <w:pPr>
        <w:pStyle w:val="8"/>
        <w:ind w:left="601"/>
        <w:rPr>
          <w:rFonts w:cs="宋体"/>
          <w:lang w:eastAsia="zh-CN"/>
        </w:rPr>
      </w:pPr>
      <w:r>
        <w:rPr>
          <w:rFonts w:hint="eastAsia" w:cs="宋体"/>
          <w:lang w:eastAsia="zh-CN"/>
        </w:rPr>
        <w:t>上述声明真实有效，否则我方负全部责任。</w:t>
      </w:r>
    </w:p>
    <w:p w14:paraId="1FD1E8F2">
      <w:pPr>
        <w:spacing w:before="10"/>
        <w:rPr>
          <w:rFonts w:ascii="宋体" w:hAnsi="宋体" w:eastAsia="宋体" w:cs="宋体"/>
          <w:sz w:val="33"/>
          <w:szCs w:val="33"/>
          <w:lang w:eastAsia="zh-CN"/>
        </w:rPr>
      </w:pPr>
    </w:p>
    <w:p w14:paraId="79B2C8A8">
      <w:pPr>
        <w:pStyle w:val="8"/>
        <w:spacing w:before="0"/>
        <w:ind w:left="4513"/>
        <w:rPr>
          <w:rFonts w:cs="宋体"/>
          <w:u w:val="single"/>
          <w:lang w:eastAsia="zh-CN"/>
        </w:rPr>
      </w:pPr>
      <w:r>
        <w:rPr>
          <w:rFonts w:hint="eastAsia" w:cs="宋体"/>
          <w:spacing w:val="-10"/>
          <w:lang w:eastAsia="zh-CN"/>
        </w:rPr>
        <w:t>投标人名称（加盖公章）：</w:t>
      </w:r>
      <w:r>
        <w:rPr>
          <w:rFonts w:hint="eastAsia" w:cs="宋体"/>
          <w:spacing w:val="-10"/>
          <w:u w:val="single"/>
          <w:lang w:eastAsia="zh-CN"/>
        </w:rPr>
        <w:t xml:space="preserve">             </w:t>
      </w:r>
    </w:p>
    <w:p w14:paraId="2B7B83B9">
      <w:pPr>
        <w:pStyle w:val="8"/>
        <w:tabs>
          <w:tab w:val="left" w:pos="6673"/>
          <w:tab w:val="left" w:pos="7633"/>
          <w:tab w:val="left" w:pos="8593"/>
        </w:tabs>
        <w:spacing w:before="178" w:line="348" w:lineRule="auto"/>
        <w:ind w:right="123" w:firstLine="5232"/>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 xml:space="preserve">日 </w:t>
      </w:r>
    </w:p>
    <w:p w14:paraId="7F0CF3B6">
      <w:pPr>
        <w:pStyle w:val="8"/>
        <w:tabs>
          <w:tab w:val="left" w:pos="6673"/>
          <w:tab w:val="left" w:pos="7633"/>
          <w:tab w:val="left" w:pos="8593"/>
        </w:tabs>
        <w:spacing w:before="178" w:line="348" w:lineRule="auto"/>
        <w:ind w:right="123"/>
        <w:rPr>
          <w:rFonts w:cs="宋体"/>
          <w:lang w:eastAsia="zh-CN"/>
        </w:rPr>
      </w:pPr>
      <w:r>
        <w:rPr>
          <w:rFonts w:hint="eastAsia" w:cs="宋体"/>
          <w:lang w:eastAsia="zh-CN"/>
        </w:rPr>
        <w:t>说明：供应商承诺不实的，依据《政府采购法》第七十七条“提供虚假材料谋取中标、成交的”有关规定予以处理。</w:t>
      </w:r>
    </w:p>
    <w:p w14:paraId="181F7853">
      <w:pPr>
        <w:spacing w:line="348" w:lineRule="auto"/>
        <w:rPr>
          <w:rFonts w:ascii="宋体" w:hAnsi="宋体" w:eastAsia="宋体" w:cs="宋体"/>
          <w:sz w:val="24"/>
          <w:szCs w:val="24"/>
          <w:lang w:eastAsia="zh-CN"/>
        </w:rPr>
        <w:sectPr>
          <w:type w:val="continuous"/>
          <w:pgSz w:w="11920" w:h="16850"/>
          <w:pgMar w:top="1420" w:right="1020" w:bottom="280" w:left="1580" w:header="720" w:footer="720" w:gutter="0"/>
          <w:pgNumType w:fmt="decimal"/>
          <w:cols w:space="720" w:num="1"/>
        </w:sectPr>
      </w:pPr>
    </w:p>
    <w:p w14:paraId="1AAB9803">
      <w:pPr>
        <w:rPr>
          <w:rFonts w:ascii="宋体" w:hAnsi="宋体" w:eastAsia="宋体" w:cs="宋体"/>
          <w:sz w:val="18"/>
          <w:szCs w:val="18"/>
          <w:lang w:eastAsia="zh-CN"/>
        </w:rPr>
      </w:pPr>
    </w:p>
    <w:p w14:paraId="2CA9293C">
      <w:pPr>
        <w:rPr>
          <w:rFonts w:ascii="宋体" w:hAnsi="宋体" w:eastAsia="宋体" w:cs="宋体"/>
          <w:sz w:val="18"/>
          <w:szCs w:val="18"/>
          <w:lang w:eastAsia="zh-CN"/>
        </w:rPr>
      </w:pPr>
    </w:p>
    <w:p w14:paraId="45C823FB">
      <w:pPr>
        <w:pStyle w:val="8"/>
        <w:rPr>
          <w:rFonts w:cs="宋体"/>
        </w:rPr>
      </w:pPr>
      <w:r>
        <w:rPr>
          <w:rFonts w:hint="eastAsia" w:cs="宋体"/>
          <w:lang w:val="en-US" w:eastAsia="zh-CN"/>
        </w:rPr>
        <w:t xml:space="preserve">2 </w:t>
      </w:r>
      <w:r>
        <w:rPr>
          <w:rFonts w:hint="eastAsia" w:cs="宋体"/>
        </w:rPr>
        <w:t>其他特定资格要求</w:t>
      </w:r>
    </w:p>
    <w:p w14:paraId="667EC43C">
      <w:pPr>
        <w:rPr>
          <w:rFonts w:ascii="宋体" w:hAnsi="宋体" w:eastAsia="宋体" w:cs="宋体"/>
          <w:sz w:val="24"/>
          <w:szCs w:val="24"/>
          <w:u w:val="single"/>
          <w:lang w:eastAsia="zh-CN"/>
        </w:rPr>
      </w:pPr>
    </w:p>
    <w:p w14:paraId="356FEC18">
      <w:pPr>
        <w:pStyle w:val="25"/>
        <w:ind w:left="104" w:leftChars="0"/>
        <w:rPr>
          <w:rFonts w:hint="eastAsia" w:ascii="宋体" w:hAnsi="宋体" w:eastAsia="宋体" w:cs="仿宋_GB2312"/>
          <w:sz w:val="24"/>
          <w:szCs w:val="24"/>
          <w:lang w:val="en-US" w:eastAsia="zh-CN"/>
        </w:rPr>
      </w:pPr>
    </w:p>
    <w:p w14:paraId="684611A1">
      <w:pPr>
        <w:pStyle w:val="25"/>
        <w:ind w:left="104" w:leftChars="0"/>
        <w:jc w:val="center"/>
        <w:rPr>
          <w:rFonts w:hint="default" w:ascii="宋体" w:hAnsi="宋体" w:eastAsia="宋体" w:cs="宋体"/>
          <w:sz w:val="24"/>
          <w:szCs w:val="24"/>
          <w:lang w:val="en-US" w:eastAsia="zh-CN"/>
        </w:rPr>
      </w:pPr>
    </w:p>
    <w:p w14:paraId="39E1FD9C">
      <w:pPr>
        <w:rPr>
          <w:rFonts w:ascii="宋体" w:hAnsi="宋体" w:eastAsia="宋体" w:cs="宋体"/>
          <w:sz w:val="24"/>
          <w:szCs w:val="24"/>
        </w:rPr>
      </w:pPr>
      <w:r>
        <w:rPr>
          <w:rFonts w:hint="eastAsia" w:ascii="宋体" w:hAnsi="宋体" w:eastAsia="宋体" w:cs="宋体"/>
          <w:sz w:val="24"/>
          <w:szCs w:val="24"/>
        </w:rPr>
        <w:br w:type="page"/>
      </w:r>
    </w:p>
    <w:p w14:paraId="02448357">
      <w:pPr>
        <w:rPr>
          <w:rFonts w:ascii="宋体" w:hAnsi="宋体" w:eastAsia="宋体" w:cs="宋体"/>
          <w:sz w:val="18"/>
          <w:szCs w:val="18"/>
        </w:rPr>
      </w:pPr>
    </w:p>
    <w:p w14:paraId="64CBB7C6">
      <w:pPr>
        <w:pStyle w:val="8"/>
        <w:numPr>
          <w:ilvl w:val="0"/>
          <w:numId w:val="0"/>
        </w:numPr>
        <w:tabs>
          <w:tab w:val="left" w:pos="481"/>
        </w:tabs>
        <w:outlineLvl w:val="2"/>
        <w:rPr>
          <w:rFonts w:cs="宋体"/>
          <w:lang w:eastAsia="zh-CN"/>
        </w:rPr>
      </w:pPr>
      <w:r>
        <w:rPr>
          <w:rFonts w:hint="eastAsia" w:cs="宋体"/>
          <w:lang w:val="en-US" w:eastAsia="zh-CN"/>
        </w:rPr>
        <w:t xml:space="preserve">3 </w:t>
      </w:r>
      <w:r>
        <w:rPr>
          <w:rFonts w:hint="eastAsia" w:cs="宋体"/>
          <w:lang w:eastAsia="zh-CN"/>
        </w:rPr>
        <w:t>投标保证金凭证/交款单据复印件</w:t>
      </w:r>
    </w:p>
    <w:p w14:paraId="278BB005">
      <w:pPr>
        <w:pStyle w:val="8"/>
        <w:tabs>
          <w:tab w:val="left" w:pos="481"/>
        </w:tabs>
        <w:ind w:left="0"/>
        <w:outlineLvl w:val="2"/>
        <w:rPr>
          <w:rFonts w:cs="宋体"/>
          <w:lang w:eastAsia="zh-CN"/>
        </w:rPr>
      </w:pPr>
    </w:p>
    <w:p w14:paraId="48B031D8">
      <w:pPr>
        <w:pStyle w:val="8"/>
        <w:tabs>
          <w:tab w:val="left" w:pos="481"/>
        </w:tabs>
        <w:ind w:left="0"/>
        <w:outlineLvl w:val="2"/>
        <w:rPr>
          <w:rFonts w:cs="宋体"/>
          <w:lang w:eastAsia="zh-CN"/>
        </w:rPr>
      </w:pPr>
    </w:p>
    <w:p w14:paraId="20D72345">
      <w:pPr>
        <w:pStyle w:val="8"/>
        <w:tabs>
          <w:tab w:val="left" w:pos="481"/>
        </w:tabs>
        <w:ind w:left="0"/>
        <w:outlineLvl w:val="2"/>
        <w:rPr>
          <w:rFonts w:cs="宋体"/>
          <w:lang w:eastAsia="zh-CN"/>
        </w:rPr>
      </w:pPr>
    </w:p>
    <w:p w14:paraId="09F86EFC">
      <w:pPr>
        <w:rPr>
          <w:rFonts w:ascii="宋体" w:hAnsi="宋体" w:eastAsia="宋体" w:cs="宋体"/>
          <w:sz w:val="24"/>
          <w:szCs w:val="24"/>
          <w:lang w:eastAsia="zh-CN"/>
        </w:rPr>
        <w:sectPr>
          <w:footerReference r:id="rId12" w:type="default"/>
          <w:pgSz w:w="11920" w:h="16850"/>
          <w:pgMar w:top="1120" w:right="1020" w:bottom="1060" w:left="1580" w:header="888" w:footer="868" w:gutter="0"/>
          <w:pgNumType w:fmt="decimal"/>
          <w:cols w:space="720" w:num="1"/>
        </w:sectPr>
      </w:pPr>
    </w:p>
    <w:p w14:paraId="11310E20">
      <w:pPr>
        <w:rPr>
          <w:rFonts w:ascii="宋体" w:hAnsi="宋体" w:eastAsia="宋体" w:cs="宋体"/>
          <w:sz w:val="18"/>
          <w:szCs w:val="18"/>
          <w:lang w:eastAsia="zh-CN"/>
        </w:rPr>
      </w:pPr>
    </w:p>
    <w:p w14:paraId="0B9FBBEC">
      <w:pPr>
        <w:pStyle w:val="8"/>
        <w:outlineLvl w:val="1"/>
        <w:rPr>
          <w:rFonts w:cs="宋体"/>
          <w:b/>
          <w:bCs/>
          <w:lang w:eastAsia="zh-CN"/>
        </w:rPr>
      </w:pPr>
      <w:r>
        <w:rPr>
          <w:rFonts w:hint="eastAsia" w:cs="宋体"/>
          <w:b/>
          <w:bCs/>
          <w:lang w:eastAsia="zh-CN"/>
        </w:rPr>
        <w:t>二</w:t>
      </w:r>
      <w:r>
        <w:rPr>
          <w:rFonts w:hint="eastAsia" w:cs="宋体"/>
          <w:b/>
          <w:bCs/>
          <w:spacing w:val="-80"/>
          <w:lang w:eastAsia="zh-CN"/>
        </w:rPr>
        <w:t xml:space="preserve"> </w:t>
      </w:r>
      <w:r>
        <w:rPr>
          <w:rFonts w:hint="eastAsia" w:cs="宋体"/>
          <w:b/>
          <w:bCs/>
          <w:lang w:eastAsia="zh-CN"/>
        </w:rPr>
        <w:t>、</w:t>
      </w:r>
      <w:r>
        <w:rPr>
          <w:rFonts w:hint="eastAsia" w:cs="宋体"/>
          <w:b/>
          <w:bCs/>
          <w:spacing w:val="-80"/>
          <w:lang w:eastAsia="zh-CN"/>
        </w:rPr>
        <w:t xml:space="preserve"> </w:t>
      </w:r>
      <w:r>
        <w:rPr>
          <w:rFonts w:hint="eastAsia" w:cs="宋体"/>
          <w:b/>
          <w:bCs/>
          <w:lang w:eastAsia="zh-CN"/>
        </w:rPr>
        <w:t>商</w:t>
      </w:r>
      <w:r>
        <w:rPr>
          <w:rFonts w:hint="eastAsia" w:cs="宋体"/>
          <w:b/>
          <w:bCs/>
          <w:spacing w:val="-80"/>
          <w:lang w:eastAsia="zh-CN"/>
        </w:rPr>
        <w:t xml:space="preserve"> </w:t>
      </w:r>
      <w:r>
        <w:rPr>
          <w:rFonts w:hint="eastAsia" w:cs="宋体"/>
          <w:b/>
          <w:bCs/>
          <w:lang w:eastAsia="zh-CN"/>
        </w:rPr>
        <w:t>务</w:t>
      </w:r>
      <w:r>
        <w:rPr>
          <w:rFonts w:hint="eastAsia" w:cs="宋体"/>
          <w:b/>
          <w:bCs/>
          <w:spacing w:val="-80"/>
          <w:lang w:eastAsia="zh-CN"/>
        </w:rPr>
        <w:t xml:space="preserve"> </w:t>
      </w:r>
      <w:r>
        <w:rPr>
          <w:rFonts w:hint="eastAsia" w:cs="宋体"/>
          <w:b/>
          <w:bCs/>
          <w:lang w:eastAsia="zh-CN"/>
        </w:rPr>
        <w:t>技</w:t>
      </w:r>
      <w:r>
        <w:rPr>
          <w:rFonts w:hint="eastAsia" w:cs="宋体"/>
          <w:b/>
          <w:bCs/>
          <w:spacing w:val="-80"/>
          <w:lang w:eastAsia="zh-CN"/>
        </w:rPr>
        <w:t xml:space="preserve"> </w:t>
      </w:r>
      <w:r>
        <w:rPr>
          <w:rFonts w:hint="eastAsia" w:cs="宋体"/>
          <w:b/>
          <w:bCs/>
          <w:lang w:eastAsia="zh-CN"/>
        </w:rPr>
        <w:t>术</w:t>
      </w:r>
      <w:r>
        <w:rPr>
          <w:rFonts w:hint="eastAsia" w:cs="宋体"/>
          <w:b/>
          <w:bCs/>
          <w:spacing w:val="-80"/>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格</w:t>
      </w:r>
      <w:r>
        <w:rPr>
          <w:rFonts w:hint="eastAsia" w:cs="宋体"/>
          <w:b/>
          <w:bCs/>
          <w:spacing w:val="-77"/>
          <w:lang w:eastAsia="zh-CN"/>
        </w:rPr>
        <w:t xml:space="preserve"> </w:t>
      </w:r>
      <w:r>
        <w:rPr>
          <w:rFonts w:hint="eastAsia" w:cs="宋体"/>
          <w:b/>
          <w:bCs/>
          <w:lang w:eastAsia="zh-CN"/>
        </w:rPr>
        <w:t>式</w:t>
      </w:r>
    </w:p>
    <w:p w14:paraId="7400F19B">
      <w:pPr>
        <w:spacing w:before="5"/>
        <w:rPr>
          <w:rFonts w:ascii="宋体" w:hAnsi="宋体" w:eastAsia="宋体" w:cs="宋体"/>
          <w:b/>
          <w:bCs/>
          <w:sz w:val="24"/>
          <w:szCs w:val="24"/>
          <w:lang w:eastAsia="zh-CN"/>
        </w:rPr>
      </w:pPr>
    </w:p>
    <w:p w14:paraId="29EEF1EA">
      <w:pPr>
        <w:pStyle w:val="8"/>
        <w:spacing w:before="0"/>
        <w:rPr>
          <w:rFonts w:cs="宋体"/>
          <w:b/>
          <w:bCs/>
          <w:lang w:eastAsia="zh-CN"/>
        </w:rPr>
      </w:pPr>
      <w:r>
        <w:rPr>
          <w:rFonts w:hint="eastAsia" w:cs="宋体"/>
          <w:b/>
          <w:bCs/>
          <w:lang w:eastAsia="zh-CN"/>
        </w:rPr>
        <w:t>投</w:t>
      </w:r>
      <w:r>
        <w:rPr>
          <w:rFonts w:hint="eastAsia" w:cs="宋体"/>
          <w:b/>
          <w:bCs/>
          <w:spacing w:val="-80"/>
          <w:lang w:eastAsia="zh-CN"/>
        </w:rPr>
        <w:t xml:space="preserve"> </w:t>
      </w:r>
      <w:r>
        <w:rPr>
          <w:rFonts w:hint="eastAsia" w:cs="宋体"/>
          <w:b/>
          <w:bCs/>
          <w:lang w:eastAsia="zh-CN"/>
        </w:rPr>
        <w:t>标</w:t>
      </w:r>
      <w:r>
        <w:rPr>
          <w:rFonts w:hint="eastAsia" w:cs="宋体"/>
          <w:b/>
          <w:bCs/>
          <w:spacing w:val="-80"/>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w:t>
      </w:r>
      <w:r>
        <w:rPr>
          <w:rFonts w:hint="eastAsia" w:cs="宋体"/>
          <w:b/>
          <w:bCs/>
          <w:spacing w:val="-80"/>
          <w:lang w:eastAsia="zh-CN"/>
        </w:rPr>
        <w:t xml:space="preserve"> </w:t>
      </w:r>
      <w:r>
        <w:rPr>
          <w:rFonts w:hint="eastAsia" w:cs="宋体"/>
          <w:b/>
          <w:bCs/>
          <w:lang w:eastAsia="zh-CN"/>
        </w:rPr>
        <w:t>商</w:t>
      </w:r>
      <w:r>
        <w:rPr>
          <w:rFonts w:hint="eastAsia" w:cs="宋体"/>
          <w:b/>
          <w:bCs/>
          <w:spacing w:val="-80"/>
          <w:lang w:eastAsia="zh-CN"/>
        </w:rPr>
        <w:t xml:space="preserve"> </w:t>
      </w:r>
      <w:r>
        <w:rPr>
          <w:rFonts w:hint="eastAsia" w:cs="宋体"/>
          <w:b/>
          <w:bCs/>
          <w:lang w:eastAsia="zh-CN"/>
        </w:rPr>
        <w:t>务</w:t>
      </w:r>
      <w:r>
        <w:rPr>
          <w:rFonts w:hint="eastAsia" w:cs="宋体"/>
          <w:b/>
          <w:bCs/>
          <w:spacing w:val="-80"/>
          <w:lang w:eastAsia="zh-CN"/>
        </w:rPr>
        <w:t xml:space="preserve"> </w:t>
      </w:r>
      <w:r>
        <w:rPr>
          <w:rFonts w:hint="eastAsia" w:cs="宋体"/>
          <w:b/>
          <w:bCs/>
          <w:lang w:eastAsia="zh-CN"/>
        </w:rPr>
        <w:t>技</w:t>
      </w:r>
      <w:r>
        <w:rPr>
          <w:rFonts w:hint="eastAsia" w:cs="宋体"/>
          <w:b/>
          <w:bCs/>
          <w:spacing w:val="-80"/>
          <w:lang w:eastAsia="zh-CN"/>
        </w:rPr>
        <w:t xml:space="preserve"> </w:t>
      </w:r>
      <w:r>
        <w:rPr>
          <w:rFonts w:hint="eastAsia" w:cs="宋体"/>
          <w:b/>
          <w:bCs/>
          <w:lang w:eastAsia="zh-CN"/>
        </w:rPr>
        <w:t>术</w:t>
      </w:r>
      <w:r>
        <w:rPr>
          <w:rFonts w:hint="eastAsia" w:cs="宋体"/>
          <w:b/>
          <w:bCs/>
          <w:spacing w:val="-77"/>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w:t>
      </w:r>
      <w:r>
        <w:rPr>
          <w:rFonts w:hint="eastAsia" w:cs="宋体"/>
          <w:b/>
          <w:bCs/>
          <w:spacing w:val="-82"/>
          <w:lang w:eastAsia="zh-CN"/>
        </w:rPr>
        <w:t xml:space="preserve"> </w:t>
      </w:r>
      <w:r>
        <w:rPr>
          <w:rFonts w:hint="eastAsia" w:cs="宋体"/>
          <w:b/>
          <w:bCs/>
          <w:lang w:eastAsia="zh-CN"/>
        </w:rPr>
        <w:t>封面（非实质性格式）</w:t>
      </w:r>
    </w:p>
    <w:p w14:paraId="2E0BBF55">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hint="eastAsia" w:ascii="宋体" w:hAnsi="宋体" w:eastAsia="宋体" w:cs="宋体"/>
          <w:b/>
          <w:bCs/>
          <w:sz w:val="84"/>
          <w:szCs w:val="84"/>
          <w:lang w:eastAsia="zh-CN"/>
        </w:rPr>
        <w:t>投</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标</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文</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件</w:t>
      </w:r>
    </w:p>
    <w:p w14:paraId="5DDBE385">
      <w:pPr>
        <w:spacing w:before="40"/>
        <w:ind w:right="118"/>
        <w:jc w:val="center"/>
        <w:rPr>
          <w:rFonts w:ascii="宋体" w:hAnsi="宋体" w:eastAsia="宋体" w:cs="宋体"/>
          <w:b/>
          <w:bCs/>
          <w:sz w:val="52"/>
          <w:szCs w:val="52"/>
          <w:lang w:eastAsia="zh-CN"/>
        </w:rPr>
      </w:pPr>
      <w:r>
        <w:rPr>
          <w:rFonts w:hint="eastAsia" w:ascii="宋体" w:hAnsi="宋体" w:eastAsia="宋体" w:cs="宋体"/>
          <w:b/>
          <w:bCs/>
          <w:sz w:val="52"/>
          <w:szCs w:val="52"/>
          <w:lang w:eastAsia="zh-CN"/>
        </w:rPr>
        <w:t>（</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商</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务</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技</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术</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文</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件</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w:t>
      </w:r>
    </w:p>
    <w:p w14:paraId="2A49FA4E">
      <w:pPr>
        <w:spacing w:before="11"/>
        <w:rPr>
          <w:rFonts w:ascii="宋体" w:hAnsi="宋体" w:eastAsia="宋体" w:cs="宋体"/>
          <w:b/>
          <w:bCs/>
          <w:sz w:val="58"/>
          <w:szCs w:val="58"/>
          <w:lang w:eastAsia="zh-CN"/>
        </w:rPr>
      </w:pPr>
    </w:p>
    <w:p w14:paraId="44D5448E">
      <w:pPr>
        <w:pStyle w:val="3"/>
        <w:spacing w:line="428" w:lineRule="exact"/>
        <w:ind w:left="661"/>
        <w:rPr>
          <w:rFonts w:cs="宋体"/>
          <w:b/>
          <w:bCs/>
          <w:lang w:eastAsia="zh-CN"/>
        </w:rPr>
      </w:pPr>
      <w:r>
        <w:rPr>
          <w:rFonts w:hint="eastAsia" w:cs="宋体"/>
          <w:b/>
          <w:bCs/>
          <w:lang w:eastAsia="zh-CN"/>
        </w:rPr>
        <w:t>项</w:t>
      </w:r>
      <w:r>
        <w:rPr>
          <w:rFonts w:hint="eastAsia" w:cs="宋体"/>
          <w:b/>
          <w:bCs/>
          <w:spacing w:val="-139"/>
          <w:lang w:eastAsia="zh-CN"/>
        </w:rPr>
        <w:t xml:space="preserve"> </w:t>
      </w:r>
      <w:r>
        <w:rPr>
          <w:rFonts w:hint="eastAsia" w:cs="宋体"/>
          <w:b/>
          <w:bCs/>
          <w:lang w:eastAsia="zh-CN"/>
        </w:rPr>
        <w:t>目</w:t>
      </w:r>
      <w:r>
        <w:rPr>
          <w:rFonts w:hint="eastAsia" w:cs="宋体"/>
          <w:b/>
          <w:bCs/>
          <w:spacing w:val="-140"/>
          <w:lang w:eastAsia="zh-CN"/>
        </w:rPr>
        <w:t xml:space="preserve"> </w:t>
      </w:r>
      <w:r>
        <w:rPr>
          <w:rFonts w:hint="eastAsia" w:cs="宋体"/>
          <w:b/>
          <w:bCs/>
          <w:lang w:eastAsia="zh-CN"/>
        </w:rPr>
        <w:t>名</w:t>
      </w:r>
      <w:r>
        <w:rPr>
          <w:rFonts w:hint="eastAsia" w:cs="宋体"/>
          <w:b/>
          <w:bCs/>
          <w:spacing w:val="-139"/>
          <w:lang w:eastAsia="zh-CN"/>
        </w:rPr>
        <w:t xml:space="preserve"> </w:t>
      </w:r>
      <w:r>
        <w:rPr>
          <w:rFonts w:hint="eastAsia" w:cs="宋体"/>
          <w:b/>
          <w:bCs/>
          <w:lang w:eastAsia="zh-CN"/>
        </w:rPr>
        <w:t>称</w:t>
      </w:r>
      <w:r>
        <w:rPr>
          <w:rFonts w:hint="eastAsia" w:cs="宋体"/>
          <w:b/>
          <w:bCs/>
          <w:spacing w:val="-141"/>
          <w:lang w:eastAsia="zh-CN"/>
        </w:rPr>
        <w:t xml:space="preserve"> </w:t>
      </w:r>
      <w:r>
        <w:rPr>
          <w:rFonts w:hint="eastAsia" w:cs="宋体"/>
          <w:b/>
          <w:bCs/>
          <w:lang w:eastAsia="zh-CN"/>
        </w:rPr>
        <w:t>:</w:t>
      </w:r>
    </w:p>
    <w:p w14:paraId="77ED3136">
      <w:pPr>
        <w:pStyle w:val="3"/>
        <w:spacing w:line="428" w:lineRule="exact"/>
        <w:ind w:left="661"/>
        <w:rPr>
          <w:rFonts w:cs="宋体"/>
          <w:b/>
          <w:bCs/>
          <w:lang w:eastAsia="zh-CN"/>
        </w:rPr>
      </w:pPr>
      <w:r>
        <w:rPr>
          <w:rFonts w:hint="eastAsia" w:cs="宋体"/>
          <w:b/>
          <w:bCs/>
          <w:lang w:eastAsia="zh-CN"/>
        </w:rPr>
        <w:t>项</w:t>
      </w:r>
      <w:r>
        <w:rPr>
          <w:rFonts w:hint="eastAsia" w:cs="宋体"/>
          <w:b/>
          <w:bCs/>
          <w:spacing w:val="-113"/>
          <w:lang w:eastAsia="zh-CN"/>
        </w:rPr>
        <w:t xml:space="preserve"> </w:t>
      </w:r>
      <w:r>
        <w:rPr>
          <w:rFonts w:hint="eastAsia" w:cs="宋体"/>
          <w:b/>
          <w:bCs/>
          <w:lang w:eastAsia="zh-CN"/>
        </w:rPr>
        <w:t>目</w:t>
      </w:r>
      <w:r>
        <w:rPr>
          <w:rFonts w:hint="eastAsia" w:cs="宋体"/>
          <w:b/>
          <w:bCs/>
          <w:spacing w:val="-115"/>
          <w:lang w:eastAsia="zh-CN"/>
        </w:rPr>
        <w:t xml:space="preserve"> </w:t>
      </w:r>
      <w:r>
        <w:rPr>
          <w:rFonts w:hint="eastAsia" w:cs="宋体"/>
          <w:b/>
          <w:bCs/>
          <w:lang w:eastAsia="zh-CN"/>
        </w:rPr>
        <w:t>编</w:t>
      </w:r>
      <w:r>
        <w:rPr>
          <w:rFonts w:hint="eastAsia" w:cs="宋体"/>
          <w:b/>
          <w:bCs/>
          <w:spacing w:val="-113"/>
          <w:lang w:eastAsia="zh-CN"/>
        </w:rPr>
        <w:t xml:space="preserve"> </w:t>
      </w:r>
      <w:r>
        <w:rPr>
          <w:rFonts w:hint="eastAsia" w:cs="宋体"/>
          <w:b/>
          <w:bCs/>
          <w:lang w:eastAsia="zh-CN"/>
        </w:rPr>
        <w:t>号</w:t>
      </w:r>
      <w:r>
        <w:rPr>
          <w:rFonts w:hint="eastAsia" w:cs="宋体"/>
          <w:b/>
          <w:bCs/>
          <w:spacing w:val="-116"/>
          <w:lang w:eastAsia="zh-CN"/>
        </w:rPr>
        <w:t xml:space="preserve"> </w:t>
      </w:r>
      <w:r>
        <w:rPr>
          <w:rFonts w:hint="eastAsia" w:cs="宋体"/>
          <w:b/>
          <w:bCs/>
          <w:spacing w:val="6"/>
          <w:lang w:eastAsia="zh-CN"/>
        </w:rPr>
        <w:t>/包</w:t>
      </w:r>
      <w:r>
        <w:rPr>
          <w:rFonts w:hint="eastAsia" w:cs="宋体"/>
          <w:b/>
          <w:bCs/>
          <w:spacing w:val="-113"/>
          <w:lang w:eastAsia="zh-CN"/>
        </w:rPr>
        <w:t xml:space="preserve"> </w:t>
      </w:r>
      <w:r>
        <w:rPr>
          <w:rFonts w:hint="eastAsia" w:cs="宋体"/>
          <w:b/>
          <w:bCs/>
          <w:lang w:eastAsia="zh-CN"/>
        </w:rPr>
        <w:t>号</w:t>
      </w:r>
      <w:r>
        <w:rPr>
          <w:rFonts w:hint="eastAsia" w:cs="宋体"/>
          <w:b/>
          <w:bCs/>
          <w:spacing w:val="-115"/>
          <w:lang w:eastAsia="zh-CN"/>
        </w:rPr>
        <w:t xml:space="preserve"> </w:t>
      </w:r>
      <w:r>
        <w:rPr>
          <w:rFonts w:hint="eastAsia" w:cs="宋体"/>
          <w:b/>
          <w:bCs/>
          <w:lang w:eastAsia="zh-CN"/>
        </w:rPr>
        <w:t>：</w:t>
      </w:r>
    </w:p>
    <w:p w14:paraId="1FD5826D">
      <w:pPr>
        <w:rPr>
          <w:rFonts w:ascii="宋体" w:hAnsi="宋体" w:eastAsia="宋体" w:cs="宋体"/>
          <w:b/>
          <w:bCs/>
          <w:sz w:val="34"/>
          <w:szCs w:val="34"/>
          <w:lang w:eastAsia="zh-CN"/>
        </w:rPr>
      </w:pPr>
    </w:p>
    <w:p w14:paraId="3BC9E2D3">
      <w:pPr>
        <w:rPr>
          <w:rFonts w:ascii="宋体" w:hAnsi="宋体" w:eastAsia="宋体" w:cs="宋体"/>
          <w:b/>
          <w:bCs/>
          <w:sz w:val="34"/>
          <w:szCs w:val="34"/>
          <w:lang w:eastAsia="zh-CN"/>
        </w:rPr>
      </w:pPr>
    </w:p>
    <w:p w14:paraId="715299FE">
      <w:pPr>
        <w:rPr>
          <w:rFonts w:ascii="宋体" w:hAnsi="宋体" w:eastAsia="宋体" w:cs="宋体"/>
          <w:b/>
          <w:bCs/>
          <w:sz w:val="34"/>
          <w:szCs w:val="34"/>
          <w:lang w:eastAsia="zh-CN"/>
        </w:rPr>
      </w:pPr>
    </w:p>
    <w:p w14:paraId="10E82F97">
      <w:pPr>
        <w:rPr>
          <w:rFonts w:ascii="宋体" w:hAnsi="宋体" w:eastAsia="宋体" w:cs="宋体"/>
          <w:b/>
          <w:bCs/>
          <w:sz w:val="34"/>
          <w:szCs w:val="34"/>
          <w:lang w:eastAsia="zh-CN"/>
        </w:rPr>
      </w:pPr>
    </w:p>
    <w:p w14:paraId="0C399A38">
      <w:pPr>
        <w:rPr>
          <w:rFonts w:ascii="宋体" w:hAnsi="宋体" w:eastAsia="宋体" w:cs="宋体"/>
          <w:b/>
          <w:bCs/>
          <w:sz w:val="34"/>
          <w:szCs w:val="34"/>
          <w:lang w:eastAsia="zh-CN"/>
        </w:rPr>
      </w:pPr>
    </w:p>
    <w:p w14:paraId="01B21763">
      <w:pPr>
        <w:rPr>
          <w:rFonts w:ascii="宋体" w:hAnsi="宋体" w:eastAsia="宋体" w:cs="宋体"/>
          <w:b/>
          <w:bCs/>
          <w:sz w:val="34"/>
          <w:szCs w:val="34"/>
          <w:lang w:eastAsia="zh-CN"/>
        </w:rPr>
      </w:pPr>
    </w:p>
    <w:p w14:paraId="713EC8C6">
      <w:pPr>
        <w:pStyle w:val="3"/>
        <w:spacing w:before="285"/>
        <w:ind w:left="1561"/>
        <w:rPr>
          <w:rFonts w:cs="宋体"/>
          <w:b/>
          <w:bCs/>
          <w:lang w:eastAsia="zh-CN"/>
        </w:rPr>
      </w:pPr>
      <w:r>
        <w:rPr>
          <w:rFonts w:hint="eastAsia" w:cs="宋体"/>
          <w:b/>
          <w:bCs/>
          <w:lang w:eastAsia="zh-CN"/>
        </w:rPr>
        <w:t>投</w:t>
      </w:r>
      <w:r>
        <w:rPr>
          <w:rFonts w:hint="eastAsia" w:cs="宋体"/>
          <w:b/>
          <w:bCs/>
          <w:spacing w:val="-119"/>
          <w:lang w:eastAsia="zh-CN"/>
        </w:rPr>
        <w:t xml:space="preserve"> </w:t>
      </w:r>
      <w:r>
        <w:rPr>
          <w:rFonts w:hint="eastAsia" w:cs="宋体"/>
          <w:b/>
          <w:bCs/>
          <w:lang w:eastAsia="zh-CN"/>
        </w:rPr>
        <w:t>标</w:t>
      </w:r>
      <w:r>
        <w:rPr>
          <w:rFonts w:hint="eastAsia" w:cs="宋体"/>
          <w:b/>
          <w:bCs/>
          <w:spacing w:val="-121"/>
          <w:lang w:eastAsia="zh-CN"/>
        </w:rPr>
        <w:t xml:space="preserve"> </w:t>
      </w:r>
      <w:r>
        <w:rPr>
          <w:rFonts w:hint="eastAsia" w:cs="宋体"/>
          <w:b/>
          <w:bCs/>
          <w:lang w:eastAsia="zh-CN"/>
        </w:rPr>
        <w:t>人</w:t>
      </w:r>
      <w:r>
        <w:rPr>
          <w:rFonts w:hint="eastAsia" w:cs="宋体"/>
          <w:b/>
          <w:bCs/>
          <w:spacing w:val="-119"/>
          <w:lang w:eastAsia="zh-CN"/>
        </w:rPr>
        <w:t xml:space="preserve"> </w:t>
      </w:r>
      <w:r>
        <w:rPr>
          <w:rFonts w:hint="eastAsia" w:cs="宋体"/>
          <w:b/>
          <w:bCs/>
          <w:lang w:eastAsia="zh-CN"/>
        </w:rPr>
        <w:t>名</w:t>
      </w:r>
      <w:r>
        <w:rPr>
          <w:rFonts w:hint="eastAsia" w:cs="宋体"/>
          <w:b/>
          <w:bCs/>
          <w:spacing w:val="-121"/>
          <w:lang w:eastAsia="zh-CN"/>
        </w:rPr>
        <w:t xml:space="preserve"> </w:t>
      </w:r>
      <w:r>
        <w:rPr>
          <w:rFonts w:hint="eastAsia" w:cs="宋体"/>
          <w:b/>
          <w:bCs/>
          <w:lang w:eastAsia="zh-CN"/>
        </w:rPr>
        <w:t>称</w:t>
      </w:r>
      <w:r>
        <w:rPr>
          <w:rFonts w:hint="eastAsia" w:cs="宋体"/>
          <w:b/>
          <w:bCs/>
          <w:spacing w:val="-119"/>
          <w:lang w:eastAsia="zh-CN"/>
        </w:rPr>
        <w:t xml:space="preserve"> </w:t>
      </w:r>
      <w:r>
        <w:rPr>
          <w:rFonts w:hint="eastAsia" w:cs="宋体"/>
          <w:b/>
          <w:bCs/>
          <w:lang w:eastAsia="zh-CN"/>
        </w:rPr>
        <w:t>：</w:t>
      </w:r>
    </w:p>
    <w:p w14:paraId="31791D25">
      <w:pPr>
        <w:rPr>
          <w:rFonts w:ascii="宋体" w:hAnsi="宋体" w:eastAsia="宋体" w:cs="宋体"/>
          <w:b/>
          <w:bCs/>
          <w:lang w:eastAsia="zh-CN"/>
        </w:rPr>
        <w:sectPr>
          <w:footerReference r:id="rId13" w:type="default"/>
          <w:pgSz w:w="11920" w:h="16850"/>
          <w:pgMar w:top="1120" w:right="1020" w:bottom="1060" w:left="1580" w:header="888" w:footer="868" w:gutter="0"/>
          <w:pgNumType w:fmt="decimal"/>
          <w:cols w:space="720" w:num="1"/>
        </w:sectPr>
      </w:pPr>
    </w:p>
    <w:p w14:paraId="292D525A">
      <w:pPr>
        <w:rPr>
          <w:rFonts w:ascii="宋体" w:hAnsi="宋体" w:eastAsia="宋体" w:cs="宋体"/>
          <w:sz w:val="18"/>
          <w:szCs w:val="18"/>
          <w:lang w:eastAsia="zh-CN"/>
        </w:rPr>
      </w:pPr>
    </w:p>
    <w:p w14:paraId="6AA4F917">
      <w:pPr>
        <w:pStyle w:val="8"/>
        <w:tabs>
          <w:tab w:val="left" w:pos="481"/>
        </w:tabs>
        <w:ind w:right="100"/>
        <w:outlineLvl w:val="2"/>
        <w:rPr>
          <w:rFonts w:cs="宋体"/>
          <w:lang w:eastAsia="zh-CN"/>
        </w:rPr>
      </w:pPr>
      <w:r>
        <w:rPr>
          <w:rFonts w:hint="eastAsia" w:cs="宋体"/>
          <w:lang w:eastAsia="zh-CN"/>
        </w:rPr>
        <w:t>1</w:t>
      </w:r>
      <w:r>
        <w:rPr>
          <w:rFonts w:hint="eastAsia" w:cs="宋体"/>
          <w:lang w:eastAsia="zh-CN"/>
        </w:rPr>
        <w:tab/>
      </w:r>
      <w:r>
        <w:rPr>
          <w:rFonts w:hint="eastAsia" w:cs="宋体"/>
          <w:lang w:eastAsia="zh-CN"/>
        </w:rPr>
        <w:t>投标书</w:t>
      </w:r>
    </w:p>
    <w:p w14:paraId="353EC61E">
      <w:pPr>
        <w:rPr>
          <w:rFonts w:ascii="宋体" w:hAnsi="宋体" w:eastAsia="宋体" w:cs="宋体"/>
          <w:sz w:val="20"/>
          <w:szCs w:val="20"/>
          <w:lang w:eastAsia="zh-CN"/>
        </w:rPr>
      </w:pPr>
    </w:p>
    <w:p w14:paraId="1D0C39A5">
      <w:pPr>
        <w:spacing w:before="10"/>
        <w:rPr>
          <w:rFonts w:ascii="宋体" w:hAnsi="宋体" w:eastAsia="宋体" w:cs="宋体"/>
          <w:sz w:val="21"/>
          <w:szCs w:val="21"/>
          <w:lang w:eastAsia="zh-CN"/>
        </w:rPr>
      </w:pPr>
    </w:p>
    <w:p w14:paraId="682B1325">
      <w:pPr>
        <w:spacing w:line="460" w:lineRule="exact"/>
        <w:ind w:right="102"/>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投标书</w:t>
      </w:r>
    </w:p>
    <w:p w14:paraId="46727C1E">
      <w:pPr>
        <w:spacing w:before="1"/>
        <w:rPr>
          <w:rFonts w:ascii="宋体" w:hAnsi="宋体" w:eastAsia="宋体" w:cs="宋体"/>
          <w:sz w:val="17"/>
          <w:szCs w:val="17"/>
          <w:lang w:eastAsia="zh-CN"/>
        </w:rPr>
      </w:pPr>
    </w:p>
    <w:p w14:paraId="3F3A6545">
      <w:pPr>
        <w:pStyle w:val="8"/>
        <w:ind w:right="10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426DEF40">
      <w:pPr>
        <w:rPr>
          <w:rFonts w:ascii="宋体" w:hAnsi="宋体" w:eastAsia="宋体" w:cs="宋体"/>
          <w:sz w:val="24"/>
          <w:szCs w:val="24"/>
          <w:lang w:eastAsia="zh-CN"/>
        </w:rPr>
      </w:pPr>
    </w:p>
    <w:p w14:paraId="3D0BD7A8">
      <w:pPr>
        <w:spacing w:before="9"/>
        <w:rPr>
          <w:rFonts w:ascii="宋体" w:hAnsi="宋体" w:eastAsia="宋体" w:cs="宋体"/>
          <w:sz w:val="24"/>
          <w:szCs w:val="24"/>
          <w:lang w:eastAsia="zh-CN"/>
        </w:rPr>
      </w:pPr>
    </w:p>
    <w:p w14:paraId="6DE477C4">
      <w:pPr>
        <w:pStyle w:val="8"/>
        <w:tabs>
          <w:tab w:val="left" w:pos="3543"/>
        </w:tabs>
        <w:spacing w:line="340" w:lineRule="auto"/>
        <w:ind w:right="221" w:firstLine="408"/>
        <w:rPr>
          <w:rFonts w:cs="宋体"/>
          <w:lang w:eastAsia="zh-CN"/>
        </w:rPr>
      </w:pPr>
      <w:r>
        <w:rPr>
          <w:rFonts w:hint="eastAsia" w:cs="宋体"/>
          <w:lang w:eastAsia="zh-CN"/>
        </w:rPr>
        <w:t>我方参加你方就</w:t>
      </w:r>
      <w:r>
        <w:rPr>
          <w:rFonts w:hint="eastAsia" w:cs="宋体"/>
          <w:u w:val="single"/>
          <w:lang w:eastAsia="zh-CN"/>
        </w:rPr>
        <w:tab/>
      </w:r>
      <w:r>
        <w:rPr>
          <w:rFonts w:hint="eastAsia" w:cs="宋体"/>
          <w:lang w:eastAsia="zh-CN"/>
        </w:rPr>
        <w:t>（项目名称，项目编号/包号）组织的招标活动，并对 此项目进行投标。</w:t>
      </w:r>
    </w:p>
    <w:p w14:paraId="46F4A5A8">
      <w:pPr>
        <w:pStyle w:val="8"/>
        <w:spacing w:before="50"/>
        <w:ind w:left="529" w:right="100"/>
        <w:outlineLvl w:val="2"/>
        <w:rPr>
          <w:rFonts w:cs="宋体"/>
          <w:lang w:eastAsia="zh-CN"/>
        </w:rPr>
      </w:pPr>
      <w:r>
        <w:rPr>
          <w:rFonts w:hint="eastAsia" w:cs="宋体"/>
          <w:lang w:eastAsia="zh-CN"/>
        </w:rPr>
        <w:t>1.</w:t>
      </w:r>
      <w:r>
        <w:rPr>
          <w:rFonts w:hint="eastAsia" w:cs="宋体"/>
          <w:spacing w:val="68"/>
          <w:lang w:eastAsia="zh-CN"/>
        </w:rPr>
        <w:t xml:space="preserve"> </w:t>
      </w:r>
      <w:r>
        <w:rPr>
          <w:rFonts w:hint="eastAsia" w:cs="宋体"/>
          <w:lang w:eastAsia="zh-CN"/>
        </w:rPr>
        <w:t>我方已详细审查全部招标文件，自愿参与投标并承诺如下：</w:t>
      </w:r>
    </w:p>
    <w:p w14:paraId="1740133A">
      <w:pPr>
        <w:pStyle w:val="8"/>
        <w:tabs>
          <w:tab w:val="left" w:pos="6584"/>
        </w:tabs>
        <w:spacing w:before="138"/>
        <w:ind w:left="553" w:right="100"/>
        <w:rPr>
          <w:rFonts w:cs="宋体"/>
          <w:lang w:eastAsia="zh-CN"/>
        </w:rPr>
      </w:pPr>
      <w:r>
        <w:rPr>
          <w:rFonts w:hint="eastAsia" w:cs="宋体"/>
          <w:spacing w:val="-1"/>
          <w:lang w:eastAsia="zh-CN"/>
        </w:rPr>
        <w:t>（1）本投标有效期为自提交投标文件的截止之日起</w:t>
      </w:r>
      <w:r>
        <w:rPr>
          <w:rFonts w:hint="eastAsia" w:cs="宋体"/>
          <w:spacing w:val="-1"/>
          <w:u w:val="single"/>
          <w:lang w:eastAsia="zh-CN"/>
        </w:rPr>
        <w:tab/>
      </w:r>
      <w:r>
        <w:rPr>
          <w:rFonts w:hint="eastAsia" w:cs="宋体"/>
          <w:lang w:eastAsia="zh-CN"/>
        </w:rPr>
        <w:t>个日历日。</w:t>
      </w:r>
    </w:p>
    <w:p w14:paraId="5D55A1EE">
      <w:pPr>
        <w:pStyle w:val="8"/>
        <w:spacing w:before="135"/>
        <w:ind w:left="553"/>
        <w:rPr>
          <w:rFonts w:cs="宋体"/>
          <w:lang w:eastAsia="zh-CN"/>
        </w:rPr>
      </w:pPr>
      <w:r>
        <w:rPr>
          <w:rFonts w:hint="eastAsia" w:cs="宋体"/>
          <w:lang w:eastAsia="zh-CN"/>
        </w:rPr>
        <w:t>（2）除合同条款及采购需求偏离表列出的偏离外，我方响应招标文件的全部要求。</w:t>
      </w:r>
    </w:p>
    <w:p w14:paraId="69045C70">
      <w:pPr>
        <w:pStyle w:val="8"/>
        <w:spacing w:before="138"/>
        <w:ind w:left="541" w:right="100"/>
        <w:rPr>
          <w:rFonts w:cs="宋体"/>
          <w:lang w:eastAsia="zh-CN"/>
        </w:rPr>
      </w:pPr>
      <w:r>
        <w:rPr>
          <w:rFonts w:hint="eastAsia" w:cs="宋体"/>
          <w:lang w:eastAsia="zh-CN"/>
        </w:rPr>
        <w:t>（3）我方已提供的全部文件资料是真实、准确的，并对此承担一切法律后果。</w:t>
      </w:r>
    </w:p>
    <w:p w14:paraId="08D27EBA">
      <w:pPr>
        <w:pStyle w:val="8"/>
        <w:spacing w:before="135" w:line="340" w:lineRule="auto"/>
        <w:ind w:right="100" w:firstLine="420"/>
        <w:rPr>
          <w:rFonts w:cs="宋体"/>
          <w:lang w:eastAsia="zh-CN"/>
        </w:rPr>
      </w:pPr>
      <w:r>
        <w:rPr>
          <w:rFonts w:hint="eastAsia" w:cs="宋体"/>
          <w:spacing w:val="2"/>
          <w:lang w:eastAsia="zh-CN"/>
        </w:rPr>
        <w:t>（4）如我方中标，我方将在法律规定的期限内与你方签订合同，按照招标文件要</w:t>
      </w:r>
      <w:r>
        <w:rPr>
          <w:rFonts w:hint="eastAsia" w:cs="宋体"/>
          <w:lang w:eastAsia="zh-CN"/>
        </w:rPr>
        <w:t xml:space="preserve"> 求提交履约保证金，并在合同约定的期限内完成合同规定的全部义务。</w:t>
      </w:r>
    </w:p>
    <w:p w14:paraId="641CDD61">
      <w:pPr>
        <w:pStyle w:val="8"/>
        <w:spacing w:before="50" w:line="340" w:lineRule="auto"/>
        <w:ind w:left="601" w:right="3413" w:hanging="60"/>
        <w:rPr>
          <w:rFonts w:cs="宋体"/>
          <w:spacing w:val="-51"/>
          <w:u w:val="single"/>
          <w:lang w:eastAsia="zh-CN"/>
        </w:rPr>
      </w:pPr>
      <w:r>
        <w:rPr>
          <w:rFonts w:hint="eastAsia" w:cs="宋体"/>
          <w:lang w:eastAsia="zh-CN"/>
        </w:rPr>
        <w:t xml:space="preserve">2. </w:t>
      </w:r>
      <w:r>
        <w:rPr>
          <w:rFonts w:hint="eastAsia" w:cs="宋体"/>
          <w:spacing w:val="-11"/>
          <w:lang w:eastAsia="zh-CN"/>
        </w:rPr>
        <w:t>其他补充条款（如有）：</w:t>
      </w:r>
      <w:r>
        <w:rPr>
          <w:rFonts w:hint="eastAsia" w:cs="宋体"/>
          <w:spacing w:val="-51"/>
          <w:lang w:eastAsia="zh-CN"/>
        </w:rPr>
        <w:t xml:space="preserve"> </w:t>
      </w:r>
      <w:r>
        <w:rPr>
          <w:rFonts w:hint="eastAsia" w:cs="宋体"/>
          <w:spacing w:val="-51"/>
          <w:u w:val="single"/>
          <w:lang w:eastAsia="zh-CN"/>
        </w:rPr>
        <w:t xml:space="preserve">                         </w:t>
      </w:r>
    </w:p>
    <w:p w14:paraId="06446F5B">
      <w:pPr>
        <w:pStyle w:val="8"/>
        <w:spacing w:before="50" w:line="340" w:lineRule="auto"/>
        <w:ind w:left="601" w:right="3413" w:hanging="60"/>
        <w:rPr>
          <w:rFonts w:cs="宋体"/>
          <w:lang w:eastAsia="zh-CN"/>
        </w:rPr>
      </w:pPr>
      <w:r>
        <w:rPr>
          <w:rFonts w:hint="eastAsia" w:cs="宋体"/>
          <w:lang w:eastAsia="zh-CN"/>
        </w:rPr>
        <w:t>与本投标有关的一切正式往来信函请寄：</w:t>
      </w:r>
    </w:p>
    <w:p w14:paraId="5BF79893">
      <w:pPr>
        <w:pStyle w:val="25"/>
        <w:spacing w:before="26" w:line="355" w:lineRule="auto"/>
        <w:ind w:left="299" w:right="53"/>
        <w:rPr>
          <w:rFonts w:ascii="宋体" w:hAnsi="宋体" w:eastAsia="宋体" w:cs="宋体"/>
          <w:sz w:val="24"/>
          <w:szCs w:val="24"/>
          <w:lang w:eastAsia="zh-CN"/>
        </w:rPr>
      </w:pPr>
    </w:p>
    <w:p w14:paraId="08B07F0D">
      <w:pPr>
        <w:pStyle w:val="25"/>
        <w:spacing w:before="26" w:line="360" w:lineRule="auto"/>
        <w:ind w:left="299" w:right="53"/>
        <w:rPr>
          <w:rFonts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传真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41A47B97">
      <w:pPr>
        <w:pStyle w:val="25"/>
        <w:spacing w:before="26" w:line="360" w:lineRule="auto"/>
        <w:ind w:left="299" w:right="53"/>
        <w:rPr>
          <w:rFonts w:ascii="宋体" w:hAnsi="宋体" w:eastAsia="宋体" w:cs="宋体"/>
          <w:sz w:val="24"/>
          <w:szCs w:val="24"/>
          <w:u w:val="single"/>
          <w:lang w:eastAsia="zh-CN"/>
        </w:rPr>
      </w:pPr>
      <w:r>
        <w:rPr>
          <w:rFonts w:hint="eastAsia" w:ascii="宋体" w:hAnsi="宋体" w:eastAsia="宋体" w:cs="宋体"/>
          <w:sz w:val="24"/>
          <w:szCs w:val="24"/>
          <w:lang w:eastAsia="zh-CN"/>
        </w:rPr>
        <w:t>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电子函件</w:t>
      </w:r>
      <w:r>
        <w:rPr>
          <w:rFonts w:hint="eastAsia" w:ascii="宋体" w:hAnsi="宋体" w:eastAsia="宋体" w:cs="宋体"/>
          <w:sz w:val="24"/>
          <w:szCs w:val="24"/>
          <w:u w:val="single"/>
          <w:lang w:eastAsia="zh-CN"/>
        </w:rPr>
        <w:t xml:space="preserve">           </w:t>
      </w:r>
    </w:p>
    <w:p w14:paraId="29DA7F88">
      <w:pPr>
        <w:spacing w:before="13" w:line="360" w:lineRule="auto"/>
        <w:rPr>
          <w:rFonts w:ascii="宋体" w:hAnsi="宋体" w:eastAsia="宋体" w:cs="宋体"/>
          <w:sz w:val="24"/>
          <w:szCs w:val="24"/>
          <w:lang w:eastAsia="zh-CN"/>
        </w:rPr>
      </w:pPr>
    </w:p>
    <w:p w14:paraId="19AD65DC">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7F29F158">
      <w:pPr>
        <w:spacing w:line="360" w:lineRule="auto"/>
        <w:ind w:firstLine="240" w:firstLineChars="100"/>
        <w:rPr>
          <w:rFonts w:ascii="宋体" w:hAnsi="宋体" w:eastAsia="宋体" w:cs="宋体"/>
          <w:lang w:eastAsia="zh-CN"/>
        </w:rPr>
        <w:sectPr>
          <w:pgSz w:w="11920" w:h="16850"/>
          <w:pgMar w:top="1120" w:right="920" w:bottom="1060" w:left="1580" w:header="888" w:footer="868" w:gutter="0"/>
          <w:pgNumType w:fmt="decimal"/>
          <w:cols w:space="720" w:num="1"/>
        </w:sect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14:paraId="01253DA5">
      <w:pPr>
        <w:rPr>
          <w:rFonts w:ascii="宋体" w:hAnsi="宋体" w:eastAsia="宋体" w:cs="宋体"/>
          <w:sz w:val="18"/>
          <w:szCs w:val="18"/>
          <w:lang w:eastAsia="zh-CN"/>
        </w:rPr>
      </w:pPr>
    </w:p>
    <w:p w14:paraId="69FB6643">
      <w:pPr>
        <w:rPr>
          <w:rFonts w:ascii="宋体" w:hAnsi="宋体" w:eastAsia="宋体" w:cs="宋体"/>
          <w:sz w:val="18"/>
          <w:szCs w:val="18"/>
          <w:lang w:eastAsia="zh-CN"/>
        </w:rPr>
        <w:sectPr>
          <w:pgSz w:w="11920" w:h="16850"/>
          <w:pgMar w:top="1120" w:right="1020" w:bottom="1060" w:left="1480" w:header="888" w:footer="868" w:gutter="0"/>
          <w:pgNumType w:fmt="decimal"/>
          <w:cols w:space="720" w:num="1"/>
        </w:sectPr>
      </w:pPr>
    </w:p>
    <w:p w14:paraId="2B004304">
      <w:pPr>
        <w:pStyle w:val="8"/>
        <w:tabs>
          <w:tab w:val="left" w:pos="581"/>
        </w:tabs>
        <w:ind w:left="221"/>
        <w:outlineLvl w:val="2"/>
        <w:rPr>
          <w:rFonts w:cs="宋体"/>
          <w:lang w:eastAsia="zh-CN"/>
        </w:rPr>
      </w:pPr>
      <w:bookmarkStart w:id="226" w:name="OLE_LINK15"/>
      <w:r>
        <w:rPr>
          <w:rFonts w:hint="eastAsia" w:cs="宋体"/>
          <w:lang w:eastAsia="zh-CN"/>
        </w:rPr>
        <w:t>2</w:t>
      </w:r>
      <w:r>
        <w:rPr>
          <w:rFonts w:hint="eastAsia" w:cs="宋体"/>
          <w:lang w:eastAsia="zh-CN"/>
        </w:rPr>
        <w:tab/>
      </w:r>
      <w:r>
        <w:rPr>
          <w:rFonts w:hint="eastAsia" w:cs="宋体"/>
          <w:lang w:eastAsia="zh-CN"/>
        </w:rPr>
        <w:t>授权委托书</w:t>
      </w:r>
    </w:p>
    <w:bookmarkEnd w:id="226"/>
    <w:p w14:paraId="790045DD">
      <w:pPr>
        <w:spacing w:before="7"/>
        <w:rPr>
          <w:rFonts w:ascii="宋体" w:hAnsi="宋体" w:eastAsia="宋体" w:cs="宋体"/>
          <w:sz w:val="30"/>
          <w:szCs w:val="30"/>
          <w:lang w:eastAsia="zh-CN"/>
        </w:rPr>
      </w:pPr>
      <w:r>
        <w:rPr>
          <w:rFonts w:hint="eastAsia" w:ascii="宋体" w:hAnsi="宋体" w:eastAsia="宋体" w:cs="宋体"/>
          <w:lang w:eastAsia="zh-CN"/>
        </w:rPr>
        <w:br w:type="column"/>
      </w:r>
    </w:p>
    <w:p w14:paraId="185452AB">
      <w:pPr>
        <w:ind w:left="221"/>
        <w:rPr>
          <w:rFonts w:ascii="宋体" w:hAnsi="宋体" w:eastAsia="宋体" w:cs="宋体"/>
          <w:sz w:val="36"/>
          <w:szCs w:val="36"/>
          <w:lang w:eastAsia="zh-CN"/>
        </w:rPr>
      </w:pPr>
      <w:r>
        <w:rPr>
          <w:rFonts w:hint="eastAsia" w:ascii="宋体" w:hAnsi="宋体" w:eastAsia="宋体" w:cs="宋体"/>
          <w:b/>
          <w:bCs/>
          <w:sz w:val="36"/>
          <w:szCs w:val="36"/>
          <w:lang w:eastAsia="zh-CN"/>
        </w:rPr>
        <w:t>授权委托书</w:t>
      </w:r>
    </w:p>
    <w:p w14:paraId="1F6D672A">
      <w:pPr>
        <w:rPr>
          <w:rFonts w:ascii="宋体" w:hAnsi="宋体" w:eastAsia="宋体" w:cs="宋体"/>
          <w:sz w:val="36"/>
          <w:szCs w:val="36"/>
          <w:lang w:eastAsia="zh-CN"/>
        </w:rPr>
        <w:sectPr>
          <w:type w:val="continuous"/>
          <w:pgSz w:w="11920" w:h="16850"/>
          <w:pgMar w:top="1420" w:right="1020" w:bottom="280" w:left="1480" w:header="720" w:footer="720" w:gutter="0"/>
          <w:pgNumType w:fmt="decimal"/>
          <w:cols w:equalWidth="0" w:num="2">
            <w:col w:w="3462" w:space="169"/>
            <w:col w:w="5789"/>
          </w:cols>
        </w:sectPr>
      </w:pPr>
    </w:p>
    <w:p w14:paraId="26EC6687">
      <w:pPr>
        <w:spacing w:before="9"/>
        <w:rPr>
          <w:rFonts w:ascii="宋体" w:hAnsi="宋体" w:eastAsia="宋体" w:cs="宋体"/>
          <w:sz w:val="28"/>
          <w:szCs w:val="28"/>
          <w:lang w:eastAsia="zh-CN"/>
        </w:rPr>
      </w:pPr>
    </w:p>
    <w:p w14:paraId="31F374F9">
      <w:pPr>
        <w:pStyle w:val="8"/>
        <w:tabs>
          <w:tab w:val="left" w:pos="4747"/>
          <w:tab w:val="left" w:pos="5016"/>
        </w:tabs>
        <w:spacing w:line="357" w:lineRule="auto"/>
        <w:ind w:left="221" w:right="120" w:firstLine="420"/>
        <w:jc w:val="both"/>
        <w:rPr>
          <w:rFonts w:cs="宋体"/>
          <w:lang w:eastAsia="zh-CN"/>
        </w:rPr>
      </w:pPr>
      <w:r>
        <w:rPr>
          <w:rFonts w:hint="eastAsia" w:cs="宋体"/>
          <w:lang w:eastAsia="zh-CN"/>
        </w:rPr>
        <w:t xml:space="preserve">本人 </w:t>
      </w:r>
      <w:r>
        <w:rPr>
          <w:rFonts w:hint="eastAsia" w:cs="宋体"/>
          <w:u w:val="single"/>
          <w:lang w:eastAsia="zh-CN"/>
        </w:rPr>
        <w:t xml:space="preserve">    </w:t>
      </w:r>
      <w:r>
        <w:rPr>
          <w:rFonts w:hint="eastAsia" w:cs="宋体"/>
          <w:spacing w:val="101"/>
          <w:u w:val="single"/>
          <w:lang w:eastAsia="zh-CN"/>
        </w:rPr>
        <w:t xml:space="preserve"> </w:t>
      </w:r>
      <w:r>
        <w:rPr>
          <w:rFonts w:hint="eastAsia" w:cs="宋体"/>
          <w:spacing w:val="-5"/>
          <w:lang w:eastAsia="zh-CN"/>
        </w:rPr>
        <w:t>（姓名）系</w:t>
      </w:r>
      <w:r>
        <w:rPr>
          <w:rFonts w:hint="eastAsia" w:cs="宋体"/>
          <w:spacing w:val="-5"/>
          <w:u w:val="single"/>
          <w:lang w:eastAsia="zh-CN"/>
        </w:rPr>
        <w:tab/>
      </w:r>
      <w:r>
        <w:rPr>
          <w:rFonts w:hint="eastAsia" w:cs="宋体"/>
          <w:spacing w:val="-5"/>
          <w:u w:val="single"/>
          <w:lang w:eastAsia="zh-CN"/>
        </w:rPr>
        <w:tab/>
      </w:r>
      <w:r>
        <w:rPr>
          <w:rFonts w:hint="eastAsia" w:cs="宋体"/>
          <w:spacing w:val="-3"/>
          <w:lang w:eastAsia="zh-CN"/>
        </w:rPr>
        <w:t>（投标人名称）的法定代表人（单位负责</w:t>
      </w:r>
      <w:r>
        <w:rPr>
          <w:rFonts w:hint="eastAsia" w:cs="宋体"/>
          <w:lang w:eastAsia="zh-CN"/>
        </w:rPr>
        <w:t xml:space="preserve"> </w:t>
      </w:r>
      <w:r>
        <w:rPr>
          <w:rFonts w:hint="eastAsia" w:cs="宋体"/>
          <w:spacing w:val="-22"/>
          <w:lang w:eastAsia="zh-CN"/>
        </w:rPr>
        <w:t>人），现委托</w:t>
      </w:r>
      <w:r>
        <w:rPr>
          <w:rFonts w:hint="eastAsia" w:cs="宋体"/>
          <w:spacing w:val="-5"/>
          <w:u w:val="single"/>
          <w:lang w:eastAsia="zh-CN"/>
        </w:rPr>
        <w:t xml:space="preserve">     </w:t>
      </w:r>
      <w:r>
        <w:rPr>
          <w:rFonts w:hint="eastAsia" w:cs="宋体"/>
          <w:lang w:eastAsia="zh-CN"/>
        </w:rPr>
        <w:t xml:space="preserve">（姓名）为我方代理人。代理人根据授权，以我方名义签署、澄清 </w:t>
      </w:r>
      <w:r>
        <w:rPr>
          <w:rFonts w:hint="eastAsia" w:cs="宋体"/>
          <w:spacing w:val="-3"/>
          <w:lang w:eastAsia="zh-CN"/>
        </w:rPr>
        <w:t>确认、提交、撤回、修改</w:t>
      </w:r>
      <w:r>
        <w:rPr>
          <w:rFonts w:hint="eastAsia" w:cs="宋体"/>
          <w:spacing w:val="-3"/>
          <w:u w:val="single"/>
          <w:lang w:eastAsia="zh-CN"/>
        </w:rPr>
        <w:tab/>
      </w:r>
      <w:r>
        <w:rPr>
          <w:rFonts w:hint="eastAsia" w:cs="宋体"/>
          <w:spacing w:val="-1"/>
          <w:lang w:eastAsia="zh-CN"/>
        </w:rPr>
        <w:t>（项目名称）投标文件和处理有关事宜，其</w:t>
      </w:r>
      <w:r>
        <w:rPr>
          <w:rFonts w:hint="eastAsia" w:cs="宋体"/>
          <w:spacing w:val="-117"/>
          <w:lang w:eastAsia="zh-CN"/>
        </w:rPr>
        <w:t xml:space="preserve"> </w:t>
      </w:r>
      <w:r>
        <w:rPr>
          <w:rFonts w:hint="eastAsia" w:cs="宋体"/>
          <w:lang w:eastAsia="zh-CN"/>
        </w:rPr>
        <w:t>法律后果由我方承担。</w:t>
      </w:r>
    </w:p>
    <w:p w14:paraId="19B99C41">
      <w:pPr>
        <w:pStyle w:val="8"/>
        <w:spacing w:before="34" w:line="357" w:lineRule="auto"/>
        <w:ind w:left="641" w:right="100"/>
        <w:rPr>
          <w:rFonts w:cs="宋体"/>
          <w:lang w:eastAsia="zh-CN"/>
        </w:rPr>
      </w:pPr>
      <w:r>
        <w:rPr>
          <w:rFonts w:hint="eastAsia" w:cs="宋体"/>
          <w:lang w:eastAsia="zh-CN"/>
        </w:rPr>
        <w:t xml:space="preserve">委托期限：自本授权委托书签署之日起至投标有效期届满之日止。 </w:t>
      </w:r>
    </w:p>
    <w:p w14:paraId="2540AC7F">
      <w:pPr>
        <w:pStyle w:val="8"/>
        <w:spacing w:before="34" w:line="357" w:lineRule="auto"/>
        <w:ind w:left="641" w:right="100"/>
        <w:rPr>
          <w:rFonts w:cs="宋体"/>
          <w:lang w:eastAsia="zh-CN"/>
        </w:rPr>
      </w:pPr>
      <w:r>
        <w:rPr>
          <w:rFonts w:hint="eastAsia" w:cs="宋体"/>
          <w:lang w:eastAsia="zh-CN"/>
        </w:rPr>
        <w:t>代理人无转委托权。</w:t>
      </w:r>
    </w:p>
    <w:p w14:paraId="202D56CA">
      <w:pPr>
        <w:spacing w:before="9"/>
        <w:rPr>
          <w:rFonts w:ascii="宋体" w:hAnsi="宋体" w:eastAsia="宋体" w:cs="宋体"/>
          <w:sz w:val="34"/>
          <w:szCs w:val="34"/>
          <w:lang w:eastAsia="zh-CN"/>
        </w:rPr>
      </w:pPr>
    </w:p>
    <w:p w14:paraId="3B4B4244">
      <w:pPr>
        <w:pStyle w:val="8"/>
        <w:spacing w:before="0" w:line="357" w:lineRule="auto"/>
        <w:ind w:left="221" w:right="3413"/>
        <w:rPr>
          <w:rFonts w:cs="宋体"/>
          <w:spacing w:val="-10"/>
          <w:u w:val="single"/>
          <w:lang w:eastAsia="zh-CN"/>
        </w:rPr>
      </w:pPr>
      <w:r>
        <w:rPr>
          <w:rFonts w:hint="eastAsia" w:cs="宋体"/>
          <w:spacing w:val="-10"/>
          <w:lang w:eastAsia="zh-CN"/>
        </w:rPr>
        <w:t>投标人名称（加盖公章）：</w:t>
      </w:r>
      <w:r>
        <w:rPr>
          <w:rFonts w:hint="eastAsia" w:cs="宋体"/>
          <w:spacing w:val="-10"/>
          <w:u w:val="single"/>
          <w:lang w:eastAsia="zh-CN"/>
        </w:rPr>
        <w:t xml:space="preserve">           </w:t>
      </w:r>
    </w:p>
    <w:p w14:paraId="63BB98BE">
      <w:pPr>
        <w:pStyle w:val="8"/>
        <w:spacing w:before="0" w:line="357" w:lineRule="auto"/>
        <w:ind w:left="221" w:right="3413"/>
        <w:rPr>
          <w:rFonts w:cs="宋体"/>
          <w:lang w:eastAsia="zh-CN"/>
        </w:rPr>
      </w:pPr>
      <w:r>
        <w:rPr>
          <w:rFonts w:hint="eastAsia" w:cs="宋体"/>
          <w:spacing w:val="-12"/>
          <w:lang w:eastAsia="zh-CN"/>
        </w:rPr>
        <w:t>法定代表人（单位负责人）（签字或签章）：</w:t>
      </w:r>
      <w:r>
        <w:rPr>
          <w:rFonts w:hint="eastAsia" w:cs="宋体"/>
          <w:spacing w:val="-12"/>
          <w:u w:val="single"/>
          <w:lang w:eastAsia="zh-CN"/>
        </w:rPr>
        <w:t xml:space="preserve">           </w:t>
      </w:r>
      <w:r>
        <w:rPr>
          <w:rFonts w:hint="eastAsia" w:cs="宋体"/>
          <w:lang w:eastAsia="zh-CN"/>
        </w:rPr>
        <w:t xml:space="preserve"> </w:t>
      </w:r>
    </w:p>
    <w:p w14:paraId="6F697AF8">
      <w:pPr>
        <w:pStyle w:val="8"/>
        <w:spacing w:before="0" w:line="357" w:lineRule="auto"/>
        <w:ind w:left="221" w:right="3413"/>
        <w:rPr>
          <w:rFonts w:cs="宋体"/>
          <w:u w:val="single"/>
          <w:lang w:eastAsia="zh-CN"/>
        </w:rPr>
      </w:pPr>
      <w:r>
        <w:rPr>
          <w:rFonts w:hint="eastAsia" w:cs="宋体"/>
          <w:spacing w:val="-10"/>
          <w:lang w:eastAsia="zh-CN"/>
        </w:rPr>
        <w:t>委托代理人（签字或签章）：</w:t>
      </w:r>
      <w:r>
        <w:rPr>
          <w:rFonts w:hint="eastAsia" w:cs="宋体"/>
          <w:spacing w:val="-10"/>
          <w:u w:val="single"/>
          <w:lang w:eastAsia="zh-CN"/>
        </w:rPr>
        <w:t xml:space="preserve">           </w:t>
      </w:r>
    </w:p>
    <w:p w14:paraId="4480FD26">
      <w:pPr>
        <w:pStyle w:val="8"/>
        <w:tabs>
          <w:tab w:val="left" w:pos="1541"/>
          <w:tab w:val="left" w:pos="2501"/>
          <w:tab w:val="left" w:pos="3461"/>
        </w:tabs>
        <w:spacing w:before="34" w:line="679" w:lineRule="auto"/>
        <w:ind w:left="221" w:right="3673"/>
        <w:rPr>
          <w:rFonts w:cs="宋体"/>
          <w:lang w:eastAsia="zh-CN"/>
        </w:rPr>
      </w:pPr>
      <w:r>
        <w:rPr>
          <w:rFonts w:hint="eastAsia" w:cs="宋体"/>
          <w:lang w:eastAsia="zh-CN"/>
        </w:rPr>
        <mc:AlternateContent>
          <mc:Choice Requires="wpg">
            <w:drawing>
              <wp:anchor distT="0" distB="0" distL="114300" distR="114300" simplePos="0" relativeHeight="251665408" behindDoc="1" locked="0" layoutInCell="1" allowOverlap="1">
                <wp:simplePos x="0" y="0"/>
                <wp:positionH relativeFrom="page">
                  <wp:posOffset>1005205</wp:posOffset>
                </wp:positionH>
                <wp:positionV relativeFrom="paragraph">
                  <wp:posOffset>902335</wp:posOffset>
                </wp:positionV>
                <wp:extent cx="5280660" cy="1376045"/>
                <wp:effectExtent l="0" t="0" r="0" b="0"/>
                <wp:wrapNone/>
                <wp:docPr id="24"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7" name="组合 15"/>
                        <wpg:cNvGrpSpPr/>
                        <wpg:grpSpPr>
                          <a:xfrm>
                            <a:off x="1588" y="1431"/>
                            <a:ext cx="8307" cy="2"/>
                            <a:chOff x="1588" y="1431"/>
                            <a:chExt cx="8307" cy="2"/>
                          </a:xfrm>
                        </wpg:grpSpPr>
                        <wps:wsp>
                          <wps:cNvPr id="16"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9" name="组合 17"/>
                        <wpg:cNvGrpSpPr/>
                        <wpg:grpSpPr>
                          <a:xfrm>
                            <a:off x="1588" y="3583"/>
                            <a:ext cx="8307" cy="2"/>
                            <a:chOff x="1588" y="3583"/>
                            <a:chExt cx="8307" cy="2"/>
                          </a:xfrm>
                        </wpg:grpSpPr>
                        <wps:wsp>
                          <wps:cNvPr id="18"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1" name="组合 19"/>
                        <wpg:cNvGrpSpPr/>
                        <wpg:grpSpPr>
                          <a:xfrm>
                            <a:off x="1593" y="1426"/>
                            <a:ext cx="2" cy="2153"/>
                            <a:chOff x="1593" y="1426"/>
                            <a:chExt cx="2" cy="2153"/>
                          </a:xfrm>
                        </wpg:grpSpPr>
                        <wps:wsp>
                          <wps:cNvPr id="20"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3" name="组合 21"/>
                        <wpg:cNvGrpSpPr/>
                        <wpg:grpSpPr>
                          <a:xfrm>
                            <a:off x="9889" y="1426"/>
                            <a:ext cx="2" cy="2153"/>
                            <a:chOff x="9889" y="1426"/>
                            <a:chExt cx="2" cy="2153"/>
                          </a:xfrm>
                        </wpg:grpSpPr>
                        <wps:wsp>
                          <wps:cNvPr id="22"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14" o:spid="_x0000_s1026" o:spt="203" style="position:absolute;left:0pt;margin-left:79.15pt;margin-top:71.05pt;height:108.35pt;width:415.8pt;mso-position-horizontal-relative:page;z-index:-251651072;mso-width-relative:page;mso-height-relative:page;" coordorigin="1583,1421" coordsize="8316,2167"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F/5ViLbAAAACwEAAA8AAAAAAAAAAQAgAAAAIgAAAGRycy9kb3ducmV2LnhtbFBLAQIU&#10;ABQAAAAIAIdO4kCxJ8L2uAMAAP0SAAAOAAAAAAAAAAEAIAAAACoBAABkcnMvZTJvRG9jLnhtbFBL&#10;BQYAAAAABgAGAFkBAABUBwAAAAA=&#10;">
                <o:lock v:ext="edit" aspectratio="f"/>
                <v:group id="组合 15" o:spid="_x0000_s1026" o:spt="203" style="position:absolute;left:1588;top:1431;height:2;width:8307;" coordorigin="1588,1431" coordsize="8307,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88;top:1431;height:2;width:8307;" filled="f" stroked="t" coordsize="8307,1" o:gfxdata="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ZBkC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88;top:3583;height:2;width:8307;" filled="f" stroked="t" coordsize="8307,1" o:gfxdata="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KN6m/&#10;AAAA2wAAAA8AAAAAAAAAAQAgAAAAIgAAAGRycy9kb3ducmV2LnhtbFBLAQIUABQAAAAIAIdO4kAz&#10;LwWeOwAAADkAAAAQAAAAAAAAAAEAIAAAAA4BAABkcnMvc2hhcGV4bWwueG1sUEsFBgAAAAAGAAYA&#10;WwEAALgDA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93;top:1426;height:2153;width:2;" filled="f" stroked="t" coordsize="1,2153" o:gfxdata="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sW5a5AAAA2wAA&#10;AA8AAAAAAAAAAQAgAAAAIgAAAGRycy9kb3ducmV2LnhtbFBLAQIUABQAAAAIAIdO4kAzLwWeOwAA&#10;ADkAAAAQAAAAAAAAAAEAIAAAAAgBAABkcnMvc2hhcGV4bWwueG1sUEsFBgAAAAAGAAYAWwEAALID&#10;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9889;top:1426;height:2153;width:2;" filled="f" stroked="t" coordsize="1,2153" o:gfxdata="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mB6vQAA&#10;ANsAAAAPAAAAAAAAAAEAIAAAACIAAABkcnMvZG93bnJldi54bWxQSwECFAAUAAAACACHTuJAMy8F&#10;njsAAAA5AAAAEAAAAAAAAAABACAAAAAMAQAAZHJzL3NoYXBleG1sLnhtbFBLBQYAAAAABgAGAFsB&#10;AAC2AwAAAAA=&#10;" path="m0,0l0,2152e">
                    <v:fill on="f" focussize="0,0"/>
                    <v:stroke weight="0.48pt" color="#000000" joinstyle="round"/>
                    <v:imagedata o:title=""/>
                    <o:lock v:ext="edit" aspectratio="f"/>
                  </v:shape>
                </v:group>
              </v:group>
            </w:pict>
          </mc:Fallback>
        </mc:AlternateContent>
      </w:r>
      <w:r>
        <w:rPr>
          <w:rFonts w:hint="eastAsia" w:cs="宋体"/>
          <w:lang w:eastAsia="zh-CN"/>
        </w:rPr>
        <w:t>日期：</w:t>
      </w:r>
      <w:r>
        <w:rPr>
          <w:rFonts w:hint="eastAsia" w:cs="宋体"/>
          <w:u w:val="single"/>
          <w:lang w:eastAsia="zh-CN"/>
        </w:rPr>
        <w:tab/>
      </w:r>
      <w:r>
        <w:rPr>
          <w:rFonts w:hint="eastAsia" w:cs="宋体"/>
          <w:u w:val="single"/>
          <w:lang w:eastAsia="zh-CN"/>
        </w:rPr>
        <w:t xml:space="preserve"> </w:t>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 xml:space="preserve">日 </w:t>
      </w:r>
    </w:p>
    <w:p w14:paraId="31CB77F0">
      <w:pPr>
        <w:pStyle w:val="8"/>
        <w:tabs>
          <w:tab w:val="left" w:pos="1541"/>
          <w:tab w:val="left" w:pos="2501"/>
          <w:tab w:val="left" w:pos="3461"/>
        </w:tabs>
        <w:spacing w:before="34" w:line="679" w:lineRule="auto"/>
        <w:ind w:left="221" w:right="3673"/>
        <w:rPr>
          <w:rFonts w:cs="宋体"/>
          <w:lang w:eastAsia="zh-CN"/>
        </w:rPr>
      </w:pPr>
      <w:r>
        <w:rPr>
          <w:rFonts w:hint="eastAsia" w:cs="宋体"/>
          <w:lang w:eastAsia="zh-CN"/>
        </w:rPr>
        <w:t>附：法定代表人及委托代理人身份证明文件复印件：</w:t>
      </w:r>
    </w:p>
    <w:p w14:paraId="55653F29">
      <w:pPr>
        <w:rPr>
          <w:rFonts w:ascii="宋体" w:hAnsi="宋体" w:eastAsia="宋体" w:cs="宋体"/>
          <w:sz w:val="20"/>
          <w:szCs w:val="20"/>
          <w:lang w:eastAsia="zh-CN"/>
        </w:rPr>
      </w:pPr>
    </w:p>
    <w:p w14:paraId="28947261">
      <w:pPr>
        <w:rPr>
          <w:rFonts w:ascii="宋体" w:hAnsi="宋体" w:eastAsia="宋体" w:cs="宋体"/>
          <w:sz w:val="20"/>
          <w:szCs w:val="20"/>
          <w:lang w:eastAsia="zh-CN"/>
        </w:rPr>
      </w:pPr>
    </w:p>
    <w:p w14:paraId="559A33BC">
      <w:pPr>
        <w:rPr>
          <w:rFonts w:ascii="宋体" w:hAnsi="宋体" w:eastAsia="宋体" w:cs="宋体"/>
          <w:sz w:val="20"/>
          <w:szCs w:val="20"/>
          <w:lang w:eastAsia="zh-CN"/>
        </w:rPr>
      </w:pPr>
    </w:p>
    <w:p w14:paraId="7663DDF1">
      <w:pPr>
        <w:rPr>
          <w:rFonts w:ascii="宋体" w:hAnsi="宋体" w:eastAsia="宋体" w:cs="宋体"/>
          <w:sz w:val="20"/>
          <w:szCs w:val="20"/>
          <w:lang w:eastAsia="zh-CN"/>
        </w:rPr>
      </w:pPr>
    </w:p>
    <w:p w14:paraId="1AE761BA">
      <w:pPr>
        <w:rPr>
          <w:rFonts w:ascii="宋体" w:hAnsi="宋体" w:eastAsia="宋体" w:cs="宋体"/>
          <w:sz w:val="20"/>
          <w:szCs w:val="20"/>
          <w:lang w:eastAsia="zh-CN"/>
        </w:rPr>
      </w:pPr>
    </w:p>
    <w:p w14:paraId="64DE9601">
      <w:pPr>
        <w:rPr>
          <w:rFonts w:ascii="宋体" w:hAnsi="宋体" w:eastAsia="宋体" w:cs="宋体"/>
          <w:sz w:val="20"/>
          <w:szCs w:val="20"/>
          <w:lang w:eastAsia="zh-CN"/>
        </w:rPr>
      </w:pPr>
    </w:p>
    <w:p w14:paraId="12CAAA5D">
      <w:pPr>
        <w:spacing w:before="4"/>
        <w:rPr>
          <w:rFonts w:ascii="宋体" w:hAnsi="宋体" w:eastAsia="宋体" w:cs="宋体"/>
          <w:sz w:val="21"/>
          <w:szCs w:val="21"/>
          <w:lang w:eastAsia="zh-CN"/>
        </w:rPr>
      </w:pPr>
    </w:p>
    <w:p w14:paraId="3F392F4A">
      <w:pPr>
        <w:pStyle w:val="8"/>
        <w:spacing w:line="350" w:lineRule="auto"/>
        <w:ind w:left="221" w:right="100"/>
        <w:rPr>
          <w:rFonts w:cs="宋体"/>
          <w:lang w:eastAsia="zh-CN"/>
        </w:rPr>
      </w:pPr>
      <w:r>
        <w:rPr>
          <w:rFonts w:hint="eastAsia" w:cs="宋体"/>
          <w:lang w:eastAsia="zh-CN"/>
        </w:rPr>
        <w:t xml:space="preserve">说明： </w:t>
      </w:r>
    </w:p>
    <w:p w14:paraId="290AA796">
      <w:pPr>
        <w:pStyle w:val="8"/>
        <w:spacing w:line="350" w:lineRule="auto"/>
        <w:ind w:left="221" w:right="100"/>
        <w:rPr>
          <w:rFonts w:cs="宋体"/>
          <w:lang w:eastAsia="zh-CN"/>
        </w:rPr>
      </w:pPr>
      <w:r>
        <w:rPr>
          <w:rFonts w:hint="eastAsia" w:cs="宋体"/>
          <w:spacing w:val="-1"/>
          <w:lang w:eastAsia="zh-CN"/>
        </w:rPr>
        <w:t>1.若供应商为事业单位或其他组织或分支机构，则法定代表人（单位负责人）处的签署</w:t>
      </w:r>
      <w:r>
        <w:rPr>
          <w:rFonts w:hint="eastAsia" w:cs="宋体"/>
          <w:spacing w:val="-94"/>
          <w:lang w:eastAsia="zh-CN"/>
        </w:rPr>
        <w:t xml:space="preserve"> </w:t>
      </w:r>
      <w:r>
        <w:rPr>
          <w:rFonts w:hint="eastAsia" w:cs="宋体"/>
          <w:lang w:eastAsia="zh-CN"/>
        </w:rPr>
        <w:t xml:space="preserve">人可为单位负责人。 </w:t>
      </w:r>
    </w:p>
    <w:p w14:paraId="2F6AAF63">
      <w:pPr>
        <w:pStyle w:val="8"/>
        <w:spacing w:line="350" w:lineRule="auto"/>
        <w:ind w:left="221" w:right="100"/>
        <w:rPr>
          <w:rFonts w:cs="宋体"/>
          <w:spacing w:val="-104"/>
          <w:lang w:eastAsia="zh-CN"/>
        </w:rPr>
      </w:pPr>
      <w:r>
        <w:rPr>
          <w:rFonts w:hint="eastAsia" w:cs="宋体"/>
          <w:spacing w:val="-2"/>
          <w:lang w:eastAsia="zh-CN"/>
        </w:rPr>
        <w:t>2.若投标文件中签字之处均为法定代表人（单位负责人）本人签署，则可不提供本《授</w:t>
      </w:r>
      <w:r>
        <w:rPr>
          <w:rFonts w:hint="eastAsia" w:cs="宋体"/>
          <w:spacing w:val="-58"/>
          <w:lang w:eastAsia="zh-CN"/>
        </w:rPr>
        <w:t xml:space="preserve"> </w:t>
      </w:r>
      <w:r>
        <w:rPr>
          <w:rFonts w:hint="eastAsia" w:cs="宋体"/>
          <w:spacing w:val="-8"/>
          <w:lang w:eastAsia="zh-CN"/>
        </w:rPr>
        <w:t>权委托书》，但须提供《法定代表人（单位负责人）身份证明》；否则，不需要提供《法</w:t>
      </w:r>
      <w:r>
        <w:rPr>
          <w:rFonts w:hint="eastAsia" w:cs="宋体"/>
          <w:spacing w:val="-101"/>
          <w:lang w:eastAsia="zh-CN"/>
        </w:rPr>
        <w:t xml:space="preserve"> </w:t>
      </w:r>
      <w:r>
        <w:rPr>
          <w:rFonts w:hint="eastAsia" w:cs="宋体"/>
          <w:spacing w:val="-8"/>
          <w:lang w:eastAsia="zh-CN"/>
        </w:rPr>
        <w:t>定代表人（单位负责人）身份证明》。</w:t>
      </w:r>
      <w:r>
        <w:rPr>
          <w:rFonts w:hint="eastAsia" w:cs="宋体"/>
          <w:spacing w:val="-104"/>
          <w:lang w:eastAsia="zh-CN"/>
        </w:rPr>
        <w:t xml:space="preserve"> </w:t>
      </w:r>
    </w:p>
    <w:p w14:paraId="059615D5">
      <w:pPr>
        <w:pStyle w:val="8"/>
        <w:spacing w:line="350" w:lineRule="auto"/>
        <w:ind w:left="221" w:right="100"/>
        <w:rPr>
          <w:rFonts w:cs="宋体"/>
          <w:lang w:eastAsia="zh-CN"/>
        </w:rPr>
      </w:pPr>
      <w:r>
        <w:rPr>
          <w:rFonts w:hint="eastAsia" w:cs="宋体"/>
          <w:spacing w:val="-5"/>
          <w:lang w:eastAsia="zh-CN"/>
        </w:rPr>
        <w:t>3.供应商为自然人的情形，可不提供本《授权委托书》。</w:t>
      </w:r>
    </w:p>
    <w:p w14:paraId="646D4FF1">
      <w:pPr>
        <w:pStyle w:val="8"/>
        <w:spacing w:before="5" w:line="348" w:lineRule="auto"/>
        <w:ind w:left="221" w:right="120"/>
        <w:jc w:val="both"/>
        <w:rPr>
          <w:rFonts w:cs="宋体"/>
          <w:lang w:eastAsia="zh-CN"/>
        </w:rPr>
      </w:pPr>
      <w:r>
        <w:rPr>
          <w:rFonts w:hint="eastAsia" w:cs="宋体"/>
          <w:spacing w:val="-2"/>
          <w:lang w:eastAsia="zh-CN"/>
        </w:rPr>
        <w:t>4.供应商应随本《授权委托书》同时提供法定代表人（单位负责人）及委托代理人的有</w:t>
      </w:r>
      <w:r>
        <w:rPr>
          <w:rFonts w:hint="eastAsia" w:cs="宋体"/>
          <w:spacing w:val="-60"/>
          <w:lang w:eastAsia="zh-CN"/>
        </w:rPr>
        <w:t xml:space="preserve"> </w:t>
      </w:r>
      <w:r>
        <w:rPr>
          <w:rFonts w:hint="eastAsia" w:cs="宋体"/>
          <w:spacing w:val="-2"/>
          <w:lang w:eastAsia="zh-CN"/>
        </w:rPr>
        <w:t>效的身份证、护照等身份证明文件复印件。提供身份证的，应同时提供身份证双面复印件</w:t>
      </w:r>
      <w:r>
        <w:rPr>
          <w:rFonts w:hint="eastAsia" w:cs="宋体"/>
          <w:lang w:eastAsia="zh-CN"/>
        </w:rPr>
        <w:t>。</w:t>
      </w:r>
    </w:p>
    <w:p w14:paraId="46CCFA64">
      <w:pPr>
        <w:spacing w:line="348" w:lineRule="auto"/>
        <w:jc w:val="both"/>
        <w:rPr>
          <w:rFonts w:ascii="宋体" w:hAnsi="宋体" w:eastAsia="宋体" w:cs="宋体"/>
          <w:sz w:val="24"/>
          <w:szCs w:val="24"/>
          <w:lang w:eastAsia="zh-CN"/>
        </w:rPr>
        <w:sectPr>
          <w:type w:val="continuous"/>
          <w:pgSz w:w="11920" w:h="16850"/>
          <w:pgMar w:top="1420" w:right="1020" w:bottom="280" w:left="1480" w:header="720" w:footer="720" w:gutter="0"/>
          <w:pgNumType w:fmt="decimal"/>
          <w:cols w:space="720" w:num="1"/>
        </w:sectPr>
      </w:pPr>
    </w:p>
    <w:p w14:paraId="73AF10EC">
      <w:pPr>
        <w:spacing w:before="8"/>
        <w:rPr>
          <w:rFonts w:ascii="宋体" w:hAnsi="宋体" w:eastAsia="宋体" w:cs="宋体"/>
          <w:sz w:val="13"/>
          <w:szCs w:val="13"/>
          <w:lang w:eastAsia="zh-CN"/>
        </w:rPr>
      </w:pPr>
    </w:p>
    <w:p w14:paraId="72EC9373">
      <w:pPr>
        <w:spacing w:line="460" w:lineRule="exact"/>
        <w:ind w:left="1868" w:right="100"/>
        <w:rPr>
          <w:rFonts w:ascii="宋体" w:hAnsi="宋体" w:eastAsia="宋体" w:cs="宋体"/>
          <w:b/>
          <w:bCs/>
          <w:sz w:val="36"/>
          <w:szCs w:val="36"/>
          <w:lang w:eastAsia="zh-CN"/>
        </w:rPr>
      </w:pPr>
      <w:r>
        <w:rPr>
          <w:rFonts w:hint="eastAsia" w:ascii="宋体" w:hAnsi="宋体" w:eastAsia="宋体" w:cs="宋体"/>
          <w:b/>
          <w:bCs/>
          <w:sz w:val="36"/>
          <w:szCs w:val="36"/>
          <w:lang w:eastAsia="zh-CN"/>
        </w:rPr>
        <w:t>法定代表人（单位负责人）身份证明</w:t>
      </w:r>
    </w:p>
    <w:p w14:paraId="480FC36F">
      <w:pPr>
        <w:pStyle w:val="8"/>
        <w:spacing w:before="185"/>
        <w:ind w:left="221" w:right="10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19CEE0BA">
      <w:pPr>
        <w:spacing w:before="10"/>
        <w:rPr>
          <w:rFonts w:ascii="宋体" w:hAnsi="宋体" w:eastAsia="宋体" w:cs="宋体"/>
          <w:sz w:val="20"/>
          <w:szCs w:val="20"/>
          <w:lang w:eastAsia="zh-CN"/>
        </w:rPr>
      </w:pPr>
    </w:p>
    <w:p w14:paraId="568CFC2B">
      <w:pPr>
        <w:pStyle w:val="8"/>
        <w:ind w:left="701" w:right="100"/>
        <w:rPr>
          <w:rFonts w:cs="宋体"/>
          <w:lang w:eastAsia="zh-CN"/>
        </w:rPr>
      </w:pPr>
      <w:r>
        <w:rPr>
          <w:rFonts w:hint="eastAsia" w:cs="宋体"/>
          <w:lang w:eastAsia="zh-CN"/>
        </w:rPr>
        <w:t>兹证明，</w:t>
      </w:r>
    </w:p>
    <w:p w14:paraId="646811F1">
      <w:pPr>
        <w:pStyle w:val="8"/>
        <w:tabs>
          <w:tab w:val="left" w:pos="1421"/>
          <w:tab w:val="left" w:pos="2621"/>
          <w:tab w:val="left" w:pos="3821"/>
        </w:tabs>
        <w:spacing w:before="142"/>
        <w:ind w:left="221" w:right="100"/>
        <w:rPr>
          <w:rFonts w:cs="宋体"/>
          <w:u w:val="single"/>
          <w:lang w:eastAsia="zh-CN"/>
        </w:rPr>
      </w:pPr>
      <w:r>
        <w:rPr>
          <w:rFonts w:hint="eastAsia" w:cs="宋体"/>
          <w:lang w:eastAsia="zh-CN"/>
        </w:rPr>
        <w:t>姓名：</w:t>
      </w:r>
      <w:r>
        <w:rPr>
          <w:rFonts w:hint="eastAsia" w:cs="宋体"/>
          <w:u w:val="single"/>
          <w:lang w:eastAsia="zh-CN"/>
        </w:rPr>
        <w:tab/>
      </w:r>
      <w:r>
        <w:rPr>
          <w:rFonts w:hint="eastAsia" w:cs="宋体"/>
          <w:lang w:eastAsia="zh-CN"/>
        </w:rPr>
        <w:t>性别：</w:t>
      </w:r>
      <w:r>
        <w:rPr>
          <w:rFonts w:hint="eastAsia" w:cs="宋体"/>
          <w:u w:val="single"/>
          <w:lang w:eastAsia="zh-CN"/>
        </w:rPr>
        <w:tab/>
      </w:r>
      <w:r>
        <w:rPr>
          <w:rFonts w:hint="eastAsia" w:cs="宋体"/>
          <w:lang w:eastAsia="zh-CN"/>
        </w:rPr>
        <w:t>年龄：</w:t>
      </w:r>
      <w:r>
        <w:rPr>
          <w:rFonts w:hint="eastAsia" w:cs="宋体"/>
          <w:u w:val="single"/>
          <w:lang w:eastAsia="zh-CN"/>
        </w:rPr>
        <w:tab/>
      </w:r>
      <w:r>
        <w:rPr>
          <w:rFonts w:hint="eastAsia" w:cs="宋体"/>
          <w:lang w:eastAsia="zh-CN"/>
        </w:rPr>
        <w:t>职务：</w:t>
      </w:r>
      <w:r>
        <w:rPr>
          <w:rFonts w:hint="eastAsia" w:cs="宋体"/>
          <w:u w:val="single"/>
          <w:lang w:eastAsia="zh-CN"/>
        </w:rPr>
        <w:t xml:space="preserve">         </w:t>
      </w:r>
    </w:p>
    <w:p w14:paraId="3D5EA419">
      <w:pPr>
        <w:rPr>
          <w:rFonts w:ascii="宋体" w:hAnsi="宋体" w:eastAsia="宋体" w:cs="宋体"/>
          <w:sz w:val="24"/>
          <w:szCs w:val="24"/>
          <w:lang w:eastAsia="zh-CN"/>
        </w:rPr>
      </w:pPr>
    </w:p>
    <w:p w14:paraId="45B47438">
      <w:pPr>
        <w:spacing w:before="7"/>
        <w:rPr>
          <w:rFonts w:ascii="宋体" w:hAnsi="宋体" w:eastAsia="宋体" w:cs="宋体"/>
          <w:sz w:val="21"/>
          <w:szCs w:val="21"/>
          <w:lang w:eastAsia="zh-CN"/>
        </w:rPr>
      </w:pPr>
    </w:p>
    <w:p w14:paraId="53155057">
      <w:pPr>
        <w:pStyle w:val="8"/>
        <w:tabs>
          <w:tab w:val="left" w:pos="2470"/>
        </w:tabs>
        <w:spacing w:before="0" w:line="674" w:lineRule="auto"/>
        <w:ind w:left="221" w:right="1752"/>
        <w:rPr>
          <w:rFonts w:cs="宋体"/>
          <w:lang w:eastAsia="zh-CN"/>
        </w:rPr>
      </w:pPr>
      <w:r>
        <w:rPr>
          <w:rFonts w:hint="eastAsia" w:cs="宋体"/>
          <w:spacing w:val="-1"/>
          <w:lang w:eastAsia="zh-CN"/>
        </w:rPr>
        <w:t>系</w:t>
      </w:r>
      <w:r>
        <w:rPr>
          <w:rFonts w:hint="eastAsia" w:cs="宋体"/>
          <w:spacing w:val="-1"/>
          <w:u w:val="single" w:color="000000"/>
          <w:lang w:eastAsia="zh-CN"/>
        </w:rPr>
        <w:tab/>
      </w:r>
      <w:r>
        <w:rPr>
          <w:rFonts w:hint="eastAsia" w:cs="宋体"/>
          <w:spacing w:val="-6"/>
          <w:lang w:eastAsia="zh-CN"/>
        </w:rPr>
        <w:t>（投标人名称）的法定代表人（单位负责人）。</w:t>
      </w:r>
      <w:r>
        <w:rPr>
          <w:rFonts w:hint="eastAsia" w:cs="宋体"/>
          <w:spacing w:val="-114"/>
          <w:lang w:eastAsia="zh-CN"/>
        </w:rPr>
        <w:t xml:space="preserve"> </w:t>
      </w:r>
      <w:r>
        <w:rPr>
          <w:rFonts w:hint="eastAsia" w:cs="宋体"/>
          <w:lang w:eastAsia="zh-CN"/>
        </w:rPr>
        <w:t>附：法定代表人（单位负责人）身份证、护照等身份证明文件复印件：</w:t>
      </w:r>
    </w:p>
    <w:p w14:paraId="4CD28290">
      <w:pPr>
        <w:spacing w:before="1"/>
        <w:rPr>
          <w:rFonts w:ascii="宋体" w:hAnsi="宋体" w:eastAsia="宋体" w:cs="宋体"/>
          <w:sz w:val="3"/>
          <w:szCs w:val="3"/>
          <w:lang w:eastAsia="zh-CN"/>
        </w:rPr>
      </w:pPr>
    </w:p>
    <w:p w14:paraId="2421C020">
      <w:pPr>
        <w:spacing w:line="2291" w:lineRule="exact"/>
        <w:ind w:left="103"/>
        <w:rPr>
          <w:rFonts w:ascii="宋体" w:hAnsi="宋体" w:eastAsia="宋体" w:cs="宋体"/>
          <w:sz w:val="20"/>
          <w:szCs w:val="20"/>
        </w:rPr>
      </w:pPr>
      <w:r>
        <w:rPr>
          <w:rFonts w:hint="eastAsia" w:ascii="宋体" w:hAnsi="宋体" w:eastAsia="宋体" w:cs="宋体"/>
          <w:position w:val="-45"/>
          <w:sz w:val="20"/>
          <w:szCs w:val="20"/>
          <w:lang w:eastAsia="zh-CN"/>
        </w:rPr>
        <mc:AlternateContent>
          <mc:Choice Requires="wpg">
            <w:drawing>
              <wp:inline distT="0" distB="0" distL="114300" distR="114300">
                <wp:extent cx="5767070" cy="1455420"/>
                <wp:effectExtent l="0" t="0" r="0" b="0"/>
                <wp:docPr id="10" name="组合 23"/>
                <wp:cNvGraphicFramePr/>
                <a:graphic xmlns:a="http://schemas.openxmlformats.org/drawingml/2006/main">
                  <a:graphicData uri="http://schemas.microsoft.com/office/word/2010/wordprocessingGroup">
                    <wpg:wgp>
                      <wpg:cNvGrpSpPr/>
                      <wpg:grpSpPr>
                        <a:xfrm>
                          <a:off x="0" y="0"/>
                          <a:ext cx="5767070" cy="1455420"/>
                          <a:chOff x="0" y="0"/>
                          <a:chExt cx="9082" cy="2292"/>
                        </a:xfrm>
                      </wpg:grpSpPr>
                      <wpg:grpSp>
                        <wpg:cNvPr id="3" name="组合 24"/>
                        <wpg:cNvGrpSpPr/>
                        <wpg:grpSpPr>
                          <a:xfrm>
                            <a:off x="5" y="10"/>
                            <a:ext cx="9073" cy="2"/>
                            <a:chOff x="5" y="10"/>
                            <a:chExt cx="9073" cy="2"/>
                          </a:xfrm>
                        </wpg:grpSpPr>
                        <wps:wsp>
                          <wps:cNvPr id="1" name="任意多边形 25"/>
                          <wps:cNvSpPr/>
                          <wps:spPr>
                            <a:xfrm>
                              <a:off x="5" y="10"/>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5" name="组合 26"/>
                        <wpg:cNvGrpSpPr/>
                        <wpg:grpSpPr>
                          <a:xfrm>
                            <a:off x="5" y="2287"/>
                            <a:ext cx="9073" cy="2"/>
                            <a:chOff x="5" y="2287"/>
                            <a:chExt cx="9073" cy="2"/>
                          </a:xfrm>
                        </wpg:grpSpPr>
                        <wps:wsp>
                          <wps:cNvPr id="4" name="任意多边形 27"/>
                          <wps:cNvSpPr/>
                          <wps:spPr>
                            <a:xfrm>
                              <a:off x="5" y="2287"/>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7" name="组合 28"/>
                        <wpg:cNvGrpSpPr/>
                        <wpg:grpSpPr>
                          <a:xfrm>
                            <a:off x="10" y="5"/>
                            <a:ext cx="2" cy="2278"/>
                            <a:chOff x="10" y="5"/>
                            <a:chExt cx="2" cy="2278"/>
                          </a:xfrm>
                        </wpg:grpSpPr>
                        <wps:wsp>
                          <wps:cNvPr id="6" name="任意多边形 29"/>
                          <wps:cNvSpPr/>
                          <wps:spPr>
                            <a:xfrm>
                              <a:off x="10"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grpSp>
                        <wpg:cNvPr id="9" name="组合 30"/>
                        <wpg:cNvGrpSpPr/>
                        <wpg:grpSpPr>
                          <a:xfrm>
                            <a:off x="9072" y="5"/>
                            <a:ext cx="2" cy="2278"/>
                            <a:chOff x="9072" y="5"/>
                            <a:chExt cx="2" cy="2278"/>
                          </a:xfrm>
                        </wpg:grpSpPr>
                        <wps:wsp>
                          <wps:cNvPr id="8" name="任意多边形 31"/>
                          <wps:cNvSpPr/>
                          <wps:spPr>
                            <a:xfrm>
                              <a:off x="9072"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23" o:spid="_x0000_s1026" o:spt="203" style="height:114.6pt;width:454.1pt;" coordsize="9082,2292"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">
                <o:lock v:ext="edit" aspectratio="f"/>
                <v:group id="组合 24" o:spid="_x0000_s1026" o:spt="203" style="position:absolute;left:5;top:10;height:2;width:9073;" coordorigin="5,10" coordsize="9073,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任意多边形 25" o:spid="_x0000_s1026" o:spt="100" style="position:absolute;left:5;top:10;height:2;width:9073;" filled="f" stroked="t" coordsize="9073,1" o:gfxdata="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5qQoS2AAAA2gAAAA8A&#10;AAAAAAAAAQAgAAAAIgAAAGRycy9kb3ducmV2LnhtbFBLAQIUABQAAAAIAIdO4kAzLwWeOwAAADkA&#10;AAAQAAAAAAAAAAEAIAAAAAUBAABkcnMvc2hhcGV4bWwueG1sUEsFBgAAAAAGAAYAWwEAAK8DAAAA&#10;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27" o:spid="_x0000_s1026" o:spt="100" style="position:absolute;left:5;top:2287;height:2;width:9073;" filled="f" stroked="t" coordsize="9073,1" o:gfxdata="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4d4Ry5AAAA2gAA&#10;AA8AAAAAAAAAAQAgAAAAIgAAAGRycy9kb3ducmV2LnhtbFBLAQIUABQAAAAIAIdO4kAzLwWeOwAA&#10;ADkAAAAQAAAAAAAAAAEAIAAAAAgBAABkcnMvc2hhcGV4bWwueG1sUEsFBgAAAAAGAAYAWwEAALID&#10;AAA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任意多边形 29" o:spid="_x0000_s1026" o:spt="100" style="position:absolute;left:10;top:5;height:2278;width:2;" filled="f" stroked="t" coordsize="1,2278" o:gfxdata="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oPVOugAAANo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31" o:spid="_x0000_s1026" o:spt="100" style="position:absolute;left:9072;top:5;height:2278;width:2;" filled="f" stroked="t" coordsize="1,2278" o:gfxdata="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9zxKe5AAAA2gAA&#10;AA8AAAAAAAAAAQAgAAAAIgAAAGRycy9kb3ducmV2LnhtbFBLAQIUABQAAAAIAIdO4kAzLwWeOwAA&#10;ADkAAAAQAAAAAAAAAAEAIAAAAAgBAABkcnMvc2hhcGV4bWwueG1sUEsFBgAAAAAGAAYAWwEAALID&#10;AAAAAA==&#10;" path="m0,0l0,2277e">
                    <v:fill on="f" focussize="0,0"/>
                    <v:stroke weight="0.48pt" color="#000000" joinstyle="round"/>
                    <v:imagedata o:title=""/>
                    <o:lock v:ext="edit" aspectratio="f"/>
                  </v:shape>
                </v:group>
                <w10:wrap type="none"/>
                <w10:anchorlock/>
              </v:group>
            </w:pict>
          </mc:Fallback>
        </mc:AlternateContent>
      </w:r>
    </w:p>
    <w:p w14:paraId="59E83881">
      <w:pPr>
        <w:rPr>
          <w:rFonts w:ascii="宋体" w:hAnsi="宋体" w:eastAsia="宋体" w:cs="宋体"/>
          <w:sz w:val="20"/>
          <w:szCs w:val="20"/>
        </w:rPr>
      </w:pPr>
    </w:p>
    <w:p w14:paraId="5DDE4F6E">
      <w:pPr>
        <w:rPr>
          <w:rFonts w:ascii="宋体" w:hAnsi="宋体" w:eastAsia="宋体" w:cs="宋体"/>
          <w:sz w:val="20"/>
          <w:szCs w:val="20"/>
        </w:rPr>
      </w:pPr>
    </w:p>
    <w:p w14:paraId="1B3208ED">
      <w:pPr>
        <w:spacing w:before="2"/>
        <w:rPr>
          <w:rFonts w:ascii="宋体" w:hAnsi="宋体" w:eastAsia="宋体" w:cs="宋体"/>
          <w:sz w:val="16"/>
          <w:szCs w:val="16"/>
        </w:rPr>
      </w:pPr>
    </w:p>
    <w:p w14:paraId="57099242">
      <w:pPr>
        <w:pStyle w:val="8"/>
        <w:spacing w:line="448" w:lineRule="auto"/>
        <w:ind w:left="221" w:right="3413"/>
        <w:rPr>
          <w:rFonts w:cs="宋体"/>
          <w:u w:val="single"/>
          <w:lang w:eastAsia="zh-CN"/>
        </w:rPr>
      </w:pPr>
      <w:r>
        <w:rPr>
          <w:rFonts w:hint="eastAsia" w:cs="宋体"/>
          <w:spacing w:val="-10"/>
          <w:lang w:eastAsia="zh-CN"/>
        </w:rPr>
        <w:t>投标人名称（加盖公章）：</w:t>
      </w:r>
      <w:r>
        <w:rPr>
          <w:rFonts w:hint="eastAsia" w:cs="宋体"/>
          <w:lang w:eastAsia="zh-CN"/>
        </w:rPr>
        <w:t xml:space="preserve"> </w:t>
      </w:r>
      <w:r>
        <w:rPr>
          <w:rFonts w:hint="eastAsia" w:cs="宋体"/>
          <w:u w:val="single"/>
          <w:lang w:eastAsia="zh-CN"/>
        </w:rPr>
        <w:t xml:space="preserve">            </w:t>
      </w:r>
    </w:p>
    <w:p w14:paraId="7C7C5630">
      <w:pPr>
        <w:pStyle w:val="8"/>
        <w:spacing w:line="448" w:lineRule="auto"/>
        <w:ind w:left="221" w:right="3413"/>
        <w:rPr>
          <w:rFonts w:cs="宋体"/>
          <w:u w:val="single"/>
          <w:lang w:eastAsia="zh-CN"/>
        </w:rPr>
      </w:pPr>
      <w:r>
        <w:rPr>
          <w:rFonts w:hint="eastAsia" w:cs="宋体"/>
          <w:spacing w:val="-17"/>
          <w:lang w:eastAsia="zh-CN"/>
        </w:rPr>
        <w:t>法定代表人（单位负责人）（签字或签章）：</w:t>
      </w:r>
      <w:r>
        <w:rPr>
          <w:rFonts w:hint="eastAsia" w:cs="宋体"/>
          <w:spacing w:val="-17"/>
          <w:u w:val="single"/>
          <w:lang w:eastAsia="zh-CN"/>
        </w:rPr>
        <w:t xml:space="preserve">             </w:t>
      </w:r>
    </w:p>
    <w:p w14:paraId="0057EBAF">
      <w:pPr>
        <w:rPr>
          <w:rFonts w:ascii="宋体" w:hAnsi="宋体" w:eastAsia="宋体" w:cs="宋体"/>
          <w:sz w:val="24"/>
          <w:szCs w:val="24"/>
          <w:lang w:eastAsia="zh-CN"/>
        </w:rPr>
      </w:pPr>
    </w:p>
    <w:p w14:paraId="5ADAC08F">
      <w:pPr>
        <w:spacing w:before="12"/>
        <w:rPr>
          <w:rFonts w:ascii="宋体" w:hAnsi="宋体" w:eastAsia="宋体" w:cs="宋体"/>
          <w:sz w:val="25"/>
          <w:szCs w:val="25"/>
          <w:lang w:eastAsia="zh-CN"/>
        </w:rPr>
      </w:pPr>
    </w:p>
    <w:p w14:paraId="2B8EE01B">
      <w:pPr>
        <w:pStyle w:val="8"/>
        <w:tabs>
          <w:tab w:val="left" w:pos="1541"/>
          <w:tab w:val="left" w:pos="2501"/>
          <w:tab w:val="left" w:pos="3461"/>
        </w:tabs>
        <w:spacing w:before="0"/>
        <w:ind w:left="221" w:right="100"/>
        <w:rPr>
          <w:rFonts w:cs="宋体"/>
          <w:lang w:eastAsia="zh-CN"/>
        </w:rPr>
      </w:pPr>
      <w:r>
        <w:rPr>
          <w:rFonts w:hint="eastAsia" w:cs="宋体"/>
          <w:lang w:eastAsia="zh-CN"/>
        </w:rPr>
        <w:t>日期：</w:t>
      </w:r>
      <w:r>
        <w:rPr>
          <w:rFonts w:hint="eastAsia" w:cs="宋体"/>
          <w:u w:val="single"/>
          <w:lang w:eastAsia="zh-CN"/>
        </w:rPr>
        <w:tab/>
      </w:r>
      <w:r>
        <w:rPr>
          <w:rFonts w:hint="eastAsia" w:cs="宋体"/>
          <w:u w:val="single"/>
          <w:lang w:eastAsia="zh-CN"/>
        </w:rPr>
        <w:t xml:space="preserve"> </w:t>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3082EF9C">
      <w:pPr>
        <w:rPr>
          <w:rFonts w:ascii="宋体" w:hAnsi="宋体" w:eastAsia="宋体" w:cs="宋体"/>
          <w:sz w:val="18"/>
          <w:szCs w:val="18"/>
          <w:lang w:eastAsia="zh-CN"/>
        </w:rPr>
      </w:pPr>
    </w:p>
    <w:p w14:paraId="7B526474">
      <w:pPr>
        <w:rPr>
          <w:rFonts w:ascii="宋体" w:hAnsi="宋体" w:eastAsia="宋体" w:cs="宋体"/>
          <w:sz w:val="18"/>
          <w:szCs w:val="18"/>
          <w:lang w:eastAsia="zh-CN"/>
        </w:rPr>
        <w:sectPr>
          <w:pgSz w:w="11920" w:h="16850"/>
          <w:pgMar w:top="1120" w:right="1020" w:bottom="1060" w:left="1580" w:header="888" w:footer="868" w:gutter="0"/>
          <w:pgNumType w:fmt="decimal"/>
          <w:cols w:space="720" w:num="1"/>
        </w:sectPr>
      </w:pPr>
    </w:p>
    <w:p w14:paraId="263B1AB1">
      <w:pPr>
        <w:rPr>
          <w:rFonts w:hint="eastAsia" w:cs="宋体"/>
          <w:lang w:eastAsia="zh-CN"/>
        </w:rPr>
      </w:pPr>
      <w:bookmarkStart w:id="227" w:name="OLE_LINK16"/>
    </w:p>
    <w:p w14:paraId="4247CAFC">
      <w:pPr>
        <w:pStyle w:val="8"/>
        <w:tabs>
          <w:tab w:val="left" w:pos="481"/>
        </w:tabs>
        <w:outlineLvl w:val="2"/>
        <w:rPr>
          <w:rFonts w:cs="宋体"/>
          <w:lang w:eastAsia="zh-CN"/>
        </w:rPr>
      </w:pPr>
      <w:r>
        <w:rPr>
          <w:rFonts w:hint="eastAsia" w:cs="宋体"/>
          <w:lang w:eastAsia="zh-CN"/>
        </w:rPr>
        <w:t>3</w:t>
      </w:r>
      <w:r>
        <w:rPr>
          <w:rFonts w:hint="eastAsia" w:cs="宋体"/>
          <w:lang w:eastAsia="zh-CN"/>
        </w:rPr>
        <w:tab/>
      </w:r>
      <w:r>
        <w:rPr>
          <w:rFonts w:hint="eastAsia" w:cs="宋体"/>
          <w:lang w:eastAsia="zh-CN"/>
        </w:rPr>
        <w:t>开标一览表</w:t>
      </w:r>
    </w:p>
    <w:bookmarkEnd w:id="227"/>
    <w:p w14:paraId="006AE2A9">
      <w:pPr>
        <w:spacing w:before="7"/>
        <w:rPr>
          <w:rFonts w:ascii="宋体" w:hAnsi="宋体" w:eastAsia="宋体" w:cs="宋体"/>
          <w:sz w:val="30"/>
          <w:szCs w:val="30"/>
          <w:lang w:eastAsia="zh-CN"/>
        </w:rPr>
      </w:pPr>
    </w:p>
    <w:p w14:paraId="09F8D6FA">
      <w:pPr>
        <w:ind w:left="121"/>
        <w:jc w:val="center"/>
        <w:rPr>
          <w:rFonts w:ascii="宋体" w:hAnsi="宋体" w:eastAsia="宋体" w:cs="宋体"/>
          <w:sz w:val="36"/>
          <w:szCs w:val="36"/>
          <w:lang w:eastAsia="zh-CN"/>
        </w:rPr>
      </w:pPr>
      <w:r>
        <w:rPr>
          <w:rFonts w:hint="eastAsia" w:ascii="宋体" w:hAnsi="宋体" w:eastAsia="宋体" w:cs="宋体"/>
          <w:b/>
          <w:bCs/>
          <w:sz w:val="36"/>
          <w:szCs w:val="36"/>
          <w:lang w:eastAsia="zh-CN"/>
        </w:rPr>
        <w:t>开标一览表</w:t>
      </w:r>
    </w:p>
    <w:p w14:paraId="042100F1">
      <w:pPr>
        <w:spacing w:before="9"/>
        <w:rPr>
          <w:rFonts w:ascii="宋体" w:hAnsi="宋体" w:eastAsia="宋体" w:cs="宋体"/>
          <w:sz w:val="28"/>
          <w:szCs w:val="28"/>
          <w:lang w:eastAsia="zh-CN"/>
        </w:rPr>
      </w:pPr>
    </w:p>
    <w:p w14:paraId="3CC9F7CE">
      <w:pPr>
        <w:pStyle w:val="8"/>
        <w:tabs>
          <w:tab w:val="left" w:pos="4681"/>
        </w:tabs>
        <w:spacing w:before="153"/>
        <w:ind w:left="361"/>
        <w:rPr>
          <w:rFonts w:hint="default" w:cs="宋体"/>
          <w:u w:val="single"/>
          <w:lang w:val="en-US" w:eastAsia="zh-CN"/>
        </w:rPr>
      </w:pPr>
      <w:r>
        <w:rPr>
          <w:rFonts w:hint="eastAsia" w:cs="宋体"/>
          <w:lang w:eastAsia="zh-CN"/>
        </w:rPr>
        <w:t>项目编号：</w:t>
      </w:r>
      <w:r>
        <w:rPr>
          <w:rFonts w:hint="eastAsia" w:cs="宋体"/>
          <w:u w:val="single"/>
          <w:lang w:eastAsia="zh-CN"/>
        </w:rPr>
        <w:t xml:space="preserve">              </w:t>
      </w:r>
      <w:r>
        <w:rPr>
          <w:rFonts w:hint="eastAsia" w:cs="宋体"/>
          <w:lang w:eastAsia="zh-CN"/>
        </w:rPr>
        <w:tab/>
      </w:r>
      <w:r>
        <w:rPr>
          <w:rFonts w:hint="eastAsia" w:cs="宋体"/>
          <w:lang w:eastAsia="zh-CN"/>
        </w:rPr>
        <w:t>项目名称：</w:t>
      </w:r>
      <w:r>
        <w:rPr>
          <w:rFonts w:hint="eastAsia" w:cs="宋体"/>
          <w:u w:val="single"/>
          <w:lang w:eastAsia="zh-CN"/>
        </w:rPr>
        <w:t xml:space="preserve">              </w:t>
      </w:r>
      <w:r>
        <w:rPr>
          <w:rFonts w:hint="eastAsia" w:cs="宋体"/>
          <w:lang w:val="en-US" w:eastAsia="zh-CN"/>
        </w:rPr>
        <w:t xml:space="preserve">       单位：元/美元   </w:t>
      </w:r>
    </w:p>
    <w:p w14:paraId="17A811D4">
      <w:pPr>
        <w:spacing w:before="7"/>
        <w:rPr>
          <w:rFonts w:ascii="宋体" w:hAnsi="宋体" w:eastAsia="宋体" w:cs="宋体"/>
          <w:sz w:val="14"/>
          <w:szCs w:val="14"/>
        </w:rPr>
      </w:pPr>
    </w:p>
    <w:p w14:paraId="67438C3C">
      <w:pPr>
        <w:spacing w:before="6"/>
        <w:rPr>
          <w:rFonts w:ascii="宋体" w:hAnsi="宋体" w:eastAsia="宋体" w:cs="宋体"/>
          <w:sz w:val="16"/>
          <w:szCs w:val="16"/>
        </w:rPr>
      </w:pPr>
    </w:p>
    <w:p w14:paraId="5E633401">
      <w:pPr>
        <w:pStyle w:val="4"/>
        <w:rPr>
          <w:rFonts w:ascii="宋体" w:hAnsi="宋体" w:eastAsia="宋体" w:cs="宋体"/>
          <w:sz w:val="16"/>
          <w:szCs w:val="16"/>
        </w:rPr>
      </w:pPr>
    </w:p>
    <w:tbl>
      <w:tblPr>
        <w:tblStyle w:val="18"/>
        <w:tblpPr w:leftFromText="180" w:rightFromText="180" w:vertAnchor="text" w:horzAnchor="page" w:tblpX="802" w:tblpY="218"/>
        <w:tblOverlap w:val="never"/>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797"/>
        <w:gridCol w:w="1735"/>
        <w:gridCol w:w="1301"/>
        <w:gridCol w:w="1077"/>
        <w:gridCol w:w="1437"/>
        <w:gridCol w:w="1266"/>
        <w:gridCol w:w="1942"/>
        <w:gridCol w:w="1357"/>
        <w:gridCol w:w="1337"/>
        <w:gridCol w:w="1399"/>
        <w:gridCol w:w="1092"/>
      </w:tblGrid>
      <w:tr w14:paraId="4A0EE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70" w:type="pct"/>
            <w:vAlign w:val="center"/>
          </w:tcPr>
          <w:p w14:paraId="5CAF653E">
            <w:pPr>
              <w:jc w:val="center"/>
              <w:rPr>
                <w:rFonts w:ascii="Bookman Old Style" w:hAnsi="Bookman Old Style"/>
              </w:rPr>
            </w:pPr>
            <w:r>
              <w:rPr>
                <w:rFonts w:hint="eastAsia" w:ascii="Bookman Old Style" w:hAnsi="Bookman Old Style"/>
                <w:sz w:val="24"/>
                <w:szCs w:val="24"/>
              </w:rPr>
              <w:t>包号</w:t>
            </w:r>
          </w:p>
        </w:tc>
        <w:tc>
          <w:tcPr>
            <w:tcW w:w="588" w:type="pct"/>
            <w:vAlign w:val="center"/>
          </w:tcPr>
          <w:p w14:paraId="6BBB1DDB">
            <w:pPr>
              <w:ind w:left="-146" w:firstLine="146"/>
              <w:jc w:val="center"/>
              <w:rPr>
                <w:rFonts w:ascii="Bookman Old Style" w:hAnsi="Bookman Old Style"/>
              </w:rPr>
            </w:pPr>
            <w:r>
              <w:rPr>
                <w:rFonts w:hint="eastAsia" w:ascii="Bookman Old Style" w:hAnsi="Bookman Old Style"/>
                <w:sz w:val="24"/>
                <w:szCs w:val="24"/>
              </w:rPr>
              <w:t>货物名称</w:t>
            </w:r>
          </w:p>
        </w:tc>
        <w:tc>
          <w:tcPr>
            <w:tcW w:w="441" w:type="pct"/>
            <w:vAlign w:val="center"/>
          </w:tcPr>
          <w:p w14:paraId="43AE0CDD">
            <w:pPr>
              <w:jc w:val="center"/>
              <w:rPr>
                <w:rFonts w:hint="default" w:ascii="Bookman Old Style" w:hAnsi="Bookman Old Style" w:eastAsia="宋体"/>
                <w:lang w:val="en-US" w:eastAsia="zh-CN"/>
              </w:rPr>
            </w:pPr>
            <w:r>
              <w:rPr>
                <w:rFonts w:hint="eastAsia" w:ascii="Bookman Old Style" w:hAnsi="Bookman Old Style" w:eastAsia="宋体"/>
                <w:lang w:val="en-US" w:eastAsia="zh-CN"/>
              </w:rPr>
              <w:t>规格、型号</w:t>
            </w:r>
          </w:p>
        </w:tc>
        <w:tc>
          <w:tcPr>
            <w:tcW w:w="365" w:type="pct"/>
            <w:vAlign w:val="center"/>
          </w:tcPr>
          <w:p w14:paraId="596C2243">
            <w:pPr>
              <w:jc w:val="center"/>
              <w:rPr>
                <w:rFonts w:hint="eastAsia" w:ascii="Bookman Old Style" w:hAnsi="Bookman Old Style" w:eastAsia="宋体"/>
                <w:sz w:val="24"/>
                <w:szCs w:val="24"/>
                <w:lang w:val="en-US" w:eastAsia="zh-CN"/>
              </w:rPr>
            </w:pPr>
            <w:r>
              <w:rPr>
                <w:rFonts w:hint="eastAsia" w:ascii="Bookman Old Style" w:hAnsi="Bookman Old Style" w:eastAsia="宋体"/>
                <w:sz w:val="24"/>
                <w:szCs w:val="24"/>
                <w:lang w:val="en-US" w:eastAsia="zh-CN"/>
              </w:rPr>
              <w:t>数量</w:t>
            </w:r>
          </w:p>
        </w:tc>
        <w:tc>
          <w:tcPr>
            <w:tcW w:w="487" w:type="pct"/>
            <w:vAlign w:val="center"/>
          </w:tcPr>
          <w:p w14:paraId="7B159A79">
            <w:pPr>
              <w:jc w:val="center"/>
              <w:rPr>
                <w:rFonts w:ascii="Bookman Old Style" w:hAnsi="Bookman Old Style"/>
              </w:rPr>
            </w:pPr>
            <w:r>
              <w:rPr>
                <w:rFonts w:hint="eastAsia" w:ascii="Bookman Old Style" w:hAnsi="Bookman Old Style"/>
                <w:sz w:val="24"/>
                <w:szCs w:val="24"/>
              </w:rPr>
              <w:t>价格条件</w:t>
            </w:r>
          </w:p>
        </w:tc>
        <w:tc>
          <w:tcPr>
            <w:tcW w:w="429" w:type="pct"/>
            <w:vAlign w:val="center"/>
          </w:tcPr>
          <w:p w14:paraId="2C2E61E9">
            <w:pPr>
              <w:jc w:val="center"/>
              <w:rPr>
                <w:rFonts w:ascii="Bookman Old Style" w:hAnsi="Bookman Old Style"/>
              </w:rPr>
            </w:pPr>
            <w:r>
              <w:rPr>
                <w:rFonts w:hint="eastAsia" w:ascii="Bookman Old Style" w:hAnsi="Bookman Old Style"/>
                <w:sz w:val="24"/>
                <w:szCs w:val="24"/>
              </w:rPr>
              <w:t>投标币种</w:t>
            </w:r>
          </w:p>
        </w:tc>
        <w:tc>
          <w:tcPr>
            <w:tcW w:w="658" w:type="pct"/>
            <w:vAlign w:val="center"/>
          </w:tcPr>
          <w:p w14:paraId="601C6574">
            <w:pPr>
              <w:jc w:val="center"/>
              <w:rPr>
                <w:rFonts w:hint="eastAsia" w:ascii="Bookman Old Style" w:hAnsi="Bookman Old Style" w:eastAsia="宋体"/>
                <w:lang w:eastAsia="zh-CN"/>
              </w:rPr>
            </w:pPr>
            <w:r>
              <w:rPr>
                <w:rFonts w:hint="eastAsia" w:ascii="Bookman Old Style" w:hAnsi="Bookman Old Style"/>
                <w:sz w:val="24"/>
                <w:szCs w:val="24"/>
              </w:rPr>
              <w:t>投标总价</w:t>
            </w:r>
          </w:p>
        </w:tc>
        <w:tc>
          <w:tcPr>
            <w:tcW w:w="460" w:type="pct"/>
            <w:vAlign w:val="center"/>
          </w:tcPr>
          <w:p w14:paraId="70BDE11C">
            <w:pPr>
              <w:jc w:val="center"/>
              <w:rPr>
                <w:rFonts w:ascii="Bookman Old Style" w:hAnsi="Bookman Old Style"/>
              </w:rPr>
            </w:pPr>
            <w:r>
              <w:rPr>
                <w:rFonts w:hint="eastAsia" w:ascii="Bookman Old Style" w:hAnsi="Bookman Old Style"/>
                <w:sz w:val="24"/>
                <w:szCs w:val="24"/>
              </w:rPr>
              <w:t>交货期</w:t>
            </w:r>
          </w:p>
        </w:tc>
        <w:tc>
          <w:tcPr>
            <w:tcW w:w="453" w:type="pct"/>
            <w:vAlign w:val="center"/>
          </w:tcPr>
          <w:p w14:paraId="38DDDF59">
            <w:pPr>
              <w:jc w:val="center"/>
              <w:rPr>
                <w:rFonts w:ascii="Bookman Old Style" w:hAnsi="Bookman Old Style"/>
                <w:sz w:val="24"/>
                <w:szCs w:val="24"/>
              </w:rPr>
            </w:pPr>
            <w:r>
              <w:rPr>
                <w:rFonts w:hint="eastAsia" w:ascii="Bookman Old Style" w:hAnsi="Bookman Old Style"/>
                <w:sz w:val="24"/>
                <w:szCs w:val="24"/>
              </w:rPr>
              <w:t>质保期</w:t>
            </w:r>
          </w:p>
        </w:tc>
        <w:tc>
          <w:tcPr>
            <w:tcW w:w="474" w:type="pct"/>
            <w:vAlign w:val="center"/>
          </w:tcPr>
          <w:p w14:paraId="7DE5DAF4">
            <w:pPr>
              <w:jc w:val="center"/>
              <w:rPr>
                <w:rFonts w:ascii="Bookman Old Style" w:hAnsi="Bookman Old Style"/>
              </w:rPr>
            </w:pPr>
            <w:r>
              <w:rPr>
                <w:rFonts w:hint="eastAsia" w:ascii="Bookman Old Style" w:hAnsi="Bookman Old Style"/>
                <w:sz w:val="24"/>
                <w:szCs w:val="24"/>
              </w:rPr>
              <w:t>投标</w:t>
            </w:r>
          </w:p>
          <w:p w14:paraId="4BCD1060">
            <w:pPr>
              <w:jc w:val="center"/>
              <w:rPr>
                <w:rFonts w:ascii="Bookman Old Style" w:hAnsi="Bookman Old Style"/>
              </w:rPr>
            </w:pPr>
            <w:r>
              <w:rPr>
                <w:rFonts w:hint="eastAsia" w:ascii="Bookman Old Style" w:hAnsi="Bookman Old Style"/>
                <w:sz w:val="24"/>
                <w:szCs w:val="24"/>
              </w:rPr>
              <w:t>保证金</w:t>
            </w:r>
          </w:p>
          <w:p w14:paraId="179BB4C1">
            <w:pPr>
              <w:jc w:val="center"/>
              <w:rPr>
                <w:rFonts w:ascii="Bookman Old Style" w:hAnsi="Bookman Old Style"/>
              </w:rPr>
            </w:pPr>
            <w:r>
              <w:rPr>
                <w:rFonts w:hint="eastAsia" w:ascii="Bookman Old Style" w:hAnsi="Bookman Old Style"/>
                <w:sz w:val="24"/>
                <w:szCs w:val="24"/>
              </w:rPr>
              <w:t>（有/无）</w:t>
            </w:r>
          </w:p>
        </w:tc>
        <w:tc>
          <w:tcPr>
            <w:tcW w:w="370" w:type="pct"/>
            <w:vAlign w:val="center"/>
          </w:tcPr>
          <w:p w14:paraId="5D400D8E">
            <w:pPr>
              <w:jc w:val="center"/>
              <w:rPr>
                <w:rFonts w:ascii="Bookman Old Style" w:hAnsi="Bookman Old Style"/>
              </w:rPr>
            </w:pPr>
            <w:r>
              <w:rPr>
                <w:rFonts w:hint="eastAsia" w:ascii="Bookman Old Style" w:hAnsi="Bookman Old Style" w:eastAsia="宋体"/>
                <w:sz w:val="24"/>
                <w:szCs w:val="24"/>
                <w:lang w:val="en-US" w:eastAsia="zh-CN"/>
              </w:rPr>
              <w:t>其他</w:t>
            </w:r>
            <w:r>
              <w:rPr>
                <w:rFonts w:hint="eastAsia" w:ascii="Bookman Old Style" w:hAnsi="Bookman Old Style"/>
                <w:sz w:val="24"/>
                <w:szCs w:val="24"/>
              </w:rPr>
              <w:t>声明</w:t>
            </w:r>
          </w:p>
        </w:tc>
      </w:tr>
      <w:tr w14:paraId="3779A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36" w:hRule="atLeast"/>
        </w:trPr>
        <w:tc>
          <w:tcPr>
            <w:tcW w:w="270" w:type="pct"/>
          </w:tcPr>
          <w:p w14:paraId="4F7229CC">
            <w:pPr>
              <w:rPr>
                <w:rFonts w:ascii="Bookman Old Style" w:hAnsi="Bookman Old Style"/>
              </w:rPr>
            </w:pPr>
          </w:p>
        </w:tc>
        <w:tc>
          <w:tcPr>
            <w:tcW w:w="588" w:type="pct"/>
          </w:tcPr>
          <w:p w14:paraId="33B12C6E">
            <w:pPr>
              <w:rPr>
                <w:rFonts w:ascii="Bookman Old Style" w:hAnsi="Bookman Old Style"/>
              </w:rPr>
            </w:pPr>
          </w:p>
          <w:p w14:paraId="11083393">
            <w:pPr>
              <w:rPr>
                <w:rFonts w:ascii="Bookman Old Style" w:hAnsi="Bookman Old Style"/>
              </w:rPr>
            </w:pPr>
          </w:p>
          <w:p w14:paraId="5BC75122">
            <w:pPr>
              <w:rPr>
                <w:rFonts w:ascii="Bookman Old Style" w:hAnsi="Bookman Old Style"/>
              </w:rPr>
            </w:pPr>
          </w:p>
          <w:p w14:paraId="6DD5EA32">
            <w:pPr>
              <w:rPr>
                <w:rFonts w:ascii="Bookman Old Style" w:hAnsi="Bookman Old Style"/>
              </w:rPr>
            </w:pPr>
          </w:p>
          <w:p w14:paraId="765E8491">
            <w:pPr>
              <w:rPr>
                <w:rFonts w:ascii="Bookman Old Style" w:hAnsi="Bookman Old Style"/>
              </w:rPr>
            </w:pPr>
          </w:p>
        </w:tc>
        <w:tc>
          <w:tcPr>
            <w:tcW w:w="441" w:type="pct"/>
          </w:tcPr>
          <w:p w14:paraId="0456C5E6">
            <w:pPr>
              <w:jc w:val="center"/>
              <w:rPr>
                <w:rFonts w:ascii="Bookman Old Style" w:hAnsi="Bookman Old Style"/>
              </w:rPr>
            </w:pPr>
          </w:p>
        </w:tc>
        <w:tc>
          <w:tcPr>
            <w:tcW w:w="365" w:type="pct"/>
          </w:tcPr>
          <w:p w14:paraId="57E80402">
            <w:pPr>
              <w:jc w:val="center"/>
              <w:rPr>
                <w:rFonts w:ascii="Bookman Old Style" w:hAnsi="Bookman Old Style"/>
              </w:rPr>
            </w:pPr>
          </w:p>
        </w:tc>
        <w:tc>
          <w:tcPr>
            <w:tcW w:w="487" w:type="pct"/>
          </w:tcPr>
          <w:p w14:paraId="506A6B35">
            <w:pPr>
              <w:jc w:val="center"/>
              <w:rPr>
                <w:rFonts w:ascii="Bookman Old Style" w:hAnsi="Bookman Old Style"/>
              </w:rPr>
            </w:pPr>
          </w:p>
        </w:tc>
        <w:tc>
          <w:tcPr>
            <w:tcW w:w="429" w:type="pct"/>
          </w:tcPr>
          <w:p w14:paraId="539B97F5">
            <w:pPr>
              <w:jc w:val="center"/>
              <w:rPr>
                <w:rFonts w:ascii="Bookman Old Style" w:hAnsi="Bookman Old Style"/>
              </w:rPr>
            </w:pPr>
          </w:p>
        </w:tc>
        <w:tc>
          <w:tcPr>
            <w:tcW w:w="658" w:type="pct"/>
          </w:tcPr>
          <w:p w14:paraId="4F1F43C6">
            <w:pPr>
              <w:jc w:val="center"/>
              <w:rPr>
                <w:rFonts w:hint="eastAsia" w:ascii="Bookman Old Style" w:hAnsi="Bookman Old Style" w:eastAsia="宋体"/>
                <w:lang w:val="en-US" w:eastAsia="zh-CN"/>
              </w:rPr>
            </w:pPr>
          </w:p>
          <w:p w14:paraId="5440763D">
            <w:pPr>
              <w:jc w:val="both"/>
              <w:rPr>
                <w:rFonts w:hint="eastAsia" w:ascii="Bookman Old Style" w:hAnsi="Bookman Old Style" w:eastAsia="宋体"/>
                <w:lang w:val="en-US" w:eastAsia="zh-CN"/>
              </w:rPr>
            </w:pPr>
            <w:r>
              <w:rPr>
                <w:rFonts w:hint="eastAsia" w:ascii="Bookman Old Style" w:hAnsi="Bookman Old Style" w:eastAsia="宋体"/>
                <w:lang w:val="en-US" w:eastAsia="zh-CN"/>
              </w:rPr>
              <w:t>小写：</w:t>
            </w:r>
          </w:p>
          <w:p w14:paraId="06D115FF">
            <w:pPr>
              <w:jc w:val="both"/>
              <w:rPr>
                <w:rFonts w:hint="eastAsia" w:ascii="Bookman Old Style" w:hAnsi="Bookman Old Style" w:eastAsia="宋体"/>
                <w:lang w:val="en-US" w:eastAsia="zh-CN"/>
              </w:rPr>
            </w:pPr>
          </w:p>
          <w:p w14:paraId="13FC9E25">
            <w:pPr>
              <w:jc w:val="both"/>
              <w:rPr>
                <w:rFonts w:hint="default" w:ascii="Bookman Old Style" w:hAnsi="Bookman Old Style" w:eastAsia="宋体"/>
                <w:lang w:val="en-US" w:eastAsia="zh-CN"/>
              </w:rPr>
            </w:pPr>
            <w:r>
              <w:rPr>
                <w:rFonts w:hint="eastAsia" w:ascii="Bookman Old Style" w:hAnsi="Bookman Old Style" w:eastAsia="宋体"/>
                <w:lang w:val="en-US" w:eastAsia="zh-CN"/>
              </w:rPr>
              <w:t>大写：</w:t>
            </w:r>
          </w:p>
        </w:tc>
        <w:tc>
          <w:tcPr>
            <w:tcW w:w="460" w:type="pct"/>
          </w:tcPr>
          <w:p w14:paraId="2A65BBC3">
            <w:pPr>
              <w:jc w:val="center"/>
              <w:rPr>
                <w:rFonts w:ascii="Bookman Old Style" w:hAnsi="Bookman Old Style"/>
              </w:rPr>
            </w:pPr>
          </w:p>
        </w:tc>
        <w:tc>
          <w:tcPr>
            <w:tcW w:w="453" w:type="pct"/>
          </w:tcPr>
          <w:p w14:paraId="0DBFC922">
            <w:pPr>
              <w:jc w:val="center"/>
              <w:rPr>
                <w:rFonts w:ascii="Bookman Old Style" w:hAnsi="Bookman Old Style"/>
              </w:rPr>
            </w:pPr>
          </w:p>
        </w:tc>
        <w:tc>
          <w:tcPr>
            <w:tcW w:w="474" w:type="pct"/>
          </w:tcPr>
          <w:p w14:paraId="39CB3F6F">
            <w:pPr>
              <w:jc w:val="center"/>
              <w:rPr>
                <w:rFonts w:ascii="Bookman Old Style" w:hAnsi="Bookman Old Style"/>
              </w:rPr>
            </w:pPr>
          </w:p>
        </w:tc>
        <w:tc>
          <w:tcPr>
            <w:tcW w:w="370" w:type="pct"/>
          </w:tcPr>
          <w:p w14:paraId="1906647A">
            <w:pPr>
              <w:jc w:val="center"/>
              <w:rPr>
                <w:rFonts w:ascii="Bookman Old Style" w:hAnsi="Bookman Old Style"/>
              </w:rPr>
            </w:pPr>
          </w:p>
        </w:tc>
      </w:tr>
    </w:tbl>
    <w:p w14:paraId="06013D19">
      <w:pPr>
        <w:pStyle w:val="4"/>
        <w:rPr>
          <w:rFonts w:ascii="宋体" w:hAnsi="宋体" w:eastAsia="宋体" w:cs="宋体"/>
          <w:sz w:val="16"/>
          <w:szCs w:val="16"/>
        </w:rPr>
      </w:pPr>
    </w:p>
    <w:p w14:paraId="2B65F584">
      <w:pPr>
        <w:pStyle w:val="8"/>
        <w:spacing w:line="321" w:lineRule="exact"/>
        <w:rPr>
          <w:rFonts w:cs="宋体"/>
          <w:lang w:eastAsia="zh-CN"/>
        </w:rPr>
      </w:pPr>
      <w:r>
        <w:rPr>
          <w:rFonts w:hint="eastAsia" w:cs="宋体"/>
          <w:lang w:eastAsia="zh-CN"/>
        </w:rPr>
        <w:t>注：1.此表中，每包的投标报价应和《投标分项报价表》中的总价相一致。</w:t>
      </w:r>
    </w:p>
    <w:p w14:paraId="382A83FD">
      <w:pPr>
        <w:pStyle w:val="8"/>
        <w:spacing w:line="321" w:lineRule="exact"/>
        <w:ind w:firstLine="480" w:firstLineChars="200"/>
        <w:rPr>
          <w:rFonts w:hint="eastAsia" w:cs="宋体"/>
          <w:lang w:eastAsia="zh-CN"/>
        </w:rPr>
      </w:pPr>
      <w:r>
        <w:rPr>
          <w:rFonts w:hint="eastAsia" w:cs="宋体"/>
          <w:lang w:val="en-US" w:eastAsia="zh-CN"/>
        </w:rPr>
        <w:t>2.</w:t>
      </w:r>
      <w:r>
        <w:rPr>
          <w:rFonts w:hint="eastAsia" w:cs="宋体"/>
          <w:lang w:eastAsia="zh-CN"/>
        </w:rPr>
        <w:t>本表必须按包分别填写。</w:t>
      </w:r>
    </w:p>
    <w:p w14:paraId="19243DAB">
      <w:pPr>
        <w:pStyle w:val="8"/>
        <w:spacing w:line="321" w:lineRule="exact"/>
        <w:rPr>
          <w:rFonts w:hint="eastAsia" w:cs="宋体"/>
          <w:lang w:eastAsia="zh-CN"/>
        </w:rPr>
      </w:pPr>
    </w:p>
    <w:p w14:paraId="0CFC11E0">
      <w:pPr>
        <w:spacing w:before="4"/>
        <w:rPr>
          <w:rFonts w:ascii="宋体" w:hAnsi="宋体" w:eastAsia="宋体" w:cs="宋体"/>
          <w:sz w:val="20"/>
          <w:szCs w:val="20"/>
          <w:lang w:eastAsia="zh-CN"/>
        </w:rPr>
      </w:pPr>
    </w:p>
    <w:p w14:paraId="58A96854">
      <w:pPr>
        <w:pStyle w:val="8"/>
        <w:spacing w:line="321" w:lineRule="exact"/>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2D379FFC">
      <w:pPr>
        <w:pStyle w:val="8"/>
        <w:spacing w:line="321" w:lineRule="exact"/>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65AFA288">
      <w:pPr>
        <w:pStyle w:val="8"/>
        <w:spacing w:line="321" w:lineRule="exact"/>
        <w:rPr>
          <w:rFonts w:cs="宋体"/>
          <w:lang w:eastAsia="zh-CN"/>
        </w:rPr>
        <w:sectPr>
          <w:footerReference r:id="rId14" w:type="default"/>
          <w:type w:val="continuous"/>
          <w:pgSz w:w="16850" w:h="11920" w:orient="landscape"/>
          <w:pgMar w:top="1440" w:right="1080" w:bottom="1440" w:left="1080" w:header="720" w:footer="720" w:gutter="0"/>
          <w:pgNumType w:fmt="decimal"/>
          <w:cols w:space="720" w:num="1"/>
        </w:sectPr>
      </w:pPr>
    </w:p>
    <w:p w14:paraId="23541875">
      <w:pPr>
        <w:rPr>
          <w:rFonts w:ascii="宋体" w:hAnsi="宋体" w:eastAsia="宋体" w:cs="宋体"/>
          <w:sz w:val="20"/>
          <w:szCs w:val="20"/>
          <w:lang w:eastAsia="zh-CN"/>
        </w:rPr>
      </w:pPr>
    </w:p>
    <w:p w14:paraId="196068BC">
      <w:pPr>
        <w:spacing w:before="8"/>
        <w:rPr>
          <w:rFonts w:ascii="宋体" w:hAnsi="宋体" w:eastAsia="宋体" w:cs="宋体"/>
          <w:sz w:val="19"/>
          <w:szCs w:val="19"/>
          <w:lang w:eastAsia="zh-CN"/>
        </w:rPr>
      </w:pPr>
    </w:p>
    <w:p w14:paraId="51788C00">
      <w:pPr>
        <w:pStyle w:val="8"/>
        <w:tabs>
          <w:tab w:val="left" w:pos="578"/>
        </w:tabs>
        <w:ind w:left="218"/>
        <w:outlineLvl w:val="2"/>
        <w:rPr>
          <w:rFonts w:cs="宋体"/>
          <w:lang w:eastAsia="zh-CN"/>
        </w:rPr>
      </w:pPr>
      <w:r>
        <w:rPr>
          <w:rFonts w:hint="eastAsia" w:cs="宋体"/>
          <w:lang w:eastAsia="zh-CN"/>
        </w:rPr>
        <w:t>4</w:t>
      </w:r>
      <w:r>
        <w:rPr>
          <w:rFonts w:hint="eastAsia" w:cs="宋体"/>
          <w:lang w:eastAsia="zh-CN"/>
        </w:rPr>
        <w:tab/>
      </w:r>
      <w:r>
        <w:rPr>
          <w:rFonts w:hint="eastAsia" w:cs="宋体"/>
          <w:lang w:eastAsia="zh-CN"/>
        </w:rPr>
        <w:t>投标分项报价表</w:t>
      </w:r>
    </w:p>
    <w:p w14:paraId="1C57897A">
      <w:pPr>
        <w:spacing w:before="139"/>
        <w:ind w:right="4"/>
        <w:jc w:val="center"/>
        <w:rPr>
          <w:rFonts w:ascii="宋体" w:hAnsi="宋体" w:eastAsia="宋体" w:cs="宋体"/>
          <w:sz w:val="36"/>
          <w:szCs w:val="36"/>
          <w:lang w:eastAsia="zh-CN"/>
        </w:rPr>
      </w:pPr>
      <w:r>
        <w:rPr>
          <w:rFonts w:hint="eastAsia" w:ascii="宋体" w:hAnsi="宋体" w:eastAsia="宋体" w:cs="宋体"/>
          <w:sz w:val="36"/>
          <w:szCs w:val="36"/>
          <w:lang w:eastAsia="zh-CN"/>
        </w:rPr>
        <w:t>投标分项报价表</w:t>
      </w:r>
    </w:p>
    <w:p w14:paraId="7672EF27">
      <w:pPr>
        <w:spacing w:before="1"/>
        <w:rPr>
          <w:rFonts w:hint="default" w:ascii="宋体" w:hAnsi="宋体" w:eastAsia="宋体" w:cs="宋体"/>
          <w:i/>
          <w:sz w:val="18"/>
          <w:szCs w:val="18"/>
          <w:lang w:val="en-US" w:eastAsia="zh-CN"/>
        </w:rPr>
      </w:pPr>
      <w:r>
        <w:rPr>
          <w:rFonts w:hint="eastAsia" w:ascii="宋体" w:hAnsi="宋体" w:eastAsia="宋体" w:cs="宋体"/>
          <w:i/>
          <w:sz w:val="18"/>
          <w:szCs w:val="18"/>
          <w:lang w:val="en-US" w:eastAsia="zh-CN"/>
        </w:rPr>
        <w:t xml:space="preserve"> </w:t>
      </w:r>
    </w:p>
    <w:p w14:paraId="07E82543">
      <w:pPr>
        <w:pStyle w:val="8"/>
        <w:tabs>
          <w:tab w:val="left" w:pos="3420"/>
          <w:tab w:val="left" w:pos="5820"/>
        </w:tabs>
        <w:spacing w:before="0"/>
        <w:ind w:left="221" w:right="100"/>
        <w:rPr>
          <w:rFonts w:hint="default" w:cs="宋体"/>
          <w:lang w:val="en-US" w:eastAsia="zh-CN"/>
        </w:rPr>
      </w:pPr>
      <w:r>
        <w:rPr>
          <w:rFonts w:hint="eastAsia" w:cs="宋体"/>
          <w:lang w:eastAsia="zh-CN"/>
        </w:rPr>
        <w:t>项目编号：</w:t>
      </w:r>
      <w:r>
        <w:rPr>
          <w:rFonts w:hint="eastAsia" w:cs="宋体"/>
          <w:lang w:eastAsia="zh-CN"/>
        </w:rPr>
        <w:tab/>
      </w:r>
      <w:r>
        <w:rPr>
          <w:rFonts w:hint="eastAsia" w:cs="宋体"/>
          <w:lang w:eastAsia="zh-CN"/>
        </w:rPr>
        <w:t>项目名称：</w:t>
      </w:r>
      <w:r>
        <w:rPr>
          <w:rFonts w:hint="eastAsia" w:cs="宋体"/>
          <w:lang w:val="en-US" w:eastAsia="zh-CN"/>
        </w:rPr>
        <w:t xml:space="preserve">                   </w:t>
      </w:r>
      <w:r>
        <w:rPr>
          <w:rFonts w:hint="eastAsia" w:cs="宋体"/>
          <w:lang w:eastAsia="zh-CN"/>
        </w:rPr>
        <w:tab/>
      </w:r>
      <w:r>
        <w:rPr>
          <w:rFonts w:hint="eastAsia" w:cs="宋体"/>
          <w:lang w:val="en-US" w:eastAsia="zh-CN"/>
        </w:rPr>
        <w:t xml:space="preserve">  </w:t>
      </w:r>
    </w:p>
    <w:tbl>
      <w:tblPr>
        <w:tblStyle w:val="18"/>
        <w:tblW w:w="0" w:type="auto"/>
        <w:tblInd w:w="105" w:type="dxa"/>
        <w:tblLayout w:type="fixed"/>
        <w:tblCellMar>
          <w:top w:w="0" w:type="dxa"/>
          <w:left w:w="0" w:type="dxa"/>
          <w:bottom w:w="0" w:type="dxa"/>
          <w:right w:w="0" w:type="dxa"/>
        </w:tblCellMar>
      </w:tblPr>
      <w:tblGrid>
        <w:gridCol w:w="884"/>
        <w:gridCol w:w="2210"/>
        <w:gridCol w:w="1115"/>
        <w:gridCol w:w="1229"/>
        <w:gridCol w:w="1413"/>
        <w:gridCol w:w="1413"/>
        <w:gridCol w:w="961"/>
        <w:gridCol w:w="1346"/>
        <w:gridCol w:w="1140"/>
        <w:gridCol w:w="2280"/>
      </w:tblGrid>
      <w:tr w14:paraId="16827AF2">
        <w:tblPrEx>
          <w:tblCellMar>
            <w:top w:w="0" w:type="dxa"/>
            <w:left w:w="0" w:type="dxa"/>
            <w:bottom w:w="0" w:type="dxa"/>
            <w:right w:w="0" w:type="dxa"/>
          </w:tblCellMar>
        </w:tblPrEx>
        <w:trPr>
          <w:trHeight w:val="959" w:hRule="exact"/>
        </w:trPr>
        <w:tc>
          <w:tcPr>
            <w:tcW w:w="884" w:type="dxa"/>
            <w:tcBorders>
              <w:top w:val="single" w:color="000000" w:sz="4" w:space="0"/>
              <w:left w:val="single" w:color="000000" w:sz="4" w:space="0"/>
              <w:bottom w:val="single" w:color="000000" w:sz="4" w:space="0"/>
              <w:right w:val="single" w:color="000000" w:sz="4" w:space="0"/>
            </w:tcBorders>
            <w:vAlign w:val="center"/>
          </w:tcPr>
          <w:p w14:paraId="61F6E51E">
            <w:pPr>
              <w:pStyle w:val="25"/>
              <w:spacing w:before="12" w:line="240" w:lineRule="auto"/>
              <w:ind w:right="0"/>
              <w:jc w:val="center"/>
              <w:rPr>
                <w:rFonts w:hint="eastAsia" w:ascii="宋体" w:hAnsi="宋体" w:eastAsia="宋体" w:cs="宋体"/>
                <w:b/>
                <w:bCs/>
                <w:w w:val="100"/>
                <w:sz w:val="24"/>
                <w:szCs w:val="24"/>
              </w:rPr>
            </w:pPr>
          </w:p>
          <w:p w14:paraId="7E7FF3A2">
            <w:pPr>
              <w:pStyle w:val="25"/>
              <w:spacing w:line="240" w:lineRule="auto"/>
              <w:ind w:left="197" w:right="0"/>
              <w:jc w:val="center"/>
              <w:rPr>
                <w:rFonts w:hint="eastAsia" w:ascii="宋体" w:hAnsi="宋体" w:eastAsia="宋体" w:cs="宋体"/>
                <w:b/>
                <w:bCs/>
                <w:w w:val="100"/>
                <w:sz w:val="24"/>
                <w:szCs w:val="24"/>
              </w:rPr>
            </w:pPr>
            <w:r>
              <w:rPr>
                <w:rFonts w:hint="eastAsia" w:ascii="宋体" w:hAnsi="宋体" w:eastAsia="宋体" w:cs="宋体"/>
                <w:b/>
                <w:bCs/>
                <w:w w:val="100"/>
                <w:sz w:val="24"/>
                <w:szCs w:val="24"/>
              </w:rPr>
              <w:t>序号</w:t>
            </w:r>
          </w:p>
        </w:tc>
        <w:tc>
          <w:tcPr>
            <w:tcW w:w="2210" w:type="dxa"/>
            <w:tcBorders>
              <w:top w:val="single" w:color="000000" w:sz="4" w:space="0"/>
              <w:left w:val="single" w:color="000000" w:sz="4" w:space="0"/>
              <w:bottom w:val="single" w:color="000000" w:sz="4" w:space="0"/>
              <w:right w:val="single" w:color="000000" w:sz="4" w:space="0"/>
            </w:tcBorders>
            <w:vAlign w:val="center"/>
          </w:tcPr>
          <w:p w14:paraId="63A06F76">
            <w:pPr>
              <w:pStyle w:val="25"/>
              <w:spacing w:before="12" w:line="240" w:lineRule="auto"/>
              <w:ind w:right="0"/>
              <w:jc w:val="center"/>
              <w:rPr>
                <w:rFonts w:hint="eastAsia" w:ascii="宋体" w:hAnsi="宋体" w:eastAsia="宋体" w:cs="宋体"/>
                <w:b/>
                <w:bCs/>
                <w:w w:val="100"/>
                <w:sz w:val="24"/>
                <w:szCs w:val="24"/>
              </w:rPr>
            </w:pPr>
          </w:p>
          <w:p w14:paraId="6097722F">
            <w:pPr>
              <w:pStyle w:val="25"/>
              <w:spacing w:line="240" w:lineRule="auto"/>
              <w:ind w:left="621" w:right="0"/>
              <w:jc w:val="center"/>
              <w:rPr>
                <w:rFonts w:hint="eastAsia" w:ascii="宋体" w:hAnsi="宋体" w:eastAsia="宋体" w:cs="宋体"/>
                <w:b/>
                <w:bCs/>
                <w:w w:val="100"/>
                <w:sz w:val="24"/>
                <w:szCs w:val="24"/>
              </w:rPr>
            </w:pPr>
            <w:r>
              <w:rPr>
                <w:rFonts w:hint="eastAsia" w:ascii="宋体" w:hAnsi="宋体" w:eastAsia="宋体" w:cs="宋体"/>
                <w:b/>
                <w:bCs/>
                <w:w w:val="100"/>
                <w:sz w:val="24"/>
                <w:szCs w:val="24"/>
              </w:rPr>
              <w:t>分项名称</w:t>
            </w:r>
          </w:p>
        </w:tc>
        <w:tc>
          <w:tcPr>
            <w:tcW w:w="1115" w:type="dxa"/>
            <w:tcBorders>
              <w:top w:val="single" w:color="000000" w:sz="4" w:space="0"/>
              <w:left w:val="single" w:color="000000" w:sz="4" w:space="0"/>
              <w:bottom w:val="single" w:color="000000" w:sz="4" w:space="0"/>
              <w:right w:val="single" w:color="000000" w:sz="4" w:space="0"/>
            </w:tcBorders>
            <w:vAlign w:val="center"/>
          </w:tcPr>
          <w:p w14:paraId="133B3426">
            <w:pPr>
              <w:pStyle w:val="25"/>
              <w:spacing w:before="12" w:line="240" w:lineRule="auto"/>
              <w:ind w:right="0"/>
              <w:jc w:val="center"/>
              <w:rPr>
                <w:rFonts w:hint="eastAsia" w:ascii="宋体" w:hAnsi="宋体" w:eastAsia="宋体" w:cs="宋体"/>
                <w:b/>
                <w:bCs/>
                <w:w w:val="100"/>
                <w:sz w:val="24"/>
                <w:szCs w:val="24"/>
              </w:rPr>
            </w:pPr>
          </w:p>
          <w:p w14:paraId="3BE63B2A">
            <w:pPr>
              <w:pStyle w:val="25"/>
              <w:spacing w:line="240" w:lineRule="auto"/>
              <w:ind w:left="191" w:right="0"/>
              <w:jc w:val="center"/>
              <w:rPr>
                <w:rFonts w:hint="eastAsia" w:ascii="宋体" w:hAnsi="宋体" w:eastAsia="宋体" w:cs="宋体"/>
                <w:b/>
                <w:bCs/>
                <w:w w:val="100"/>
                <w:sz w:val="24"/>
                <w:szCs w:val="24"/>
              </w:rPr>
            </w:pPr>
            <w:r>
              <w:rPr>
                <w:rFonts w:hint="eastAsia" w:ascii="宋体" w:hAnsi="宋体" w:eastAsia="宋体" w:cs="宋体"/>
                <w:b/>
                <w:bCs/>
                <w:w w:val="100"/>
                <w:sz w:val="24"/>
                <w:szCs w:val="24"/>
              </w:rPr>
              <w:t>制造商</w:t>
            </w:r>
          </w:p>
        </w:tc>
        <w:tc>
          <w:tcPr>
            <w:tcW w:w="1229" w:type="dxa"/>
            <w:tcBorders>
              <w:top w:val="single" w:color="000000" w:sz="4" w:space="0"/>
              <w:left w:val="single" w:color="000000" w:sz="4" w:space="0"/>
              <w:bottom w:val="single" w:color="000000" w:sz="4" w:space="0"/>
              <w:right w:val="single" w:color="000000" w:sz="4" w:space="0"/>
            </w:tcBorders>
            <w:vAlign w:val="center"/>
          </w:tcPr>
          <w:p w14:paraId="14B40FD3">
            <w:pPr>
              <w:pStyle w:val="25"/>
              <w:spacing w:before="148" w:line="312" w:lineRule="exact"/>
              <w:ind w:right="201"/>
              <w:jc w:val="center"/>
              <w:rPr>
                <w:rFonts w:hint="eastAsia" w:ascii="宋体" w:hAnsi="宋体" w:eastAsia="宋体" w:cs="宋体"/>
                <w:b/>
                <w:bCs/>
                <w:w w:val="100"/>
                <w:sz w:val="24"/>
                <w:szCs w:val="24"/>
              </w:rPr>
            </w:pPr>
            <w:r>
              <w:rPr>
                <w:rFonts w:hint="eastAsia" w:ascii="宋体" w:hAnsi="宋体" w:eastAsia="宋体" w:cs="宋体"/>
                <w:b/>
                <w:bCs/>
                <w:w w:val="100"/>
                <w:sz w:val="24"/>
                <w:szCs w:val="24"/>
              </w:rPr>
              <w:t>产地/国</w:t>
            </w:r>
            <w:r>
              <w:rPr>
                <w:rFonts w:hint="eastAsia" w:ascii="宋体" w:hAnsi="宋体" w:eastAsia="宋体" w:cs="宋体"/>
                <w:b/>
                <w:bCs/>
                <w:spacing w:val="-97"/>
                <w:w w:val="100"/>
                <w:sz w:val="24"/>
                <w:szCs w:val="24"/>
              </w:rPr>
              <w:t xml:space="preserve"> </w:t>
            </w:r>
            <w:r>
              <w:rPr>
                <w:rFonts w:hint="eastAsia" w:ascii="宋体" w:hAnsi="宋体" w:eastAsia="宋体" w:cs="宋体"/>
                <w:b/>
                <w:bCs/>
                <w:w w:val="100"/>
                <w:sz w:val="24"/>
                <w:szCs w:val="24"/>
              </w:rPr>
              <w:t>别</w:t>
            </w:r>
          </w:p>
        </w:tc>
        <w:tc>
          <w:tcPr>
            <w:tcW w:w="1413" w:type="dxa"/>
            <w:tcBorders>
              <w:top w:val="single" w:color="000000" w:sz="4" w:space="0"/>
              <w:left w:val="single" w:color="000000" w:sz="4" w:space="0"/>
              <w:bottom w:val="single" w:color="000000" w:sz="4" w:space="0"/>
              <w:right w:val="single" w:color="000000" w:sz="4" w:space="0"/>
            </w:tcBorders>
            <w:vAlign w:val="center"/>
          </w:tcPr>
          <w:p w14:paraId="09A08740">
            <w:pPr>
              <w:pStyle w:val="25"/>
              <w:spacing w:before="12" w:line="240" w:lineRule="auto"/>
              <w:ind w:right="0"/>
              <w:jc w:val="center"/>
              <w:rPr>
                <w:rFonts w:hint="eastAsia" w:ascii="宋体" w:hAnsi="宋体" w:eastAsia="宋体" w:cs="宋体"/>
                <w:b/>
                <w:bCs/>
                <w:w w:val="100"/>
                <w:sz w:val="24"/>
                <w:szCs w:val="24"/>
              </w:rPr>
            </w:pPr>
          </w:p>
          <w:p w14:paraId="3D8C0112">
            <w:pPr>
              <w:pStyle w:val="25"/>
              <w:spacing w:line="240" w:lineRule="auto"/>
              <w:ind w:left="460" w:right="0"/>
              <w:jc w:val="both"/>
              <w:rPr>
                <w:rFonts w:hint="eastAsia" w:ascii="宋体" w:hAnsi="宋体" w:eastAsia="宋体" w:cs="宋体"/>
                <w:b/>
                <w:bCs/>
                <w:w w:val="100"/>
                <w:sz w:val="24"/>
                <w:szCs w:val="24"/>
              </w:rPr>
            </w:pPr>
            <w:r>
              <w:rPr>
                <w:rFonts w:hint="eastAsia" w:ascii="宋体" w:hAnsi="宋体" w:eastAsia="宋体" w:cs="宋体"/>
                <w:b/>
                <w:bCs/>
                <w:w w:val="100"/>
                <w:sz w:val="24"/>
                <w:szCs w:val="24"/>
              </w:rPr>
              <w:t>品牌</w:t>
            </w:r>
          </w:p>
        </w:tc>
        <w:tc>
          <w:tcPr>
            <w:tcW w:w="1413" w:type="dxa"/>
            <w:tcBorders>
              <w:top w:val="single" w:color="000000" w:sz="4" w:space="0"/>
              <w:left w:val="single" w:color="000000" w:sz="4" w:space="0"/>
              <w:bottom w:val="single" w:color="000000" w:sz="4" w:space="0"/>
              <w:right w:val="single" w:color="000000" w:sz="4" w:space="0"/>
            </w:tcBorders>
            <w:vAlign w:val="center"/>
          </w:tcPr>
          <w:p w14:paraId="5C4EA675">
            <w:pPr>
              <w:pStyle w:val="25"/>
              <w:spacing w:before="12" w:line="240" w:lineRule="auto"/>
              <w:ind w:right="0"/>
              <w:jc w:val="center"/>
              <w:rPr>
                <w:rFonts w:hint="eastAsia" w:ascii="宋体" w:hAnsi="宋体" w:eastAsia="宋体" w:cs="宋体"/>
                <w:b/>
                <w:bCs/>
                <w:w w:val="100"/>
                <w:sz w:val="24"/>
                <w:szCs w:val="24"/>
              </w:rPr>
            </w:pPr>
          </w:p>
          <w:p w14:paraId="147582EC">
            <w:pPr>
              <w:pStyle w:val="25"/>
              <w:spacing w:line="240" w:lineRule="auto"/>
              <w:ind w:left="105" w:right="0"/>
              <w:jc w:val="center"/>
              <w:rPr>
                <w:rFonts w:hint="eastAsia" w:ascii="宋体" w:hAnsi="宋体" w:eastAsia="宋体" w:cs="宋体"/>
                <w:b/>
                <w:bCs/>
                <w:w w:val="100"/>
                <w:sz w:val="24"/>
                <w:szCs w:val="24"/>
              </w:rPr>
            </w:pPr>
            <w:r>
              <w:rPr>
                <w:rFonts w:hint="eastAsia" w:ascii="宋体" w:hAnsi="宋体" w:eastAsia="宋体" w:cs="宋体"/>
                <w:b/>
                <w:bCs/>
                <w:w w:val="100"/>
                <w:sz w:val="24"/>
                <w:szCs w:val="24"/>
              </w:rPr>
              <w:t>规格、型号</w:t>
            </w:r>
          </w:p>
        </w:tc>
        <w:tc>
          <w:tcPr>
            <w:tcW w:w="961" w:type="dxa"/>
            <w:tcBorders>
              <w:top w:val="single" w:color="000000" w:sz="4" w:space="0"/>
              <w:left w:val="single" w:color="000000" w:sz="4" w:space="0"/>
              <w:bottom w:val="single" w:color="000000" w:sz="4" w:space="0"/>
              <w:right w:val="single" w:color="000000" w:sz="4" w:space="0"/>
            </w:tcBorders>
            <w:vAlign w:val="center"/>
          </w:tcPr>
          <w:p w14:paraId="2DD12EB2">
            <w:pPr>
              <w:pStyle w:val="25"/>
              <w:spacing w:before="118" w:line="313" w:lineRule="exact"/>
              <w:ind w:right="0"/>
              <w:jc w:val="center"/>
              <w:rPr>
                <w:rFonts w:hint="default" w:ascii="宋体" w:hAnsi="宋体" w:eastAsia="宋体" w:cs="宋体"/>
                <w:b/>
                <w:bCs/>
                <w:w w:val="100"/>
                <w:sz w:val="24"/>
                <w:szCs w:val="24"/>
                <w:lang w:val="en-US" w:eastAsia="zh-CN"/>
              </w:rPr>
            </w:pPr>
            <w:r>
              <w:rPr>
                <w:rFonts w:hint="eastAsia" w:ascii="宋体" w:hAnsi="宋体" w:eastAsia="宋体" w:cs="宋体"/>
                <w:b/>
                <w:bCs/>
                <w:w w:val="100"/>
                <w:sz w:val="24"/>
                <w:szCs w:val="24"/>
                <w:lang w:val="en-US" w:eastAsia="zh-CN"/>
              </w:rPr>
              <w:t>报价币种</w:t>
            </w:r>
          </w:p>
        </w:tc>
        <w:tc>
          <w:tcPr>
            <w:tcW w:w="1346" w:type="dxa"/>
            <w:tcBorders>
              <w:top w:val="single" w:color="000000" w:sz="4" w:space="0"/>
              <w:left w:val="single" w:color="000000" w:sz="4" w:space="0"/>
              <w:bottom w:val="single" w:color="000000" w:sz="4" w:space="0"/>
              <w:right w:val="single" w:color="000000" w:sz="4" w:space="0"/>
            </w:tcBorders>
            <w:vAlign w:val="center"/>
          </w:tcPr>
          <w:p w14:paraId="7795C593">
            <w:pPr>
              <w:pStyle w:val="25"/>
              <w:spacing w:before="118" w:line="313" w:lineRule="exact"/>
              <w:ind w:right="0"/>
              <w:jc w:val="center"/>
              <w:rPr>
                <w:rFonts w:hint="eastAsia" w:ascii="宋体" w:hAnsi="宋体" w:eastAsia="宋体" w:cs="宋体"/>
                <w:b/>
                <w:bCs/>
                <w:w w:val="100"/>
                <w:sz w:val="24"/>
                <w:szCs w:val="24"/>
                <w:lang w:eastAsia="zh-CN"/>
              </w:rPr>
            </w:pPr>
            <w:r>
              <w:rPr>
                <w:rFonts w:hint="eastAsia" w:ascii="宋体" w:hAnsi="宋体" w:eastAsia="宋体" w:cs="宋体"/>
                <w:b/>
                <w:bCs/>
                <w:w w:val="100"/>
                <w:sz w:val="24"/>
                <w:szCs w:val="24"/>
              </w:rPr>
              <w:t>单价</w:t>
            </w:r>
            <w:r>
              <w:rPr>
                <w:rFonts w:hint="eastAsia" w:ascii="宋体" w:hAnsi="宋体" w:eastAsia="宋体" w:cs="宋体"/>
                <w:b/>
                <w:bCs/>
                <w:w w:val="100"/>
                <w:sz w:val="24"/>
                <w:szCs w:val="24"/>
                <w:lang w:eastAsia="zh-CN"/>
              </w:rPr>
              <w:t>（</w:t>
            </w:r>
            <w:r>
              <w:rPr>
                <w:rFonts w:hint="eastAsia" w:cs="宋体"/>
                <w:b/>
                <w:bCs/>
                <w:sz w:val="24"/>
                <w:szCs w:val="24"/>
                <w:lang w:eastAsia="zh-CN"/>
              </w:rPr>
              <w:t>元</w:t>
            </w:r>
            <w:r>
              <w:rPr>
                <w:rFonts w:hint="eastAsia" w:cs="宋体"/>
                <w:b/>
                <w:bCs/>
                <w:sz w:val="24"/>
                <w:szCs w:val="24"/>
                <w:lang w:val="en-US" w:eastAsia="zh-CN"/>
              </w:rPr>
              <w:t>/美元</w:t>
            </w:r>
            <w:r>
              <w:rPr>
                <w:rFonts w:hint="eastAsia" w:ascii="宋体" w:hAnsi="宋体" w:eastAsia="宋体" w:cs="宋体"/>
                <w:b/>
                <w:bCs/>
                <w:w w:val="100"/>
                <w:sz w:val="24"/>
                <w:szCs w:val="24"/>
                <w:lang w:eastAsia="zh-CN"/>
              </w:rPr>
              <w:t>）</w:t>
            </w:r>
          </w:p>
        </w:tc>
        <w:tc>
          <w:tcPr>
            <w:tcW w:w="1140" w:type="dxa"/>
            <w:tcBorders>
              <w:top w:val="single" w:color="000000" w:sz="4" w:space="0"/>
              <w:left w:val="single" w:color="000000" w:sz="4" w:space="0"/>
              <w:bottom w:val="single" w:color="000000" w:sz="4" w:space="0"/>
              <w:right w:val="single" w:color="000000" w:sz="4" w:space="0"/>
            </w:tcBorders>
            <w:vAlign w:val="center"/>
          </w:tcPr>
          <w:p w14:paraId="097652F5">
            <w:pPr>
              <w:pStyle w:val="25"/>
              <w:spacing w:before="12" w:line="240" w:lineRule="auto"/>
              <w:ind w:right="0"/>
              <w:jc w:val="center"/>
              <w:rPr>
                <w:rFonts w:hint="eastAsia" w:ascii="宋体" w:hAnsi="宋体" w:eastAsia="宋体" w:cs="宋体"/>
                <w:b/>
                <w:bCs/>
                <w:w w:val="100"/>
                <w:sz w:val="24"/>
                <w:szCs w:val="24"/>
              </w:rPr>
            </w:pPr>
          </w:p>
          <w:p w14:paraId="422D2B83">
            <w:pPr>
              <w:pStyle w:val="25"/>
              <w:spacing w:line="240" w:lineRule="auto"/>
              <w:ind w:left="239" w:right="0"/>
              <w:jc w:val="center"/>
              <w:rPr>
                <w:rFonts w:hint="eastAsia" w:ascii="宋体" w:hAnsi="宋体" w:eastAsia="宋体" w:cs="宋体"/>
                <w:b/>
                <w:bCs/>
                <w:w w:val="100"/>
                <w:sz w:val="24"/>
                <w:szCs w:val="24"/>
              </w:rPr>
            </w:pPr>
            <w:r>
              <w:rPr>
                <w:rFonts w:hint="eastAsia" w:ascii="宋体" w:hAnsi="宋体" w:eastAsia="宋体" w:cs="宋体"/>
                <w:b/>
                <w:bCs/>
                <w:w w:val="100"/>
                <w:sz w:val="24"/>
                <w:szCs w:val="24"/>
              </w:rPr>
              <w:t>数量</w:t>
            </w:r>
          </w:p>
        </w:tc>
        <w:tc>
          <w:tcPr>
            <w:tcW w:w="2280" w:type="dxa"/>
            <w:tcBorders>
              <w:top w:val="single" w:color="000000" w:sz="4" w:space="0"/>
              <w:left w:val="single" w:color="000000" w:sz="4" w:space="0"/>
              <w:bottom w:val="single" w:color="000000" w:sz="4" w:space="0"/>
              <w:right w:val="single" w:color="000000" w:sz="4" w:space="0"/>
            </w:tcBorders>
            <w:vAlign w:val="center"/>
          </w:tcPr>
          <w:p w14:paraId="10B46FC7">
            <w:pPr>
              <w:pStyle w:val="25"/>
              <w:spacing w:line="240" w:lineRule="auto"/>
              <w:ind w:right="-18"/>
              <w:jc w:val="center"/>
              <w:rPr>
                <w:rFonts w:hint="eastAsia" w:ascii="宋体" w:hAnsi="宋体" w:eastAsia="宋体" w:cs="宋体"/>
                <w:b/>
                <w:bCs/>
                <w:w w:val="100"/>
                <w:sz w:val="24"/>
                <w:szCs w:val="24"/>
                <w:lang w:eastAsia="zh-CN"/>
              </w:rPr>
            </w:pPr>
            <w:r>
              <w:rPr>
                <w:rFonts w:hint="eastAsia" w:ascii="宋体" w:hAnsi="宋体" w:eastAsia="宋体" w:cs="宋体"/>
                <w:b/>
                <w:bCs/>
                <w:spacing w:val="-20"/>
                <w:w w:val="100"/>
                <w:sz w:val="24"/>
                <w:szCs w:val="24"/>
              </w:rPr>
              <w:t>合价</w:t>
            </w:r>
            <w:r>
              <w:rPr>
                <w:rFonts w:hint="eastAsia" w:ascii="宋体" w:hAnsi="宋体" w:eastAsia="宋体" w:cs="宋体"/>
                <w:b/>
                <w:bCs/>
                <w:spacing w:val="-20"/>
                <w:w w:val="100"/>
                <w:sz w:val="24"/>
                <w:szCs w:val="24"/>
                <w:lang w:eastAsia="zh-CN"/>
              </w:rPr>
              <w:t>（</w:t>
            </w:r>
            <w:r>
              <w:rPr>
                <w:rFonts w:hint="eastAsia" w:cs="宋体"/>
                <w:b/>
                <w:bCs/>
                <w:sz w:val="24"/>
                <w:szCs w:val="24"/>
                <w:lang w:eastAsia="zh-CN"/>
              </w:rPr>
              <w:t>元</w:t>
            </w:r>
            <w:r>
              <w:rPr>
                <w:rFonts w:hint="eastAsia" w:cs="宋体"/>
                <w:b/>
                <w:bCs/>
                <w:sz w:val="24"/>
                <w:szCs w:val="24"/>
                <w:lang w:val="en-US" w:eastAsia="zh-CN"/>
              </w:rPr>
              <w:t>/美元</w:t>
            </w:r>
            <w:r>
              <w:rPr>
                <w:rFonts w:hint="eastAsia" w:ascii="宋体" w:hAnsi="宋体" w:eastAsia="宋体" w:cs="宋体"/>
                <w:b/>
                <w:bCs/>
                <w:spacing w:val="-20"/>
                <w:w w:val="100"/>
                <w:sz w:val="24"/>
                <w:szCs w:val="24"/>
                <w:lang w:eastAsia="zh-CN"/>
              </w:rPr>
              <w:t>）</w:t>
            </w:r>
          </w:p>
        </w:tc>
      </w:tr>
      <w:tr w14:paraId="264AC4D8">
        <w:tblPrEx>
          <w:tblCellMar>
            <w:top w:w="0" w:type="dxa"/>
            <w:left w:w="0" w:type="dxa"/>
            <w:bottom w:w="0" w:type="dxa"/>
            <w:right w:w="0" w:type="dxa"/>
          </w:tblCellMar>
        </w:tblPrEx>
        <w:trPr>
          <w:trHeight w:val="514" w:hRule="atLeast"/>
        </w:trPr>
        <w:tc>
          <w:tcPr>
            <w:tcW w:w="884" w:type="dxa"/>
            <w:tcBorders>
              <w:top w:val="single" w:color="000000" w:sz="4" w:space="0"/>
              <w:left w:val="single" w:color="000000" w:sz="4" w:space="0"/>
              <w:bottom w:val="single" w:color="000000" w:sz="4" w:space="0"/>
              <w:right w:val="single" w:color="000000" w:sz="4" w:space="0"/>
            </w:tcBorders>
          </w:tcPr>
          <w:p w14:paraId="27A29558">
            <w:pPr>
              <w:pStyle w:val="25"/>
              <w:spacing w:before="155" w:line="240" w:lineRule="auto"/>
              <w:ind w:right="0"/>
              <w:jc w:val="center"/>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1</w:t>
            </w:r>
          </w:p>
        </w:tc>
        <w:tc>
          <w:tcPr>
            <w:tcW w:w="221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0432B2">
            <w:pPr>
              <w:pStyle w:val="25"/>
              <w:spacing w:before="155" w:line="240" w:lineRule="auto"/>
              <w:ind w:right="0"/>
              <w:jc w:val="center"/>
              <w:rPr>
                <w:rFonts w:hint="eastAsia" w:ascii="宋体" w:hAnsi="宋体" w:eastAsia="宋体" w:cs="宋体"/>
                <w:w w:val="100"/>
                <w:sz w:val="24"/>
                <w:szCs w:val="24"/>
                <w:lang w:val="en-US" w:eastAsia="en-US"/>
              </w:rPr>
            </w:pPr>
            <w:r>
              <w:rPr>
                <w:rFonts w:hint="eastAsia" w:ascii="宋体" w:hAnsi="宋体" w:eastAsia="宋体" w:cs="宋体"/>
                <w:w w:val="100"/>
                <w:sz w:val="24"/>
                <w:szCs w:val="24"/>
                <w:lang w:val="en-US" w:eastAsia="zh-CN"/>
              </w:rPr>
              <w:t>主机和标准附件</w:t>
            </w:r>
          </w:p>
        </w:tc>
        <w:tc>
          <w:tcPr>
            <w:tcW w:w="1115" w:type="dxa"/>
            <w:tcBorders>
              <w:top w:val="single" w:color="000000" w:sz="4" w:space="0"/>
              <w:left w:val="single" w:color="000000" w:sz="4" w:space="0"/>
              <w:bottom w:val="single" w:color="000000" w:sz="4" w:space="0"/>
              <w:right w:val="single" w:color="000000" w:sz="4" w:space="0"/>
            </w:tcBorders>
          </w:tcPr>
          <w:p w14:paraId="0AFAC252">
            <w:pPr>
              <w:rPr>
                <w:rFonts w:hint="eastAsia" w:ascii="宋体" w:hAnsi="宋体" w:eastAsia="宋体" w:cs="宋体"/>
                <w:w w:val="100"/>
                <w:sz w:val="24"/>
                <w:szCs w:val="24"/>
              </w:rPr>
            </w:pPr>
          </w:p>
        </w:tc>
        <w:tc>
          <w:tcPr>
            <w:tcW w:w="1229" w:type="dxa"/>
            <w:tcBorders>
              <w:top w:val="single" w:color="000000" w:sz="4" w:space="0"/>
              <w:left w:val="single" w:color="000000" w:sz="4" w:space="0"/>
              <w:bottom w:val="single" w:color="000000" w:sz="4" w:space="0"/>
              <w:right w:val="single" w:color="000000" w:sz="4" w:space="0"/>
            </w:tcBorders>
          </w:tcPr>
          <w:p w14:paraId="064B0FE7">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4582EDB2">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7215EBF0">
            <w:pPr>
              <w:rPr>
                <w:rFonts w:hint="eastAsia" w:ascii="宋体" w:hAnsi="宋体" w:eastAsia="宋体" w:cs="宋体"/>
                <w:w w:val="100"/>
                <w:sz w:val="24"/>
                <w:szCs w:val="24"/>
              </w:rPr>
            </w:pPr>
          </w:p>
        </w:tc>
        <w:tc>
          <w:tcPr>
            <w:tcW w:w="961" w:type="dxa"/>
            <w:tcBorders>
              <w:top w:val="single" w:color="000000" w:sz="4" w:space="0"/>
              <w:left w:val="single" w:color="000000" w:sz="4" w:space="0"/>
              <w:bottom w:val="single" w:color="000000" w:sz="4" w:space="0"/>
              <w:right w:val="single" w:color="000000" w:sz="4" w:space="0"/>
            </w:tcBorders>
          </w:tcPr>
          <w:p w14:paraId="46129E7C">
            <w:pPr>
              <w:rPr>
                <w:rFonts w:hint="eastAsia" w:ascii="宋体" w:hAnsi="宋体" w:eastAsia="宋体" w:cs="宋体"/>
                <w:w w:val="100"/>
                <w:sz w:val="24"/>
                <w:szCs w:val="24"/>
              </w:rPr>
            </w:pPr>
          </w:p>
        </w:tc>
        <w:tc>
          <w:tcPr>
            <w:tcW w:w="1346" w:type="dxa"/>
            <w:tcBorders>
              <w:top w:val="single" w:color="000000" w:sz="4" w:space="0"/>
              <w:left w:val="single" w:color="000000" w:sz="4" w:space="0"/>
              <w:bottom w:val="single" w:color="000000" w:sz="4" w:space="0"/>
              <w:right w:val="single" w:color="000000" w:sz="4" w:space="0"/>
            </w:tcBorders>
          </w:tcPr>
          <w:p w14:paraId="2FB0BBB3">
            <w:pPr>
              <w:rPr>
                <w:rFonts w:hint="eastAsia" w:ascii="宋体" w:hAnsi="宋体" w:eastAsia="宋体" w:cs="宋体"/>
                <w:w w:val="100"/>
                <w:sz w:val="24"/>
                <w:szCs w:val="24"/>
              </w:rPr>
            </w:pPr>
          </w:p>
        </w:tc>
        <w:tc>
          <w:tcPr>
            <w:tcW w:w="1140" w:type="dxa"/>
            <w:tcBorders>
              <w:top w:val="single" w:color="000000" w:sz="4" w:space="0"/>
              <w:left w:val="single" w:color="000000" w:sz="4" w:space="0"/>
              <w:bottom w:val="single" w:color="000000" w:sz="4" w:space="0"/>
              <w:right w:val="single" w:color="000000" w:sz="4" w:space="0"/>
            </w:tcBorders>
          </w:tcPr>
          <w:p w14:paraId="4D981A47">
            <w:pPr>
              <w:rPr>
                <w:rFonts w:hint="eastAsia" w:ascii="宋体" w:hAnsi="宋体" w:eastAsia="宋体" w:cs="宋体"/>
                <w:w w:val="100"/>
                <w:sz w:val="24"/>
                <w:szCs w:val="24"/>
              </w:rPr>
            </w:pPr>
          </w:p>
        </w:tc>
        <w:tc>
          <w:tcPr>
            <w:tcW w:w="2280" w:type="dxa"/>
            <w:tcBorders>
              <w:top w:val="single" w:color="000000" w:sz="4" w:space="0"/>
              <w:left w:val="single" w:color="000000" w:sz="4" w:space="0"/>
              <w:bottom w:val="single" w:color="000000" w:sz="4" w:space="0"/>
              <w:right w:val="single" w:color="000000" w:sz="4" w:space="0"/>
            </w:tcBorders>
          </w:tcPr>
          <w:p w14:paraId="3FD1DE82">
            <w:pPr>
              <w:rPr>
                <w:rFonts w:hint="eastAsia" w:ascii="宋体" w:hAnsi="宋体" w:eastAsia="宋体" w:cs="宋体"/>
                <w:w w:val="100"/>
                <w:sz w:val="24"/>
                <w:szCs w:val="24"/>
              </w:rPr>
            </w:pPr>
          </w:p>
        </w:tc>
      </w:tr>
      <w:tr w14:paraId="1AEEDDCC">
        <w:tblPrEx>
          <w:tblCellMar>
            <w:top w:w="0" w:type="dxa"/>
            <w:left w:w="0" w:type="dxa"/>
            <w:bottom w:w="0" w:type="dxa"/>
            <w:right w:w="0" w:type="dxa"/>
          </w:tblCellMar>
        </w:tblPrEx>
        <w:trPr>
          <w:trHeight w:val="514" w:hRule="atLeast"/>
        </w:trPr>
        <w:tc>
          <w:tcPr>
            <w:tcW w:w="884" w:type="dxa"/>
            <w:tcBorders>
              <w:top w:val="single" w:color="000000" w:sz="4" w:space="0"/>
              <w:left w:val="single" w:color="000000" w:sz="4" w:space="0"/>
              <w:bottom w:val="single" w:color="000000" w:sz="4" w:space="0"/>
              <w:right w:val="single" w:color="000000" w:sz="4" w:space="0"/>
            </w:tcBorders>
          </w:tcPr>
          <w:p w14:paraId="04A70BA5">
            <w:pPr>
              <w:pStyle w:val="25"/>
              <w:spacing w:before="155" w:line="240" w:lineRule="auto"/>
              <w:ind w:right="0"/>
              <w:jc w:val="center"/>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2</w:t>
            </w:r>
          </w:p>
        </w:tc>
        <w:tc>
          <w:tcPr>
            <w:tcW w:w="221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E1A6B8">
            <w:pPr>
              <w:pStyle w:val="25"/>
              <w:spacing w:before="155" w:line="240" w:lineRule="auto"/>
              <w:ind w:right="0"/>
              <w:jc w:val="center"/>
              <w:rPr>
                <w:rFonts w:hint="eastAsia" w:ascii="宋体" w:hAnsi="宋体" w:eastAsia="宋体" w:cs="宋体"/>
                <w:w w:val="100"/>
                <w:sz w:val="24"/>
                <w:szCs w:val="24"/>
                <w:lang w:val="en-US" w:eastAsia="en-US"/>
              </w:rPr>
            </w:pPr>
            <w:r>
              <w:rPr>
                <w:rFonts w:hint="eastAsia" w:ascii="宋体" w:hAnsi="宋体" w:eastAsia="宋体" w:cs="宋体"/>
                <w:w w:val="100"/>
                <w:sz w:val="24"/>
                <w:szCs w:val="24"/>
                <w:lang w:val="en-US" w:eastAsia="zh-CN"/>
              </w:rPr>
              <w:t>备品备件</w:t>
            </w:r>
          </w:p>
        </w:tc>
        <w:tc>
          <w:tcPr>
            <w:tcW w:w="1115" w:type="dxa"/>
            <w:tcBorders>
              <w:top w:val="single" w:color="000000" w:sz="4" w:space="0"/>
              <w:left w:val="single" w:color="000000" w:sz="4" w:space="0"/>
              <w:bottom w:val="single" w:color="000000" w:sz="4" w:space="0"/>
              <w:right w:val="single" w:color="000000" w:sz="4" w:space="0"/>
            </w:tcBorders>
          </w:tcPr>
          <w:p w14:paraId="4C832BF0">
            <w:pPr>
              <w:rPr>
                <w:rFonts w:hint="eastAsia" w:ascii="宋体" w:hAnsi="宋体" w:eastAsia="宋体" w:cs="宋体"/>
                <w:w w:val="100"/>
                <w:sz w:val="24"/>
                <w:szCs w:val="24"/>
              </w:rPr>
            </w:pPr>
          </w:p>
        </w:tc>
        <w:tc>
          <w:tcPr>
            <w:tcW w:w="1229" w:type="dxa"/>
            <w:tcBorders>
              <w:top w:val="single" w:color="000000" w:sz="4" w:space="0"/>
              <w:left w:val="single" w:color="000000" w:sz="4" w:space="0"/>
              <w:bottom w:val="single" w:color="000000" w:sz="4" w:space="0"/>
              <w:right w:val="single" w:color="000000" w:sz="4" w:space="0"/>
            </w:tcBorders>
          </w:tcPr>
          <w:p w14:paraId="47F36B39">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60B65AA6">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6D841234">
            <w:pPr>
              <w:rPr>
                <w:rFonts w:hint="eastAsia" w:ascii="宋体" w:hAnsi="宋体" w:eastAsia="宋体" w:cs="宋体"/>
                <w:w w:val="100"/>
                <w:sz w:val="24"/>
                <w:szCs w:val="24"/>
              </w:rPr>
            </w:pPr>
          </w:p>
        </w:tc>
        <w:tc>
          <w:tcPr>
            <w:tcW w:w="961" w:type="dxa"/>
            <w:tcBorders>
              <w:top w:val="single" w:color="000000" w:sz="4" w:space="0"/>
              <w:left w:val="single" w:color="000000" w:sz="4" w:space="0"/>
              <w:bottom w:val="single" w:color="000000" w:sz="4" w:space="0"/>
              <w:right w:val="single" w:color="000000" w:sz="4" w:space="0"/>
            </w:tcBorders>
          </w:tcPr>
          <w:p w14:paraId="678E3752">
            <w:pPr>
              <w:rPr>
                <w:rFonts w:hint="eastAsia" w:ascii="宋体" w:hAnsi="宋体" w:eastAsia="宋体" w:cs="宋体"/>
                <w:w w:val="100"/>
                <w:sz w:val="24"/>
                <w:szCs w:val="24"/>
              </w:rPr>
            </w:pPr>
          </w:p>
        </w:tc>
        <w:tc>
          <w:tcPr>
            <w:tcW w:w="1346" w:type="dxa"/>
            <w:tcBorders>
              <w:top w:val="single" w:color="000000" w:sz="4" w:space="0"/>
              <w:left w:val="single" w:color="000000" w:sz="4" w:space="0"/>
              <w:bottom w:val="single" w:color="000000" w:sz="4" w:space="0"/>
              <w:right w:val="single" w:color="000000" w:sz="4" w:space="0"/>
            </w:tcBorders>
          </w:tcPr>
          <w:p w14:paraId="717E9ED1">
            <w:pPr>
              <w:rPr>
                <w:rFonts w:hint="eastAsia" w:ascii="宋体" w:hAnsi="宋体" w:eastAsia="宋体" w:cs="宋体"/>
                <w:w w:val="100"/>
                <w:sz w:val="24"/>
                <w:szCs w:val="24"/>
              </w:rPr>
            </w:pPr>
          </w:p>
        </w:tc>
        <w:tc>
          <w:tcPr>
            <w:tcW w:w="1140" w:type="dxa"/>
            <w:tcBorders>
              <w:top w:val="single" w:color="000000" w:sz="4" w:space="0"/>
              <w:left w:val="single" w:color="000000" w:sz="4" w:space="0"/>
              <w:bottom w:val="single" w:color="000000" w:sz="4" w:space="0"/>
              <w:right w:val="single" w:color="000000" w:sz="4" w:space="0"/>
            </w:tcBorders>
          </w:tcPr>
          <w:p w14:paraId="3C3E6D29">
            <w:pPr>
              <w:rPr>
                <w:rFonts w:hint="eastAsia" w:ascii="宋体" w:hAnsi="宋体" w:eastAsia="宋体" w:cs="宋体"/>
                <w:w w:val="100"/>
                <w:sz w:val="24"/>
                <w:szCs w:val="24"/>
              </w:rPr>
            </w:pPr>
          </w:p>
        </w:tc>
        <w:tc>
          <w:tcPr>
            <w:tcW w:w="2280" w:type="dxa"/>
            <w:tcBorders>
              <w:top w:val="single" w:color="000000" w:sz="4" w:space="0"/>
              <w:left w:val="single" w:color="000000" w:sz="4" w:space="0"/>
              <w:bottom w:val="single" w:color="000000" w:sz="4" w:space="0"/>
              <w:right w:val="single" w:color="000000" w:sz="4" w:space="0"/>
            </w:tcBorders>
          </w:tcPr>
          <w:p w14:paraId="5132FFB5">
            <w:pPr>
              <w:rPr>
                <w:rFonts w:hint="eastAsia" w:ascii="宋体" w:hAnsi="宋体" w:eastAsia="宋体" w:cs="宋体"/>
                <w:w w:val="100"/>
                <w:sz w:val="24"/>
                <w:szCs w:val="24"/>
              </w:rPr>
            </w:pPr>
          </w:p>
        </w:tc>
      </w:tr>
      <w:tr w14:paraId="330BE33C">
        <w:tblPrEx>
          <w:tblCellMar>
            <w:top w:w="0" w:type="dxa"/>
            <w:left w:w="0" w:type="dxa"/>
            <w:bottom w:w="0" w:type="dxa"/>
            <w:right w:w="0" w:type="dxa"/>
          </w:tblCellMar>
        </w:tblPrEx>
        <w:trPr>
          <w:trHeight w:val="514" w:hRule="atLeast"/>
        </w:trPr>
        <w:tc>
          <w:tcPr>
            <w:tcW w:w="884" w:type="dxa"/>
            <w:tcBorders>
              <w:top w:val="single" w:color="000000" w:sz="4" w:space="0"/>
              <w:left w:val="single" w:color="000000" w:sz="4" w:space="0"/>
              <w:bottom w:val="single" w:color="000000" w:sz="4" w:space="0"/>
              <w:right w:val="single" w:color="000000" w:sz="4" w:space="0"/>
            </w:tcBorders>
          </w:tcPr>
          <w:p w14:paraId="4EAAFBA8">
            <w:pPr>
              <w:pStyle w:val="25"/>
              <w:spacing w:before="155" w:line="240" w:lineRule="auto"/>
              <w:ind w:right="0"/>
              <w:jc w:val="center"/>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3</w:t>
            </w:r>
          </w:p>
        </w:tc>
        <w:tc>
          <w:tcPr>
            <w:tcW w:w="221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2648C3">
            <w:pPr>
              <w:pStyle w:val="25"/>
              <w:spacing w:before="155" w:line="240" w:lineRule="auto"/>
              <w:ind w:right="0"/>
              <w:jc w:val="center"/>
              <w:rPr>
                <w:rFonts w:hint="eastAsia" w:ascii="宋体" w:hAnsi="宋体" w:eastAsia="宋体" w:cs="宋体"/>
                <w:w w:val="100"/>
                <w:sz w:val="24"/>
                <w:szCs w:val="24"/>
                <w:lang w:val="en-US" w:eastAsia="en-US"/>
              </w:rPr>
            </w:pPr>
            <w:r>
              <w:rPr>
                <w:rFonts w:hint="eastAsia" w:ascii="宋体" w:hAnsi="宋体" w:eastAsia="宋体" w:cs="宋体"/>
                <w:w w:val="100"/>
                <w:sz w:val="24"/>
                <w:szCs w:val="24"/>
                <w:lang w:val="en-US" w:eastAsia="zh-CN"/>
              </w:rPr>
              <w:t>专用工具</w:t>
            </w:r>
          </w:p>
        </w:tc>
        <w:tc>
          <w:tcPr>
            <w:tcW w:w="1115" w:type="dxa"/>
            <w:tcBorders>
              <w:top w:val="single" w:color="000000" w:sz="4" w:space="0"/>
              <w:left w:val="single" w:color="000000" w:sz="4" w:space="0"/>
              <w:bottom w:val="single" w:color="000000" w:sz="4" w:space="0"/>
              <w:right w:val="single" w:color="000000" w:sz="4" w:space="0"/>
            </w:tcBorders>
          </w:tcPr>
          <w:p w14:paraId="21D44240">
            <w:pPr>
              <w:rPr>
                <w:rFonts w:hint="eastAsia" w:ascii="宋体" w:hAnsi="宋体" w:eastAsia="宋体" w:cs="宋体"/>
                <w:w w:val="100"/>
                <w:sz w:val="24"/>
                <w:szCs w:val="24"/>
              </w:rPr>
            </w:pPr>
          </w:p>
        </w:tc>
        <w:tc>
          <w:tcPr>
            <w:tcW w:w="1229" w:type="dxa"/>
            <w:tcBorders>
              <w:top w:val="single" w:color="000000" w:sz="4" w:space="0"/>
              <w:left w:val="single" w:color="000000" w:sz="4" w:space="0"/>
              <w:bottom w:val="single" w:color="000000" w:sz="4" w:space="0"/>
              <w:right w:val="single" w:color="000000" w:sz="4" w:space="0"/>
            </w:tcBorders>
          </w:tcPr>
          <w:p w14:paraId="0A4C8EDA">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7B677276">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0AD1A200">
            <w:pPr>
              <w:rPr>
                <w:rFonts w:hint="eastAsia" w:ascii="宋体" w:hAnsi="宋体" w:eastAsia="宋体" w:cs="宋体"/>
                <w:w w:val="100"/>
                <w:sz w:val="24"/>
                <w:szCs w:val="24"/>
              </w:rPr>
            </w:pPr>
          </w:p>
        </w:tc>
        <w:tc>
          <w:tcPr>
            <w:tcW w:w="961" w:type="dxa"/>
            <w:tcBorders>
              <w:top w:val="single" w:color="000000" w:sz="4" w:space="0"/>
              <w:left w:val="single" w:color="000000" w:sz="4" w:space="0"/>
              <w:bottom w:val="single" w:color="000000" w:sz="4" w:space="0"/>
              <w:right w:val="single" w:color="000000" w:sz="4" w:space="0"/>
            </w:tcBorders>
          </w:tcPr>
          <w:p w14:paraId="5E1DB7F2">
            <w:pPr>
              <w:rPr>
                <w:rFonts w:hint="eastAsia" w:ascii="宋体" w:hAnsi="宋体" w:eastAsia="宋体" w:cs="宋体"/>
                <w:w w:val="100"/>
                <w:sz w:val="24"/>
                <w:szCs w:val="24"/>
              </w:rPr>
            </w:pPr>
          </w:p>
        </w:tc>
        <w:tc>
          <w:tcPr>
            <w:tcW w:w="1346" w:type="dxa"/>
            <w:tcBorders>
              <w:top w:val="single" w:color="000000" w:sz="4" w:space="0"/>
              <w:left w:val="single" w:color="000000" w:sz="4" w:space="0"/>
              <w:bottom w:val="single" w:color="000000" w:sz="4" w:space="0"/>
              <w:right w:val="single" w:color="000000" w:sz="4" w:space="0"/>
            </w:tcBorders>
          </w:tcPr>
          <w:p w14:paraId="5C78A577">
            <w:pPr>
              <w:rPr>
                <w:rFonts w:hint="eastAsia" w:ascii="宋体" w:hAnsi="宋体" w:eastAsia="宋体" w:cs="宋体"/>
                <w:w w:val="100"/>
                <w:sz w:val="24"/>
                <w:szCs w:val="24"/>
              </w:rPr>
            </w:pPr>
          </w:p>
        </w:tc>
        <w:tc>
          <w:tcPr>
            <w:tcW w:w="1140" w:type="dxa"/>
            <w:tcBorders>
              <w:top w:val="single" w:color="000000" w:sz="4" w:space="0"/>
              <w:left w:val="single" w:color="000000" w:sz="4" w:space="0"/>
              <w:bottom w:val="single" w:color="000000" w:sz="4" w:space="0"/>
              <w:right w:val="single" w:color="000000" w:sz="4" w:space="0"/>
            </w:tcBorders>
          </w:tcPr>
          <w:p w14:paraId="12CD4553">
            <w:pPr>
              <w:rPr>
                <w:rFonts w:hint="eastAsia" w:ascii="宋体" w:hAnsi="宋体" w:eastAsia="宋体" w:cs="宋体"/>
                <w:w w:val="100"/>
                <w:sz w:val="24"/>
                <w:szCs w:val="24"/>
              </w:rPr>
            </w:pPr>
          </w:p>
        </w:tc>
        <w:tc>
          <w:tcPr>
            <w:tcW w:w="2280" w:type="dxa"/>
            <w:tcBorders>
              <w:top w:val="single" w:color="000000" w:sz="4" w:space="0"/>
              <w:left w:val="single" w:color="000000" w:sz="4" w:space="0"/>
              <w:bottom w:val="single" w:color="000000" w:sz="4" w:space="0"/>
              <w:right w:val="single" w:color="000000" w:sz="4" w:space="0"/>
            </w:tcBorders>
          </w:tcPr>
          <w:p w14:paraId="6CD19587">
            <w:pPr>
              <w:rPr>
                <w:rFonts w:hint="eastAsia" w:ascii="宋体" w:hAnsi="宋体" w:eastAsia="宋体" w:cs="宋体"/>
                <w:w w:val="100"/>
                <w:sz w:val="24"/>
                <w:szCs w:val="24"/>
              </w:rPr>
            </w:pPr>
          </w:p>
        </w:tc>
      </w:tr>
      <w:tr w14:paraId="13E9879F">
        <w:tblPrEx>
          <w:tblCellMar>
            <w:top w:w="0" w:type="dxa"/>
            <w:left w:w="0" w:type="dxa"/>
            <w:bottom w:w="0" w:type="dxa"/>
            <w:right w:w="0" w:type="dxa"/>
          </w:tblCellMar>
        </w:tblPrEx>
        <w:trPr>
          <w:trHeight w:val="514" w:hRule="atLeast"/>
        </w:trPr>
        <w:tc>
          <w:tcPr>
            <w:tcW w:w="884" w:type="dxa"/>
            <w:tcBorders>
              <w:top w:val="single" w:color="000000" w:sz="4" w:space="0"/>
              <w:left w:val="single" w:color="000000" w:sz="4" w:space="0"/>
              <w:bottom w:val="single" w:color="000000" w:sz="4" w:space="0"/>
              <w:right w:val="single" w:color="000000" w:sz="4" w:space="0"/>
            </w:tcBorders>
          </w:tcPr>
          <w:p w14:paraId="1BF760DB">
            <w:pPr>
              <w:pStyle w:val="25"/>
              <w:spacing w:before="155" w:line="240" w:lineRule="auto"/>
              <w:ind w:right="0"/>
              <w:jc w:val="center"/>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4</w:t>
            </w:r>
          </w:p>
        </w:tc>
        <w:tc>
          <w:tcPr>
            <w:tcW w:w="221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917D77">
            <w:pPr>
              <w:pStyle w:val="25"/>
              <w:spacing w:before="155" w:line="240" w:lineRule="auto"/>
              <w:ind w:right="0"/>
              <w:jc w:val="center"/>
              <w:rPr>
                <w:rFonts w:hint="eastAsia" w:ascii="宋体" w:hAnsi="宋体" w:eastAsia="宋体" w:cs="宋体"/>
                <w:w w:val="100"/>
                <w:sz w:val="24"/>
                <w:szCs w:val="24"/>
                <w:lang w:val="en-US" w:eastAsia="en-US"/>
              </w:rPr>
            </w:pPr>
            <w:r>
              <w:rPr>
                <w:rFonts w:hint="eastAsia" w:ascii="宋体" w:hAnsi="宋体" w:eastAsia="宋体" w:cs="宋体"/>
                <w:w w:val="100"/>
                <w:sz w:val="24"/>
                <w:szCs w:val="24"/>
                <w:lang w:val="en-US" w:eastAsia="zh-CN"/>
              </w:rPr>
              <w:t>安装、调试、检验</w:t>
            </w:r>
          </w:p>
        </w:tc>
        <w:tc>
          <w:tcPr>
            <w:tcW w:w="1115" w:type="dxa"/>
            <w:tcBorders>
              <w:top w:val="single" w:color="000000" w:sz="4" w:space="0"/>
              <w:left w:val="single" w:color="000000" w:sz="4" w:space="0"/>
              <w:bottom w:val="single" w:color="000000" w:sz="4" w:space="0"/>
              <w:right w:val="single" w:color="000000" w:sz="4" w:space="0"/>
            </w:tcBorders>
          </w:tcPr>
          <w:p w14:paraId="1E942C4E">
            <w:pPr>
              <w:rPr>
                <w:rFonts w:hint="eastAsia" w:ascii="宋体" w:hAnsi="宋体" w:eastAsia="宋体" w:cs="宋体"/>
                <w:w w:val="100"/>
                <w:sz w:val="24"/>
                <w:szCs w:val="24"/>
              </w:rPr>
            </w:pPr>
          </w:p>
        </w:tc>
        <w:tc>
          <w:tcPr>
            <w:tcW w:w="1229" w:type="dxa"/>
            <w:tcBorders>
              <w:top w:val="single" w:color="000000" w:sz="4" w:space="0"/>
              <w:left w:val="single" w:color="000000" w:sz="4" w:space="0"/>
              <w:bottom w:val="single" w:color="000000" w:sz="4" w:space="0"/>
              <w:right w:val="single" w:color="000000" w:sz="4" w:space="0"/>
            </w:tcBorders>
          </w:tcPr>
          <w:p w14:paraId="6039E8B3">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45E2A728">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7DD71D23">
            <w:pPr>
              <w:rPr>
                <w:rFonts w:hint="eastAsia" w:ascii="宋体" w:hAnsi="宋体" w:eastAsia="宋体" w:cs="宋体"/>
                <w:w w:val="100"/>
                <w:sz w:val="24"/>
                <w:szCs w:val="24"/>
              </w:rPr>
            </w:pPr>
          </w:p>
        </w:tc>
        <w:tc>
          <w:tcPr>
            <w:tcW w:w="961" w:type="dxa"/>
            <w:tcBorders>
              <w:top w:val="single" w:color="000000" w:sz="4" w:space="0"/>
              <w:left w:val="single" w:color="000000" w:sz="4" w:space="0"/>
              <w:bottom w:val="single" w:color="000000" w:sz="4" w:space="0"/>
              <w:right w:val="single" w:color="000000" w:sz="4" w:space="0"/>
            </w:tcBorders>
          </w:tcPr>
          <w:p w14:paraId="49D05EE1">
            <w:pPr>
              <w:rPr>
                <w:rFonts w:hint="eastAsia" w:ascii="宋体" w:hAnsi="宋体" w:eastAsia="宋体" w:cs="宋体"/>
                <w:w w:val="100"/>
                <w:sz w:val="24"/>
                <w:szCs w:val="24"/>
              </w:rPr>
            </w:pPr>
          </w:p>
        </w:tc>
        <w:tc>
          <w:tcPr>
            <w:tcW w:w="1346" w:type="dxa"/>
            <w:tcBorders>
              <w:top w:val="single" w:color="000000" w:sz="4" w:space="0"/>
              <w:left w:val="single" w:color="000000" w:sz="4" w:space="0"/>
              <w:bottom w:val="single" w:color="000000" w:sz="4" w:space="0"/>
              <w:right w:val="single" w:color="000000" w:sz="4" w:space="0"/>
            </w:tcBorders>
          </w:tcPr>
          <w:p w14:paraId="0DD933C8">
            <w:pPr>
              <w:rPr>
                <w:rFonts w:hint="eastAsia" w:ascii="宋体" w:hAnsi="宋体" w:eastAsia="宋体" w:cs="宋体"/>
                <w:w w:val="100"/>
                <w:sz w:val="24"/>
                <w:szCs w:val="24"/>
              </w:rPr>
            </w:pPr>
          </w:p>
        </w:tc>
        <w:tc>
          <w:tcPr>
            <w:tcW w:w="1140" w:type="dxa"/>
            <w:tcBorders>
              <w:top w:val="single" w:color="000000" w:sz="4" w:space="0"/>
              <w:left w:val="single" w:color="000000" w:sz="4" w:space="0"/>
              <w:bottom w:val="single" w:color="000000" w:sz="4" w:space="0"/>
              <w:right w:val="single" w:color="000000" w:sz="4" w:space="0"/>
            </w:tcBorders>
          </w:tcPr>
          <w:p w14:paraId="5CD826DD">
            <w:pPr>
              <w:rPr>
                <w:rFonts w:hint="eastAsia" w:ascii="宋体" w:hAnsi="宋体" w:eastAsia="宋体" w:cs="宋体"/>
                <w:w w:val="100"/>
                <w:sz w:val="24"/>
                <w:szCs w:val="24"/>
              </w:rPr>
            </w:pPr>
          </w:p>
        </w:tc>
        <w:tc>
          <w:tcPr>
            <w:tcW w:w="2280" w:type="dxa"/>
            <w:tcBorders>
              <w:top w:val="single" w:color="000000" w:sz="4" w:space="0"/>
              <w:left w:val="single" w:color="000000" w:sz="4" w:space="0"/>
              <w:bottom w:val="single" w:color="000000" w:sz="4" w:space="0"/>
              <w:right w:val="single" w:color="000000" w:sz="4" w:space="0"/>
            </w:tcBorders>
          </w:tcPr>
          <w:p w14:paraId="42B3E9ED">
            <w:pPr>
              <w:rPr>
                <w:rFonts w:hint="eastAsia" w:ascii="宋体" w:hAnsi="宋体" w:eastAsia="宋体" w:cs="宋体"/>
                <w:w w:val="100"/>
                <w:sz w:val="24"/>
                <w:szCs w:val="24"/>
              </w:rPr>
            </w:pPr>
          </w:p>
        </w:tc>
      </w:tr>
      <w:tr w14:paraId="5F8FBBB4">
        <w:tblPrEx>
          <w:tblCellMar>
            <w:top w:w="0" w:type="dxa"/>
            <w:left w:w="0" w:type="dxa"/>
            <w:bottom w:w="0" w:type="dxa"/>
            <w:right w:w="0" w:type="dxa"/>
          </w:tblCellMar>
        </w:tblPrEx>
        <w:trPr>
          <w:trHeight w:val="514" w:hRule="atLeast"/>
        </w:trPr>
        <w:tc>
          <w:tcPr>
            <w:tcW w:w="884" w:type="dxa"/>
            <w:tcBorders>
              <w:top w:val="single" w:color="000000" w:sz="4" w:space="0"/>
              <w:left w:val="single" w:color="000000" w:sz="4" w:space="0"/>
              <w:bottom w:val="single" w:color="000000" w:sz="4" w:space="0"/>
              <w:right w:val="single" w:color="000000" w:sz="4" w:space="0"/>
            </w:tcBorders>
          </w:tcPr>
          <w:p w14:paraId="5819CFC5">
            <w:pPr>
              <w:pStyle w:val="25"/>
              <w:spacing w:before="155" w:line="240" w:lineRule="auto"/>
              <w:ind w:right="0"/>
              <w:jc w:val="center"/>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5</w:t>
            </w:r>
          </w:p>
        </w:tc>
        <w:tc>
          <w:tcPr>
            <w:tcW w:w="221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6ECAD3">
            <w:pPr>
              <w:pStyle w:val="25"/>
              <w:spacing w:before="155" w:line="240" w:lineRule="auto"/>
              <w:ind w:right="0"/>
              <w:jc w:val="center"/>
              <w:rPr>
                <w:rFonts w:hint="eastAsia" w:ascii="宋体" w:hAnsi="宋体" w:eastAsia="宋体" w:cs="宋体"/>
                <w:w w:val="100"/>
                <w:sz w:val="24"/>
                <w:szCs w:val="24"/>
                <w:lang w:val="en-US" w:eastAsia="en-US"/>
              </w:rPr>
            </w:pPr>
            <w:r>
              <w:rPr>
                <w:rFonts w:hint="eastAsia" w:ascii="宋体" w:hAnsi="宋体" w:eastAsia="宋体" w:cs="宋体"/>
                <w:w w:val="100"/>
                <w:sz w:val="24"/>
                <w:szCs w:val="24"/>
                <w:lang w:val="en-US" w:eastAsia="zh-CN"/>
              </w:rPr>
              <w:t>培训</w:t>
            </w:r>
          </w:p>
        </w:tc>
        <w:tc>
          <w:tcPr>
            <w:tcW w:w="1115" w:type="dxa"/>
            <w:tcBorders>
              <w:top w:val="single" w:color="000000" w:sz="4" w:space="0"/>
              <w:left w:val="single" w:color="000000" w:sz="4" w:space="0"/>
              <w:bottom w:val="single" w:color="000000" w:sz="4" w:space="0"/>
              <w:right w:val="single" w:color="000000" w:sz="4" w:space="0"/>
            </w:tcBorders>
          </w:tcPr>
          <w:p w14:paraId="35689045">
            <w:pPr>
              <w:rPr>
                <w:rFonts w:hint="eastAsia" w:ascii="宋体" w:hAnsi="宋体" w:eastAsia="宋体" w:cs="宋体"/>
                <w:w w:val="100"/>
                <w:sz w:val="24"/>
                <w:szCs w:val="24"/>
              </w:rPr>
            </w:pPr>
          </w:p>
        </w:tc>
        <w:tc>
          <w:tcPr>
            <w:tcW w:w="1229" w:type="dxa"/>
            <w:tcBorders>
              <w:top w:val="single" w:color="000000" w:sz="4" w:space="0"/>
              <w:left w:val="single" w:color="000000" w:sz="4" w:space="0"/>
              <w:bottom w:val="single" w:color="000000" w:sz="4" w:space="0"/>
              <w:right w:val="single" w:color="000000" w:sz="4" w:space="0"/>
            </w:tcBorders>
          </w:tcPr>
          <w:p w14:paraId="0F0C88EF">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58B80270">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3B18EB0D">
            <w:pPr>
              <w:rPr>
                <w:rFonts w:hint="eastAsia" w:ascii="宋体" w:hAnsi="宋体" w:eastAsia="宋体" w:cs="宋体"/>
                <w:w w:val="100"/>
                <w:sz w:val="24"/>
                <w:szCs w:val="24"/>
              </w:rPr>
            </w:pPr>
          </w:p>
        </w:tc>
        <w:tc>
          <w:tcPr>
            <w:tcW w:w="961" w:type="dxa"/>
            <w:tcBorders>
              <w:top w:val="single" w:color="000000" w:sz="4" w:space="0"/>
              <w:left w:val="single" w:color="000000" w:sz="4" w:space="0"/>
              <w:bottom w:val="single" w:color="000000" w:sz="4" w:space="0"/>
              <w:right w:val="single" w:color="000000" w:sz="4" w:space="0"/>
            </w:tcBorders>
          </w:tcPr>
          <w:p w14:paraId="7925FBB4">
            <w:pPr>
              <w:rPr>
                <w:rFonts w:hint="eastAsia" w:ascii="宋体" w:hAnsi="宋体" w:eastAsia="宋体" w:cs="宋体"/>
                <w:w w:val="100"/>
                <w:sz w:val="24"/>
                <w:szCs w:val="24"/>
              </w:rPr>
            </w:pPr>
          </w:p>
        </w:tc>
        <w:tc>
          <w:tcPr>
            <w:tcW w:w="1346" w:type="dxa"/>
            <w:tcBorders>
              <w:top w:val="single" w:color="000000" w:sz="4" w:space="0"/>
              <w:left w:val="single" w:color="000000" w:sz="4" w:space="0"/>
              <w:bottom w:val="single" w:color="000000" w:sz="4" w:space="0"/>
              <w:right w:val="single" w:color="000000" w:sz="4" w:space="0"/>
            </w:tcBorders>
          </w:tcPr>
          <w:p w14:paraId="0733CBBC">
            <w:pPr>
              <w:rPr>
                <w:rFonts w:hint="eastAsia" w:ascii="宋体" w:hAnsi="宋体" w:eastAsia="宋体" w:cs="宋体"/>
                <w:w w:val="100"/>
                <w:sz w:val="24"/>
                <w:szCs w:val="24"/>
              </w:rPr>
            </w:pPr>
          </w:p>
        </w:tc>
        <w:tc>
          <w:tcPr>
            <w:tcW w:w="1140" w:type="dxa"/>
            <w:tcBorders>
              <w:top w:val="single" w:color="000000" w:sz="4" w:space="0"/>
              <w:left w:val="single" w:color="000000" w:sz="4" w:space="0"/>
              <w:bottom w:val="single" w:color="000000" w:sz="4" w:space="0"/>
              <w:right w:val="single" w:color="000000" w:sz="4" w:space="0"/>
            </w:tcBorders>
          </w:tcPr>
          <w:p w14:paraId="2CB7461A">
            <w:pPr>
              <w:rPr>
                <w:rFonts w:hint="eastAsia" w:ascii="宋体" w:hAnsi="宋体" w:eastAsia="宋体" w:cs="宋体"/>
                <w:w w:val="100"/>
                <w:sz w:val="24"/>
                <w:szCs w:val="24"/>
              </w:rPr>
            </w:pPr>
          </w:p>
        </w:tc>
        <w:tc>
          <w:tcPr>
            <w:tcW w:w="2280" w:type="dxa"/>
            <w:tcBorders>
              <w:top w:val="single" w:color="000000" w:sz="4" w:space="0"/>
              <w:left w:val="single" w:color="000000" w:sz="4" w:space="0"/>
              <w:bottom w:val="single" w:color="000000" w:sz="4" w:space="0"/>
              <w:right w:val="single" w:color="000000" w:sz="4" w:space="0"/>
            </w:tcBorders>
          </w:tcPr>
          <w:p w14:paraId="72999DD4">
            <w:pPr>
              <w:rPr>
                <w:rFonts w:hint="eastAsia" w:ascii="宋体" w:hAnsi="宋体" w:eastAsia="宋体" w:cs="宋体"/>
                <w:w w:val="100"/>
                <w:sz w:val="24"/>
                <w:szCs w:val="24"/>
              </w:rPr>
            </w:pPr>
          </w:p>
        </w:tc>
      </w:tr>
      <w:tr w14:paraId="728B0718">
        <w:tblPrEx>
          <w:tblCellMar>
            <w:top w:w="0" w:type="dxa"/>
            <w:left w:w="0" w:type="dxa"/>
            <w:bottom w:w="0" w:type="dxa"/>
            <w:right w:w="0" w:type="dxa"/>
          </w:tblCellMar>
        </w:tblPrEx>
        <w:trPr>
          <w:trHeight w:val="514" w:hRule="atLeast"/>
        </w:trPr>
        <w:tc>
          <w:tcPr>
            <w:tcW w:w="884" w:type="dxa"/>
            <w:tcBorders>
              <w:top w:val="single" w:color="000000" w:sz="4" w:space="0"/>
              <w:left w:val="single" w:color="000000" w:sz="4" w:space="0"/>
              <w:bottom w:val="single" w:color="000000" w:sz="4" w:space="0"/>
              <w:right w:val="single" w:color="000000" w:sz="4" w:space="0"/>
            </w:tcBorders>
          </w:tcPr>
          <w:p w14:paraId="5DF4678A">
            <w:pPr>
              <w:pStyle w:val="25"/>
              <w:spacing w:before="155" w:line="240" w:lineRule="auto"/>
              <w:ind w:right="0"/>
              <w:jc w:val="center"/>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6</w:t>
            </w:r>
          </w:p>
        </w:tc>
        <w:tc>
          <w:tcPr>
            <w:tcW w:w="221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EDDCFB">
            <w:pPr>
              <w:pStyle w:val="25"/>
              <w:spacing w:before="155" w:line="240" w:lineRule="auto"/>
              <w:ind w:right="0"/>
              <w:jc w:val="center"/>
              <w:rPr>
                <w:rFonts w:hint="eastAsia" w:ascii="宋体" w:hAnsi="宋体" w:eastAsia="宋体" w:cs="宋体"/>
                <w:w w:val="100"/>
                <w:sz w:val="24"/>
                <w:szCs w:val="24"/>
                <w:lang w:val="en-US" w:eastAsia="en-US"/>
              </w:rPr>
            </w:pPr>
            <w:r>
              <w:rPr>
                <w:rFonts w:hint="eastAsia" w:ascii="宋体" w:hAnsi="宋体" w:eastAsia="宋体" w:cs="宋体"/>
                <w:w w:val="100"/>
                <w:sz w:val="24"/>
                <w:szCs w:val="24"/>
                <w:lang w:val="en-US" w:eastAsia="zh-CN"/>
              </w:rPr>
              <w:t>技术服务</w:t>
            </w:r>
          </w:p>
        </w:tc>
        <w:tc>
          <w:tcPr>
            <w:tcW w:w="1115" w:type="dxa"/>
            <w:tcBorders>
              <w:top w:val="single" w:color="000000" w:sz="4" w:space="0"/>
              <w:left w:val="single" w:color="000000" w:sz="4" w:space="0"/>
              <w:bottom w:val="single" w:color="000000" w:sz="4" w:space="0"/>
              <w:right w:val="single" w:color="000000" w:sz="4" w:space="0"/>
            </w:tcBorders>
          </w:tcPr>
          <w:p w14:paraId="132C6E57">
            <w:pPr>
              <w:rPr>
                <w:rFonts w:hint="eastAsia" w:ascii="宋体" w:hAnsi="宋体" w:eastAsia="宋体" w:cs="宋体"/>
                <w:w w:val="100"/>
                <w:sz w:val="24"/>
                <w:szCs w:val="24"/>
              </w:rPr>
            </w:pPr>
          </w:p>
        </w:tc>
        <w:tc>
          <w:tcPr>
            <w:tcW w:w="1229" w:type="dxa"/>
            <w:tcBorders>
              <w:top w:val="single" w:color="000000" w:sz="4" w:space="0"/>
              <w:left w:val="single" w:color="000000" w:sz="4" w:space="0"/>
              <w:bottom w:val="single" w:color="000000" w:sz="4" w:space="0"/>
              <w:right w:val="single" w:color="000000" w:sz="4" w:space="0"/>
            </w:tcBorders>
          </w:tcPr>
          <w:p w14:paraId="274B5934">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7C076FAF">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0122DBE7">
            <w:pPr>
              <w:rPr>
                <w:rFonts w:hint="eastAsia" w:ascii="宋体" w:hAnsi="宋体" w:eastAsia="宋体" w:cs="宋体"/>
                <w:w w:val="100"/>
                <w:sz w:val="24"/>
                <w:szCs w:val="24"/>
              </w:rPr>
            </w:pPr>
          </w:p>
        </w:tc>
        <w:tc>
          <w:tcPr>
            <w:tcW w:w="961" w:type="dxa"/>
            <w:tcBorders>
              <w:top w:val="single" w:color="000000" w:sz="4" w:space="0"/>
              <w:left w:val="single" w:color="000000" w:sz="4" w:space="0"/>
              <w:bottom w:val="single" w:color="000000" w:sz="4" w:space="0"/>
              <w:right w:val="single" w:color="000000" w:sz="4" w:space="0"/>
            </w:tcBorders>
          </w:tcPr>
          <w:p w14:paraId="569E78D3">
            <w:pPr>
              <w:rPr>
                <w:rFonts w:hint="eastAsia" w:ascii="宋体" w:hAnsi="宋体" w:eastAsia="宋体" w:cs="宋体"/>
                <w:w w:val="100"/>
                <w:sz w:val="24"/>
                <w:szCs w:val="24"/>
              </w:rPr>
            </w:pPr>
          </w:p>
        </w:tc>
        <w:tc>
          <w:tcPr>
            <w:tcW w:w="1346" w:type="dxa"/>
            <w:tcBorders>
              <w:top w:val="single" w:color="000000" w:sz="4" w:space="0"/>
              <w:left w:val="single" w:color="000000" w:sz="4" w:space="0"/>
              <w:bottom w:val="single" w:color="000000" w:sz="4" w:space="0"/>
              <w:right w:val="single" w:color="000000" w:sz="4" w:space="0"/>
            </w:tcBorders>
          </w:tcPr>
          <w:p w14:paraId="1FA93066">
            <w:pPr>
              <w:rPr>
                <w:rFonts w:hint="eastAsia" w:ascii="宋体" w:hAnsi="宋体" w:eastAsia="宋体" w:cs="宋体"/>
                <w:w w:val="100"/>
                <w:sz w:val="24"/>
                <w:szCs w:val="24"/>
              </w:rPr>
            </w:pPr>
          </w:p>
        </w:tc>
        <w:tc>
          <w:tcPr>
            <w:tcW w:w="1140" w:type="dxa"/>
            <w:tcBorders>
              <w:top w:val="single" w:color="000000" w:sz="4" w:space="0"/>
              <w:left w:val="single" w:color="000000" w:sz="4" w:space="0"/>
              <w:bottom w:val="single" w:color="000000" w:sz="4" w:space="0"/>
              <w:right w:val="single" w:color="000000" w:sz="4" w:space="0"/>
            </w:tcBorders>
          </w:tcPr>
          <w:p w14:paraId="790F890C">
            <w:pPr>
              <w:rPr>
                <w:rFonts w:hint="eastAsia" w:ascii="宋体" w:hAnsi="宋体" w:eastAsia="宋体" w:cs="宋体"/>
                <w:w w:val="100"/>
                <w:sz w:val="24"/>
                <w:szCs w:val="24"/>
              </w:rPr>
            </w:pPr>
          </w:p>
        </w:tc>
        <w:tc>
          <w:tcPr>
            <w:tcW w:w="2280" w:type="dxa"/>
            <w:tcBorders>
              <w:top w:val="single" w:color="000000" w:sz="4" w:space="0"/>
              <w:left w:val="single" w:color="000000" w:sz="4" w:space="0"/>
              <w:bottom w:val="single" w:color="000000" w:sz="4" w:space="0"/>
              <w:right w:val="single" w:color="000000" w:sz="4" w:space="0"/>
            </w:tcBorders>
          </w:tcPr>
          <w:p w14:paraId="6DFC6B20">
            <w:pPr>
              <w:rPr>
                <w:rFonts w:hint="eastAsia" w:ascii="宋体" w:hAnsi="宋体" w:eastAsia="宋体" w:cs="宋体"/>
                <w:w w:val="100"/>
                <w:sz w:val="24"/>
                <w:szCs w:val="24"/>
              </w:rPr>
            </w:pPr>
          </w:p>
        </w:tc>
      </w:tr>
      <w:tr w14:paraId="2350071A">
        <w:tblPrEx>
          <w:tblCellMar>
            <w:top w:w="0" w:type="dxa"/>
            <w:left w:w="0" w:type="dxa"/>
            <w:bottom w:w="0" w:type="dxa"/>
            <w:right w:w="0" w:type="dxa"/>
          </w:tblCellMar>
        </w:tblPrEx>
        <w:trPr>
          <w:trHeight w:val="514" w:hRule="atLeast"/>
        </w:trPr>
        <w:tc>
          <w:tcPr>
            <w:tcW w:w="884" w:type="dxa"/>
            <w:tcBorders>
              <w:top w:val="single" w:color="000000" w:sz="4" w:space="0"/>
              <w:left w:val="single" w:color="000000" w:sz="4" w:space="0"/>
              <w:bottom w:val="single" w:color="000000" w:sz="4" w:space="0"/>
              <w:right w:val="single" w:color="000000" w:sz="4" w:space="0"/>
            </w:tcBorders>
          </w:tcPr>
          <w:p w14:paraId="4BBAD984">
            <w:pPr>
              <w:pStyle w:val="25"/>
              <w:spacing w:before="155" w:line="240" w:lineRule="auto"/>
              <w:ind w:right="0"/>
              <w:jc w:val="center"/>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7</w:t>
            </w:r>
          </w:p>
        </w:tc>
        <w:tc>
          <w:tcPr>
            <w:tcW w:w="221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5DDD2C">
            <w:pPr>
              <w:pStyle w:val="25"/>
              <w:spacing w:before="155" w:line="240" w:lineRule="auto"/>
              <w:ind w:right="0"/>
              <w:jc w:val="center"/>
              <w:rPr>
                <w:rFonts w:hint="eastAsia" w:ascii="宋体" w:hAnsi="宋体" w:eastAsia="宋体" w:cs="宋体"/>
                <w:w w:val="100"/>
                <w:sz w:val="24"/>
                <w:szCs w:val="24"/>
                <w:lang w:val="en-US" w:eastAsia="en-US"/>
              </w:rPr>
            </w:pPr>
            <w:r>
              <w:rPr>
                <w:rFonts w:hint="eastAsia" w:ascii="宋体" w:hAnsi="宋体" w:eastAsia="宋体" w:cs="宋体"/>
                <w:w w:val="100"/>
                <w:sz w:val="24"/>
                <w:szCs w:val="24"/>
                <w:lang w:val="en-US" w:eastAsia="zh-CN"/>
              </w:rPr>
              <w:t>其他</w:t>
            </w:r>
          </w:p>
        </w:tc>
        <w:tc>
          <w:tcPr>
            <w:tcW w:w="1115" w:type="dxa"/>
            <w:tcBorders>
              <w:top w:val="single" w:color="000000" w:sz="4" w:space="0"/>
              <w:left w:val="single" w:color="000000" w:sz="4" w:space="0"/>
              <w:bottom w:val="single" w:color="000000" w:sz="4" w:space="0"/>
              <w:right w:val="single" w:color="000000" w:sz="4" w:space="0"/>
            </w:tcBorders>
          </w:tcPr>
          <w:p w14:paraId="04A80196">
            <w:pPr>
              <w:rPr>
                <w:rFonts w:hint="eastAsia" w:ascii="宋体" w:hAnsi="宋体" w:eastAsia="宋体" w:cs="宋体"/>
                <w:w w:val="100"/>
                <w:sz w:val="24"/>
                <w:szCs w:val="24"/>
              </w:rPr>
            </w:pPr>
          </w:p>
        </w:tc>
        <w:tc>
          <w:tcPr>
            <w:tcW w:w="1229" w:type="dxa"/>
            <w:tcBorders>
              <w:top w:val="single" w:color="000000" w:sz="4" w:space="0"/>
              <w:left w:val="single" w:color="000000" w:sz="4" w:space="0"/>
              <w:bottom w:val="single" w:color="000000" w:sz="4" w:space="0"/>
              <w:right w:val="single" w:color="000000" w:sz="4" w:space="0"/>
            </w:tcBorders>
          </w:tcPr>
          <w:p w14:paraId="4A3F9F42">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22BB7381">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60CAE88A">
            <w:pPr>
              <w:rPr>
                <w:rFonts w:hint="eastAsia" w:ascii="宋体" w:hAnsi="宋体" w:eastAsia="宋体" w:cs="宋体"/>
                <w:w w:val="100"/>
                <w:sz w:val="24"/>
                <w:szCs w:val="24"/>
              </w:rPr>
            </w:pPr>
          </w:p>
        </w:tc>
        <w:tc>
          <w:tcPr>
            <w:tcW w:w="961" w:type="dxa"/>
            <w:tcBorders>
              <w:top w:val="single" w:color="000000" w:sz="4" w:space="0"/>
              <w:left w:val="single" w:color="000000" w:sz="4" w:space="0"/>
              <w:bottom w:val="single" w:color="000000" w:sz="4" w:space="0"/>
              <w:right w:val="single" w:color="000000" w:sz="4" w:space="0"/>
            </w:tcBorders>
          </w:tcPr>
          <w:p w14:paraId="243B0BAC">
            <w:pPr>
              <w:rPr>
                <w:rFonts w:hint="eastAsia" w:ascii="宋体" w:hAnsi="宋体" w:eastAsia="宋体" w:cs="宋体"/>
                <w:w w:val="100"/>
                <w:sz w:val="24"/>
                <w:szCs w:val="24"/>
              </w:rPr>
            </w:pPr>
          </w:p>
        </w:tc>
        <w:tc>
          <w:tcPr>
            <w:tcW w:w="1346" w:type="dxa"/>
            <w:tcBorders>
              <w:top w:val="single" w:color="000000" w:sz="4" w:space="0"/>
              <w:left w:val="single" w:color="000000" w:sz="4" w:space="0"/>
              <w:bottom w:val="single" w:color="000000" w:sz="4" w:space="0"/>
              <w:right w:val="single" w:color="000000" w:sz="4" w:space="0"/>
            </w:tcBorders>
          </w:tcPr>
          <w:p w14:paraId="535FA97D">
            <w:pPr>
              <w:rPr>
                <w:rFonts w:hint="eastAsia" w:ascii="宋体" w:hAnsi="宋体" w:eastAsia="宋体" w:cs="宋体"/>
                <w:w w:val="100"/>
                <w:sz w:val="24"/>
                <w:szCs w:val="24"/>
              </w:rPr>
            </w:pPr>
          </w:p>
        </w:tc>
        <w:tc>
          <w:tcPr>
            <w:tcW w:w="1140" w:type="dxa"/>
            <w:tcBorders>
              <w:top w:val="single" w:color="000000" w:sz="4" w:space="0"/>
              <w:left w:val="single" w:color="000000" w:sz="4" w:space="0"/>
              <w:bottom w:val="single" w:color="000000" w:sz="4" w:space="0"/>
              <w:right w:val="single" w:color="000000" w:sz="4" w:space="0"/>
            </w:tcBorders>
          </w:tcPr>
          <w:p w14:paraId="0AEC794C">
            <w:pPr>
              <w:rPr>
                <w:rFonts w:hint="eastAsia" w:ascii="宋体" w:hAnsi="宋体" w:eastAsia="宋体" w:cs="宋体"/>
                <w:w w:val="100"/>
                <w:sz w:val="24"/>
                <w:szCs w:val="24"/>
              </w:rPr>
            </w:pPr>
          </w:p>
        </w:tc>
        <w:tc>
          <w:tcPr>
            <w:tcW w:w="2280" w:type="dxa"/>
            <w:tcBorders>
              <w:top w:val="single" w:color="000000" w:sz="4" w:space="0"/>
              <w:left w:val="single" w:color="000000" w:sz="4" w:space="0"/>
              <w:bottom w:val="single" w:color="000000" w:sz="4" w:space="0"/>
              <w:right w:val="single" w:color="000000" w:sz="4" w:space="0"/>
            </w:tcBorders>
          </w:tcPr>
          <w:p w14:paraId="7A38B5C2">
            <w:pPr>
              <w:rPr>
                <w:rFonts w:hint="eastAsia" w:ascii="宋体" w:hAnsi="宋体" w:eastAsia="宋体" w:cs="宋体"/>
                <w:w w:val="100"/>
                <w:sz w:val="24"/>
                <w:szCs w:val="24"/>
              </w:rPr>
            </w:pPr>
          </w:p>
        </w:tc>
      </w:tr>
      <w:tr w14:paraId="571ACD16">
        <w:tblPrEx>
          <w:tblCellMar>
            <w:top w:w="0" w:type="dxa"/>
            <w:left w:w="0" w:type="dxa"/>
            <w:bottom w:w="0" w:type="dxa"/>
            <w:right w:w="0" w:type="dxa"/>
          </w:tblCellMar>
        </w:tblPrEx>
        <w:trPr>
          <w:trHeight w:val="322" w:hRule="exact"/>
        </w:trPr>
        <w:tc>
          <w:tcPr>
            <w:tcW w:w="884" w:type="dxa"/>
            <w:tcBorders>
              <w:top w:val="single" w:color="000000" w:sz="4" w:space="0"/>
              <w:left w:val="single" w:color="000000" w:sz="4" w:space="0"/>
              <w:bottom w:val="single" w:color="000000" w:sz="4" w:space="0"/>
              <w:right w:val="single" w:color="000000" w:sz="4" w:space="0"/>
            </w:tcBorders>
          </w:tcPr>
          <w:p w14:paraId="7FA83827">
            <w:pPr>
              <w:pStyle w:val="25"/>
              <w:spacing w:line="287" w:lineRule="exact"/>
              <w:ind w:right="0"/>
              <w:jc w:val="center"/>
              <w:rPr>
                <w:rFonts w:hint="default"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w:t>
            </w:r>
          </w:p>
        </w:tc>
        <w:tc>
          <w:tcPr>
            <w:tcW w:w="2210" w:type="dxa"/>
            <w:tcBorders>
              <w:top w:val="single" w:color="000000" w:sz="4" w:space="0"/>
              <w:left w:val="single" w:color="000000" w:sz="4" w:space="0"/>
              <w:bottom w:val="single" w:color="000000" w:sz="4" w:space="0"/>
              <w:right w:val="single" w:color="000000" w:sz="4" w:space="0"/>
            </w:tcBorders>
          </w:tcPr>
          <w:p w14:paraId="3874430B">
            <w:pPr>
              <w:pStyle w:val="25"/>
              <w:spacing w:line="276" w:lineRule="exact"/>
              <w:ind w:left="621" w:right="0"/>
              <w:jc w:val="center"/>
              <w:rPr>
                <w:rFonts w:hint="default"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w:t>
            </w:r>
          </w:p>
        </w:tc>
        <w:tc>
          <w:tcPr>
            <w:tcW w:w="1115" w:type="dxa"/>
            <w:tcBorders>
              <w:top w:val="single" w:color="000000" w:sz="4" w:space="0"/>
              <w:left w:val="single" w:color="000000" w:sz="4" w:space="0"/>
              <w:bottom w:val="single" w:color="000000" w:sz="4" w:space="0"/>
              <w:right w:val="single" w:color="000000" w:sz="4" w:space="0"/>
            </w:tcBorders>
          </w:tcPr>
          <w:p w14:paraId="00CE05BF">
            <w:pPr>
              <w:rPr>
                <w:rFonts w:hint="eastAsia" w:ascii="宋体" w:hAnsi="宋体" w:eastAsia="宋体" w:cs="宋体"/>
                <w:w w:val="100"/>
                <w:sz w:val="24"/>
                <w:szCs w:val="24"/>
              </w:rPr>
            </w:pPr>
          </w:p>
        </w:tc>
        <w:tc>
          <w:tcPr>
            <w:tcW w:w="1229" w:type="dxa"/>
            <w:tcBorders>
              <w:top w:val="single" w:color="000000" w:sz="4" w:space="0"/>
              <w:left w:val="single" w:color="000000" w:sz="4" w:space="0"/>
              <w:bottom w:val="single" w:color="000000" w:sz="4" w:space="0"/>
              <w:right w:val="single" w:color="000000" w:sz="4" w:space="0"/>
            </w:tcBorders>
          </w:tcPr>
          <w:p w14:paraId="498CB9DB">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45A790CE">
            <w:pPr>
              <w:rPr>
                <w:rFonts w:hint="eastAsia" w:ascii="宋体" w:hAnsi="宋体" w:eastAsia="宋体" w:cs="宋体"/>
                <w:w w:val="100"/>
                <w:sz w:val="24"/>
                <w:szCs w:val="24"/>
              </w:rPr>
            </w:pPr>
          </w:p>
        </w:tc>
        <w:tc>
          <w:tcPr>
            <w:tcW w:w="1413" w:type="dxa"/>
            <w:tcBorders>
              <w:top w:val="single" w:color="000000" w:sz="4" w:space="0"/>
              <w:left w:val="single" w:color="000000" w:sz="4" w:space="0"/>
              <w:bottom w:val="single" w:color="000000" w:sz="4" w:space="0"/>
              <w:right w:val="single" w:color="000000" w:sz="4" w:space="0"/>
            </w:tcBorders>
          </w:tcPr>
          <w:p w14:paraId="5448B0CC">
            <w:pPr>
              <w:rPr>
                <w:rFonts w:hint="eastAsia" w:ascii="宋体" w:hAnsi="宋体" w:eastAsia="宋体" w:cs="宋体"/>
                <w:w w:val="100"/>
                <w:sz w:val="24"/>
                <w:szCs w:val="24"/>
              </w:rPr>
            </w:pPr>
          </w:p>
        </w:tc>
        <w:tc>
          <w:tcPr>
            <w:tcW w:w="961" w:type="dxa"/>
            <w:tcBorders>
              <w:top w:val="single" w:color="000000" w:sz="4" w:space="0"/>
              <w:left w:val="single" w:color="000000" w:sz="4" w:space="0"/>
              <w:bottom w:val="single" w:color="000000" w:sz="4" w:space="0"/>
              <w:right w:val="single" w:color="000000" w:sz="4" w:space="0"/>
            </w:tcBorders>
          </w:tcPr>
          <w:p w14:paraId="275F36D5">
            <w:pPr>
              <w:rPr>
                <w:rFonts w:hint="eastAsia" w:ascii="宋体" w:hAnsi="宋体" w:eastAsia="宋体" w:cs="宋体"/>
                <w:w w:val="100"/>
                <w:sz w:val="24"/>
                <w:szCs w:val="24"/>
              </w:rPr>
            </w:pPr>
          </w:p>
        </w:tc>
        <w:tc>
          <w:tcPr>
            <w:tcW w:w="1346" w:type="dxa"/>
            <w:tcBorders>
              <w:top w:val="single" w:color="000000" w:sz="4" w:space="0"/>
              <w:left w:val="single" w:color="000000" w:sz="4" w:space="0"/>
              <w:bottom w:val="single" w:color="000000" w:sz="4" w:space="0"/>
              <w:right w:val="single" w:color="000000" w:sz="4" w:space="0"/>
            </w:tcBorders>
          </w:tcPr>
          <w:p w14:paraId="210CD6CC">
            <w:pPr>
              <w:rPr>
                <w:rFonts w:hint="eastAsia" w:ascii="宋体" w:hAnsi="宋体" w:eastAsia="宋体" w:cs="宋体"/>
                <w:w w:val="100"/>
                <w:sz w:val="24"/>
                <w:szCs w:val="24"/>
              </w:rPr>
            </w:pPr>
          </w:p>
        </w:tc>
        <w:tc>
          <w:tcPr>
            <w:tcW w:w="1140" w:type="dxa"/>
            <w:tcBorders>
              <w:top w:val="single" w:color="000000" w:sz="4" w:space="0"/>
              <w:left w:val="single" w:color="000000" w:sz="4" w:space="0"/>
              <w:bottom w:val="single" w:color="000000" w:sz="4" w:space="0"/>
              <w:right w:val="single" w:color="000000" w:sz="4" w:space="0"/>
            </w:tcBorders>
          </w:tcPr>
          <w:p w14:paraId="08C06C53">
            <w:pPr>
              <w:rPr>
                <w:rFonts w:hint="eastAsia" w:ascii="宋体" w:hAnsi="宋体" w:eastAsia="宋体" w:cs="宋体"/>
                <w:w w:val="100"/>
                <w:sz w:val="24"/>
                <w:szCs w:val="24"/>
              </w:rPr>
            </w:pPr>
          </w:p>
        </w:tc>
        <w:tc>
          <w:tcPr>
            <w:tcW w:w="2280" w:type="dxa"/>
            <w:tcBorders>
              <w:top w:val="single" w:color="000000" w:sz="4" w:space="0"/>
              <w:left w:val="single" w:color="000000" w:sz="4" w:space="0"/>
              <w:bottom w:val="single" w:color="000000" w:sz="4" w:space="0"/>
              <w:right w:val="single" w:color="000000" w:sz="4" w:space="0"/>
            </w:tcBorders>
          </w:tcPr>
          <w:p w14:paraId="6A9778FF">
            <w:pPr>
              <w:rPr>
                <w:rFonts w:hint="eastAsia" w:ascii="宋体" w:hAnsi="宋体" w:eastAsia="宋体" w:cs="宋体"/>
                <w:w w:val="100"/>
                <w:sz w:val="24"/>
                <w:szCs w:val="24"/>
              </w:rPr>
            </w:pPr>
          </w:p>
        </w:tc>
      </w:tr>
      <w:tr w14:paraId="262A572A">
        <w:tblPrEx>
          <w:tblCellMar>
            <w:top w:w="0" w:type="dxa"/>
            <w:left w:w="0" w:type="dxa"/>
            <w:bottom w:w="0" w:type="dxa"/>
            <w:right w:w="0" w:type="dxa"/>
          </w:tblCellMar>
        </w:tblPrEx>
        <w:trPr>
          <w:trHeight w:val="611" w:hRule="exact"/>
        </w:trPr>
        <w:tc>
          <w:tcPr>
            <w:tcW w:w="884" w:type="dxa"/>
            <w:tcBorders>
              <w:top w:val="single" w:color="000000" w:sz="4" w:space="0"/>
              <w:left w:val="single" w:color="000000" w:sz="4" w:space="0"/>
              <w:bottom w:val="single" w:color="000000" w:sz="4" w:space="0"/>
              <w:right w:val="single" w:color="000000" w:sz="4" w:space="0"/>
            </w:tcBorders>
          </w:tcPr>
          <w:p w14:paraId="67D1625F">
            <w:pPr>
              <w:tabs>
                <w:tab w:val="left" w:pos="9127"/>
              </w:tabs>
              <w:jc w:val="right"/>
              <w:rPr>
                <w:rFonts w:hint="eastAsia" w:ascii="宋体" w:hAnsi="宋体" w:eastAsia="宋体" w:cs="宋体"/>
                <w:w w:val="100"/>
                <w:sz w:val="24"/>
                <w:szCs w:val="24"/>
                <w:lang w:val="en-US" w:eastAsia="zh-CN"/>
              </w:rPr>
            </w:pPr>
          </w:p>
        </w:tc>
        <w:tc>
          <w:tcPr>
            <w:tcW w:w="10827" w:type="dxa"/>
            <w:gridSpan w:val="8"/>
            <w:tcBorders>
              <w:top w:val="single" w:color="000000" w:sz="4" w:space="0"/>
              <w:left w:val="single" w:color="000000" w:sz="4" w:space="0"/>
              <w:bottom w:val="single" w:color="000000" w:sz="4" w:space="0"/>
              <w:right w:val="single" w:color="000000" w:sz="4" w:space="0"/>
            </w:tcBorders>
            <w:vAlign w:val="center"/>
          </w:tcPr>
          <w:p w14:paraId="3B9D3168">
            <w:pPr>
              <w:tabs>
                <w:tab w:val="left" w:pos="9127"/>
              </w:tabs>
              <w:jc w:val="right"/>
              <w:rPr>
                <w:rFonts w:hint="default"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总价（</w:t>
            </w:r>
            <w:r>
              <w:rPr>
                <w:rFonts w:hint="eastAsia" w:cs="宋体"/>
                <w:lang w:eastAsia="zh-CN"/>
              </w:rPr>
              <w:t>元</w:t>
            </w:r>
            <w:r>
              <w:rPr>
                <w:rFonts w:hint="eastAsia" w:cs="宋体"/>
                <w:lang w:val="en-US" w:eastAsia="zh-CN"/>
              </w:rPr>
              <w:t>/美元</w:t>
            </w:r>
            <w:r>
              <w:rPr>
                <w:rFonts w:hint="eastAsia" w:ascii="宋体" w:hAnsi="宋体" w:eastAsia="宋体" w:cs="宋体"/>
                <w:w w:val="100"/>
                <w:sz w:val="24"/>
                <w:szCs w:val="24"/>
                <w:lang w:val="en-US" w:eastAsia="zh-CN"/>
              </w:rPr>
              <w:t>）</w:t>
            </w:r>
          </w:p>
        </w:tc>
        <w:tc>
          <w:tcPr>
            <w:tcW w:w="2280" w:type="dxa"/>
            <w:tcBorders>
              <w:top w:val="single" w:color="000000" w:sz="4" w:space="0"/>
              <w:left w:val="single" w:color="000000" w:sz="4" w:space="0"/>
              <w:bottom w:val="single" w:color="000000" w:sz="4" w:space="0"/>
              <w:right w:val="single" w:color="000000" w:sz="4" w:space="0"/>
            </w:tcBorders>
          </w:tcPr>
          <w:p w14:paraId="5869C38B">
            <w:pPr>
              <w:rPr>
                <w:rFonts w:hint="eastAsia" w:ascii="宋体" w:hAnsi="宋体" w:eastAsia="宋体" w:cs="宋体"/>
                <w:w w:val="100"/>
                <w:sz w:val="24"/>
                <w:szCs w:val="24"/>
              </w:rPr>
            </w:pPr>
          </w:p>
        </w:tc>
      </w:tr>
    </w:tbl>
    <w:p w14:paraId="2B521899">
      <w:pPr>
        <w:spacing w:before="11" w:line="240" w:lineRule="auto"/>
        <w:rPr>
          <w:rFonts w:ascii="宋体" w:hAnsi="宋体" w:eastAsia="宋体" w:cs="宋体"/>
          <w:w w:val="100"/>
          <w:sz w:val="14"/>
          <w:szCs w:val="14"/>
        </w:rPr>
      </w:pPr>
    </w:p>
    <w:p w14:paraId="25A6C348">
      <w:pPr>
        <w:pStyle w:val="8"/>
        <w:spacing w:before="0" w:line="311" w:lineRule="exact"/>
        <w:ind w:left="701" w:right="100"/>
        <w:rPr>
          <w:rFonts w:hint="eastAsia" w:ascii="宋体" w:hAnsi="宋体" w:eastAsia="宋体" w:cs="宋体"/>
          <w:lang w:eastAsia="zh-CN"/>
        </w:rPr>
      </w:pPr>
      <w:r>
        <w:rPr>
          <w:rFonts w:hint="eastAsia" w:ascii="宋体" w:hAnsi="宋体" w:eastAsia="宋体" w:cs="宋体"/>
          <w:lang w:eastAsia="zh-CN"/>
        </w:rPr>
        <w:t xml:space="preserve">说明： </w:t>
      </w:r>
    </w:p>
    <w:p w14:paraId="508DF07B">
      <w:pPr>
        <w:pStyle w:val="8"/>
        <w:spacing w:before="0" w:line="311" w:lineRule="exact"/>
        <w:ind w:left="701" w:right="100"/>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.如果不提供分项报价将视为没有实质性响应招标文件。</w:t>
      </w:r>
    </w:p>
    <w:p w14:paraId="11F530F6">
      <w:pPr>
        <w:pStyle w:val="8"/>
        <w:spacing w:before="0" w:line="311" w:lineRule="exact"/>
        <w:ind w:left="701" w:right="100"/>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lang w:eastAsia="zh-CN"/>
        </w:rPr>
        <w:t>.上述各项的详细规格（如有），可另页描述。</w:t>
      </w:r>
    </w:p>
    <w:p w14:paraId="13F4D2B2">
      <w:pPr>
        <w:pStyle w:val="8"/>
        <w:tabs>
          <w:tab w:val="left" w:pos="4039"/>
          <w:tab w:val="left" w:pos="4990"/>
        </w:tabs>
        <w:spacing w:before="23" w:line="360" w:lineRule="auto"/>
        <w:ind w:left="221" w:right="215" w:firstLine="482"/>
        <w:rPr>
          <w:rFonts w:cs="宋体"/>
          <w:spacing w:val="-2"/>
          <w:lang w:eastAsia="zh-CN"/>
        </w:rPr>
      </w:pPr>
      <w:r>
        <w:rPr>
          <w:rFonts w:hint="eastAsia" w:cs="宋体"/>
          <w:spacing w:val="-2"/>
          <w:lang w:eastAsia="zh-CN"/>
        </w:rPr>
        <w:t>投标人名称（加盖公章）：</w:t>
      </w:r>
      <w:r>
        <w:rPr>
          <w:rFonts w:hint="eastAsia" w:cs="宋体"/>
          <w:spacing w:val="-2"/>
          <w:u w:val="single"/>
          <w:lang w:eastAsia="zh-CN"/>
        </w:rPr>
        <w:t xml:space="preserve">                    </w:t>
      </w:r>
      <w:r>
        <w:rPr>
          <w:rFonts w:hint="eastAsia" w:cs="宋体"/>
          <w:spacing w:val="-2"/>
          <w:lang w:eastAsia="zh-CN"/>
        </w:rPr>
        <w:t xml:space="preserve">                           </w:t>
      </w:r>
    </w:p>
    <w:p w14:paraId="477208F1">
      <w:pPr>
        <w:pStyle w:val="8"/>
        <w:spacing w:before="0" w:line="311" w:lineRule="exact"/>
        <w:ind w:left="701" w:right="100"/>
        <w:rPr>
          <w:rFonts w:hint="eastAsia" w:cs="宋体"/>
          <w:spacing w:val="-2"/>
          <w:lang w:eastAsia="zh-CN"/>
        </w:rPr>
      </w:pPr>
      <w:r>
        <w:rPr>
          <w:rFonts w:hint="eastAsia" w:cs="宋体"/>
          <w:spacing w:val="-2"/>
          <w:lang w:eastAsia="zh-CN"/>
        </w:rPr>
        <w:t>日期：</w:t>
      </w:r>
      <w:r>
        <w:rPr>
          <w:rFonts w:hint="eastAsia" w:cs="宋体"/>
          <w:spacing w:val="-2"/>
          <w:u w:val="single"/>
          <w:lang w:eastAsia="zh-CN"/>
        </w:rPr>
        <w:t xml:space="preserve">          </w:t>
      </w:r>
      <w:r>
        <w:rPr>
          <w:rFonts w:hint="eastAsia" w:cs="宋体"/>
          <w:spacing w:val="-2"/>
          <w:lang w:eastAsia="zh-CN"/>
        </w:rPr>
        <w:t>年</w:t>
      </w:r>
      <w:r>
        <w:rPr>
          <w:rFonts w:hint="eastAsia" w:cs="宋体"/>
          <w:spacing w:val="-2"/>
          <w:u w:val="single"/>
          <w:lang w:eastAsia="zh-CN"/>
        </w:rPr>
        <w:t xml:space="preserve">       </w:t>
      </w:r>
      <w:r>
        <w:rPr>
          <w:rFonts w:hint="eastAsia" w:cs="宋体"/>
          <w:spacing w:val="-2"/>
          <w:lang w:eastAsia="zh-CN"/>
        </w:rPr>
        <w:t>月</w:t>
      </w:r>
      <w:r>
        <w:rPr>
          <w:rFonts w:hint="eastAsia" w:cs="宋体"/>
          <w:spacing w:val="-2"/>
          <w:u w:val="single"/>
          <w:lang w:eastAsia="zh-CN"/>
        </w:rPr>
        <w:t xml:space="preserve">      </w:t>
      </w:r>
      <w:r>
        <w:rPr>
          <w:rFonts w:hint="eastAsia" w:cs="宋体"/>
          <w:spacing w:val="-2"/>
          <w:lang w:eastAsia="zh-CN"/>
        </w:rPr>
        <w:t>日</w:t>
      </w:r>
    </w:p>
    <w:p w14:paraId="7F004958">
      <w:pPr>
        <w:rPr>
          <w:rFonts w:hint="eastAsia" w:cs="宋体"/>
          <w:spacing w:val="-2"/>
          <w:lang w:eastAsia="zh-CN"/>
        </w:rPr>
        <w:sectPr>
          <w:headerReference r:id="rId15" w:type="default"/>
          <w:footerReference r:id="rId16" w:type="default"/>
          <w:pgSz w:w="16850" w:h="11920" w:orient="landscape"/>
          <w:pgMar w:top="1120" w:right="1200" w:bottom="1060" w:left="1200" w:header="888" w:footer="867" w:gutter="0"/>
          <w:pgNumType w:fmt="decimal"/>
          <w:cols w:space="720" w:num="1"/>
        </w:sectPr>
      </w:pPr>
      <w:r>
        <w:rPr>
          <w:rFonts w:hint="eastAsia" w:cs="宋体"/>
          <w:spacing w:val="-2"/>
          <w:lang w:eastAsia="zh-CN"/>
        </w:rPr>
        <w:br w:type="page"/>
      </w:r>
    </w:p>
    <w:p w14:paraId="374FD7E0">
      <w:pPr>
        <w:rPr>
          <w:rFonts w:hint="eastAsia" w:cs="宋体"/>
          <w:spacing w:val="-2"/>
          <w:lang w:eastAsia="zh-CN"/>
        </w:rPr>
      </w:pPr>
    </w:p>
    <w:p w14:paraId="2507C964">
      <w:pPr>
        <w:pStyle w:val="8"/>
        <w:tabs>
          <w:tab w:val="left" w:pos="578"/>
        </w:tabs>
        <w:ind w:left="218"/>
        <w:outlineLvl w:val="2"/>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lang w:eastAsia="zh-CN"/>
        </w:rPr>
        <w:tab/>
      </w:r>
      <w:r>
        <w:rPr>
          <w:rFonts w:hint="eastAsia" w:ascii="宋体" w:hAnsi="宋体" w:eastAsia="宋体" w:cs="宋体"/>
          <w:lang w:eastAsia="zh-CN"/>
        </w:rPr>
        <w:t>货物说明一览表</w:t>
      </w:r>
    </w:p>
    <w:p w14:paraId="30A724A0">
      <w:pPr>
        <w:pStyle w:val="3"/>
        <w:tabs>
          <w:tab w:val="left" w:pos="5580"/>
        </w:tabs>
        <w:spacing w:line="240" w:lineRule="auto"/>
        <w:jc w:val="center"/>
        <w:rPr>
          <w:rFonts w:hint="eastAsia" w:ascii="宋体" w:hAnsi="宋体" w:eastAsia="宋体" w:cs="Times New Roman"/>
          <w:sz w:val="24"/>
          <w:szCs w:val="24"/>
        </w:rPr>
      </w:pPr>
      <w:r>
        <w:rPr>
          <w:rFonts w:hint="eastAsia" w:ascii="宋体" w:hAnsi="宋体" w:eastAsia="宋体" w:cs="仿宋_GB2312"/>
          <w:sz w:val="24"/>
          <w:szCs w:val="24"/>
        </w:rPr>
        <w:t>货物说明一览表</w:t>
      </w:r>
    </w:p>
    <w:p w14:paraId="4321F930">
      <w:pPr>
        <w:pStyle w:val="11"/>
        <w:rPr>
          <w:rFonts w:hint="eastAsia" w:hAnsi="宋体" w:cs="仿宋_GB2312"/>
          <w:sz w:val="24"/>
          <w:szCs w:val="24"/>
        </w:rPr>
      </w:pPr>
    </w:p>
    <w:p w14:paraId="276A61DC">
      <w:pPr>
        <w:pStyle w:val="11"/>
        <w:rPr>
          <w:rFonts w:hint="eastAsia" w:hAnsi="宋体" w:cs="仿宋_GB2312"/>
          <w:sz w:val="24"/>
          <w:szCs w:val="24"/>
        </w:rPr>
      </w:pPr>
    </w:p>
    <w:p w14:paraId="050B5366">
      <w:pPr>
        <w:pStyle w:val="8"/>
        <w:tabs>
          <w:tab w:val="left" w:pos="3420"/>
          <w:tab w:val="left" w:pos="5820"/>
        </w:tabs>
        <w:spacing w:before="0"/>
        <w:ind w:left="221" w:right="100"/>
        <w:rPr>
          <w:rFonts w:cs="宋体"/>
          <w:lang w:eastAsia="zh-CN"/>
        </w:rPr>
      </w:pPr>
      <w:r>
        <w:rPr>
          <w:rFonts w:hint="eastAsia" w:cs="宋体"/>
          <w:lang w:eastAsia="zh-CN"/>
        </w:rPr>
        <w:t>项目编号：</w:t>
      </w:r>
      <w:r>
        <w:rPr>
          <w:rFonts w:hint="eastAsia" w:cs="宋体"/>
          <w:lang w:eastAsia="zh-CN"/>
        </w:rPr>
        <w:tab/>
      </w:r>
      <w:r>
        <w:rPr>
          <w:rFonts w:hint="eastAsia" w:cs="宋体"/>
          <w:lang w:eastAsia="zh-CN"/>
        </w:rPr>
        <w:t>项目名称：</w:t>
      </w:r>
      <w:r>
        <w:rPr>
          <w:rFonts w:hint="eastAsia" w:cs="宋体"/>
          <w:lang w:val="en-US" w:eastAsia="zh-CN"/>
        </w:rPr>
        <w:t xml:space="preserve">                   </w:t>
      </w:r>
      <w:r>
        <w:rPr>
          <w:rFonts w:hint="eastAsia" w:cs="宋体"/>
          <w:lang w:eastAsia="zh-CN"/>
        </w:rPr>
        <w:tab/>
      </w:r>
      <w:r>
        <w:rPr>
          <w:rFonts w:hint="eastAsia" w:cs="宋体"/>
          <w:lang w:val="en-US" w:eastAsia="zh-CN"/>
        </w:rPr>
        <w:t xml:space="preserve">        </w:t>
      </w:r>
    </w:p>
    <w:p w14:paraId="75058D4C">
      <w:pPr>
        <w:pStyle w:val="11"/>
        <w:rPr>
          <w:rFonts w:hint="eastAsia" w:hAnsi="宋体" w:cs="仿宋_GB2312"/>
          <w:sz w:val="24"/>
          <w:szCs w:val="24"/>
          <w:u w:val="single"/>
        </w:rPr>
      </w:pPr>
    </w:p>
    <w:tbl>
      <w:tblPr>
        <w:tblStyle w:val="18"/>
        <w:tblW w:w="105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760"/>
        <w:gridCol w:w="1785"/>
        <w:gridCol w:w="1050"/>
        <w:gridCol w:w="1365"/>
        <w:gridCol w:w="1890"/>
        <w:gridCol w:w="1263"/>
      </w:tblGrid>
      <w:tr w14:paraId="7DE43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12" w:space="0"/>
              <w:left w:val="single" w:color="auto" w:sz="4" w:space="0"/>
              <w:bottom w:val="single" w:color="auto" w:sz="4" w:space="0"/>
              <w:right w:val="single" w:color="auto" w:sz="4" w:space="0"/>
            </w:tcBorders>
            <w:vAlign w:val="center"/>
          </w:tcPr>
          <w:p w14:paraId="3B5E2140">
            <w:pPr>
              <w:pStyle w:val="11"/>
              <w:jc w:val="center"/>
              <w:rPr>
                <w:rFonts w:hint="eastAsia" w:hAnsi="宋体" w:cs="Times New Roman"/>
              </w:rPr>
            </w:pPr>
            <w:r>
              <w:rPr>
                <w:rFonts w:hint="eastAsia" w:hAnsi="宋体" w:cs="仿宋_GB2312"/>
                <w:sz w:val="24"/>
                <w:szCs w:val="24"/>
              </w:rPr>
              <w:t>货物名称</w:t>
            </w:r>
          </w:p>
        </w:tc>
        <w:tc>
          <w:tcPr>
            <w:tcW w:w="1760" w:type="dxa"/>
            <w:tcBorders>
              <w:top w:val="single" w:color="auto" w:sz="12" w:space="0"/>
              <w:left w:val="single" w:color="auto" w:sz="4" w:space="0"/>
              <w:bottom w:val="single" w:color="auto" w:sz="4" w:space="0"/>
              <w:right w:val="single" w:color="auto" w:sz="4" w:space="0"/>
            </w:tcBorders>
            <w:vAlign w:val="center"/>
          </w:tcPr>
          <w:p w14:paraId="54D49A99">
            <w:pPr>
              <w:pStyle w:val="11"/>
              <w:jc w:val="center"/>
              <w:rPr>
                <w:rFonts w:hint="eastAsia" w:hAnsi="宋体" w:cs="Times New Roman"/>
              </w:rPr>
            </w:pPr>
            <w:r>
              <w:rPr>
                <w:rFonts w:hint="eastAsia" w:hAnsi="宋体" w:cs="仿宋_GB2312"/>
                <w:sz w:val="24"/>
                <w:szCs w:val="24"/>
              </w:rPr>
              <w:t>制造商名称</w:t>
            </w:r>
          </w:p>
        </w:tc>
        <w:tc>
          <w:tcPr>
            <w:tcW w:w="1785" w:type="dxa"/>
            <w:tcBorders>
              <w:top w:val="single" w:color="auto" w:sz="12" w:space="0"/>
              <w:left w:val="single" w:color="auto" w:sz="4" w:space="0"/>
              <w:bottom w:val="single" w:color="auto" w:sz="4" w:space="0"/>
              <w:right w:val="single" w:color="auto" w:sz="4" w:space="0"/>
            </w:tcBorders>
            <w:vAlign w:val="center"/>
          </w:tcPr>
          <w:p w14:paraId="577E609D">
            <w:pPr>
              <w:pStyle w:val="11"/>
              <w:jc w:val="center"/>
              <w:rPr>
                <w:rFonts w:hint="eastAsia" w:hAnsi="宋体" w:cs="Times New Roman"/>
              </w:rPr>
            </w:pPr>
            <w:r>
              <w:rPr>
                <w:rFonts w:hint="eastAsia" w:hAnsi="宋体" w:cs="仿宋_GB2312"/>
                <w:sz w:val="24"/>
                <w:szCs w:val="24"/>
              </w:rPr>
              <w:t>主要规格</w:t>
            </w:r>
          </w:p>
        </w:tc>
        <w:tc>
          <w:tcPr>
            <w:tcW w:w="1050" w:type="dxa"/>
            <w:tcBorders>
              <w:top w:val="single" w:color="auto" w:sz="12" w:space="0"/>
              <w:left w:val="single" w:color="auto" w:sz="4" w:space="0"/>
              <w:bottom w:val="single" w:color="auto" w:sz="4" w:space="0"/>
              <w:right w:val="single" w:color="auto" w:sz="4" w:space="0"/>
            </w:tcBorders>
            <w:vAlign w:val="center"/>
          </w:tcPr>
          <w:p w14:paraId="0A89B398">
            <w:pPr>
              <w:pStyle w:val="11"/>
              <w:jc w:val="center"/>
              <w:rPr>
                <w:rFonts w:hint="eastAsia" w:hAnsi="宋体" w:cs="Times New Roman"/>
              </w:rPr>
            </w:pPr>
            <w:r>
              <w:rPr>
                <w:rFonts w:hint="eastAsia" w:hAnsi="宋体" w:cs="仿宋_GB2312"/>
                <w:sz w:val="24"/>
                <w:szCs w:val="24"/>
              </w:rPr>
              <w:t>数量</w:t>
            </w:r>
          </w:p>
        </w:tc>
        <w:tc>
          <w:tcPr>
            <w:tcW w:w="1365" w:type="dxa"/>
            <w:tcBorders>
              <w:top w:val="single" w:color="auto" w:sz="12" w:space="0"/>
              <w:left w:val="single" w:color="auto" w:sz="4" w:space="0"/>
              <w:bottom w:val="single" w:color="auto" w:sz="4" w:space="0"/>
              <w:right w:val="single" w:color="auto" w:sz="4" w:space="0"/>
            </w:tcBorders>
            <w:vAlign w:val="center"/>
          </w:tcPr>
          <w:p w14:paraId="686B835E">
            <w:pPr>
              <w:pStyle w:val="11"/>
              <w:jc w:val="center"/>
              <w:rPr>
                <w:rFonts w:hint="eastAsia" w:hAnsi="宋体" w:cs="仿宋_GB2312"/>
              </w:rPr>
            </w:pPr>
            <w:r>
              <w:rPr>
                <w:rFonts w:hint="eastAsia" w:hAnsi="宋体" w:cs="仿宋_GB2312"/>
                <w:sz w:val="24"/>
                <w:szCs w:val="24"/>
              </w:rPr>
              <w:t>交货期</w:t>
            </w:r>
          </w:p>
        </w:tc>
        <w:tc>
          <w:tcPr>
            <w:tcW w:w="1890" w:type="dxa"/>
            <w:tcBorders>
              <w:top w:val="single" w:color="auto" w:sz="12" w:space="0"/>
              <w:left w:val="single" w:color="auto" w:sz="4" w:space="0"/>
              <w:bottom w:val="single" w:color="auto" w:sz="4" w:space="0"/>
              <w:right w:val="single" w:color="auto" w:sz="4" w:space="0"/>
            </w:tcBorders>
            <w:vAlign w:val="center"/>
          </w:tcPr>
          <w:p w14:paraId="5086AD68">
            <w:pPr>
              <w:pStyle w:val="11"/>
              <w:jc w:val="center"/>
              <w:rPr>
                <w:rFonts w:hint="eastAsia" w:hAnsi="宋体" w:cs="仿宋_GB2312"/>
              </w:rPr>
            </w:pPr>
            <w:r>
              <w:rPr>
                <w:rFonts w:hint="eastAsia" w:hAnsi="宋体" w:cs="仿宋_GB2312"/>
                <w:sz w:val="24"/>
                <w:szCs w:val="24"/>
              </w:rPr>
              <w:t>交货地点</w:t>
            </w:r>
          </w:p>
        </w:tc>
        <w:tc>
          <w:tcPr>
            <w:tcW w:w="1263" w:type="dxa"/>
            <w:tcBorders>
              <w:top w:val="single" w:color="auto" w:sz="12" w:space="0"/>
              <w:left w:val="single" w:color="auto" w:sz="4" w:space="0"/>
              <w:bottom w:val="single" w:color="auto" w:sz="4" w:space="0"/>
              <w:right w:val="single" w:color="auto" w:sz="4" w:space="0"/>
            </w:tcBorders>
            <w:vAlign w:val="center"/>
          </w:tcPr>
          <w:p w14:paraId="4DD7E03C">
            <w:pPr>
              <w:pStyle w:val="11"/>
              <w:jc w:val="center"/>
              <w:rPr>
                <w:rFonts w:hint="eastAsia" w:hAnsi="宋体" w:cs="仿宋_GB2312"/>
                <w:sz w:val="24"/>
                <w:szCs w:val="24"/>
              </w:rPr>
            </w:pPr>
            <w:r>
              <w:rPr>
                <w:rFonts w:hint="eastAsia" w:hAnsi="宋体" w:cs="仿宋_GB2312"/>
                <w:sz w:val="24"/>
                <w:szCs w:val="24"/>
              </w:rPr>
              <w:t>备注</w:t>
            </w:r>
          </w:p>
        </w:tc>
      </w:tr>
      <w:tr w14:paraId="2B32A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2A23C1C7">
            <w:pPr>
              <w:pStyle w:val="11"/>
              <w:jc w:val="center"/>
              <w:rPr>
                <w:rFonts w:hint="eastAsia" w:hAnsi="宋体" w:cs="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0CB45513">
            <w:pPr>
              <w:pStyle w:val="11"/>
              <w:jc w:val="center"/>
              <w:rPr>
                <w:rFonts w:hint="eastAsia" w:hAnsi="宋体" w:cs="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27C79861">
            <w:pPr>
              <w:pStyle w:val="11"/>
              <w:jc w:val="center"/>
              <w:rPr>
                <w:rFonts w:hint="eastAsia" w:hAnsi="宋体" w:cs="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75732164">
            <w:pPr>
              <w:pStyle w:val="11"/>
              <w:jc w:val="center"/>
              <w:rPr>
                <w:rFonts w:hint="eastAsia" w:hAnsi="宋体" w:cs="Times New Roman"/>
              </w:rPr>
            </w:pPr>
          </w:p>
        </w:tc>
        <w:tc>
          <w:tcPr>
            <w:tcW w:w="1365" w:type="dxa"/>
            <w:tcBorders>
              <w:top w:val="single" w:color="auto" w:sz="4" w:space="0"/>
              <w:left w:val="single" w:color="auto" w:sz="4" w:space="0"/>
              <w:bottom w:val="single" w:color="auto" w:sz="4" w:space="0"/>
              <w:right w:val="single" w:color="auto" w:sz="4" w:space="0"/>
            </w:tcBorders>
          </w:tcPr>
          <w:p w14:paraId="25DA7049">
            <w:pPr>
              <w:pStyle w:val="11"/>
              <w:jc w:val="center"/>
              <w:rPr>
                <w:rFonts w:hint="eastAsia" w:hAnsi="宋体" w:cs="Times New Roman"/>
              </w:rPr>
            </w:pPr>
          </w:p>
        </w:tc>
        <w:tc>
          <w:tcPr>
            <w:tcW w:w="1890" w:type="dxa"/>
            <w:tcBorders>
              <w:top w:val="single" w:color="auto" w:sz="4" w:space="0"/>
              <w:left w:val="single" w:color="auto" w:sz="4" w:space="0"/>
              <w:bottom w:val="single" w:color="auto" w:sz="4" w:space="0"/>
              <w:right w:val="single" w:color="auto" w:sz="4" w:space="0"/>
            </w:tcBorders>
          </w:tcPr>
          <w:p w14:paraId="31058F3F">
            <w:pPr>
              <w:pStyle w:val="11"/>
              <w:jc w:val="center"/>
              <w:rPr>
                <w:rFonts w:hint="eastAsia" w:hAnsi="宋体" w:cs="Times New Roman"/>
              </w:rPr>
            </w:pPr>
          </w:p>
        </w:tc>
        <w:tc>
          <w:tcPr>
            <w:tcW w:w="1263" w:type="dxa"/>
            <w:tcBorders>
              <w:top w:val="single" w:color="auto" w:sz="4" w:space="0"/>
              <w:left w:val="single" w:color="auto" w:sz="4" w:space="0"/>
              <w:bottom w:val="single" w:color="auto" w:sz="4" w:space="0"/>
              <w:right w:val="single" w:color="auto" w:sz="4" w:space="0"/>
            </w:tcBorders>
          </w:tcPr>
          <w:p w14:paraId="10869A87">
            <w:pPr>
              <w:pStyle w:val="11"/>
              <w:jc w:val="center"/>
              <w:rPr>
                <w:rFonts w:hint="eastAsia" w:hAnsi="宋体" w:cs="Times New Roman"/>
              </w:rPr>
            </w:pPr>
          </w:p>
        </w:tc>
      </w:tr>
      <w:tr w14:paraId="3AE55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3C2045A5">
            <w:pPr>
              <w:pStyle w:val="11"/>
              <w:jc w:val="center"/>
              <w:rPr>
                <w:rFonts w:hint="eastAsia" w:hAnsi="宋体" w:cs="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0AC6273C">
            <w:pPr>
              <w:pStyle w:val="11"/>
              <w:jc w:val="center"/>
              <w:rPr>
                <w:rFonts w:hint="eastAsia" w:hAnsi="宋体" w:cs="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15C0DBB4">
            <w:pPr>
              <w:pStyle w:val="11"/>
              <w:jc w:val="center"/>
              <w:rPr>
                <w:rFonts w:hint="eastAsia" w:hAnsi="宋体" w:cs="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0972906C">
            <w:pPr>
              <w:pStyle w:val="11"/>
              <w:jc w:val="center"/>
              <w:rPr>
                <w:rFonts w:hint="eastAsia" w:hAnsi="宋体" w:cs="Times New Roman"/>
              </w:rPr>
            </w:pPr>
          </w:p>
        </w:tc>
        <w:tc>
          <w:tcPr>
            <w:tcW w:w="1365" w:type="dxa"/>
            <w:tcBorders>
              <w:top w:val="single" w:color="auto" w:sz="4" w:space="0"/>
              <w:left w:val="single" w:color="auto" w:sz="4" w:space="0"/>
              <w:bottom w:val="single" w:color="auto" w:sz="4" w:space="0"/>
              <w:right w:val="single" w:color="auto" w:sz="4" w:space="0"/>
            </w:tcBorders>
          </w:tcPr>
          <w:p w14:paraId="19A9BD42">
            <w:pPr>
              <w:pStyle w:val="11"/>
              <w:jc w:val="center"/>
              <w:rPr>
                <w:rFonts w:hint="eastAsia" w:hAnsi="宋体" w:cs="Times New Roman"/>
              </w:rPr>
            </w:pPr>
          </w:p>
        </w:tc>
        <w:tc>
          <w:tcPr>
            <w:tcW w:w="1890" w:type="dxa"/>
            <w:tcBorders>
              <w:top w:val="single" w:color="auto" w:sz="4" w:space="0"/>
              <w:left w:val="single" w:color="auto" w:sz="4" w:space="0"/>
              <w:bottom w:val="single" w:color="auto" w:sz="4" w:space="0"/>
              <w:right w:val="single" w:color="auto" w:sz="4" w:space="0"/>
            </w:tcBorders>
          </w:tcPr>
          <w:p w14:paraId="1963BB19">
            <w:pPr>
              <w:pStyle w:val="11"/>
              <w:jc w:val="center"/>
              <w:rPr>
                <w:rFonts w:hint="eastAsia" w:hAnsi="宋体" w:cs="Times New Roman"/>
              </w:rPr>
            </w:pPr>
          </w:p>
        </w:tc>
        <w:tc>
          <w:tcPr>
            <w:tcW w:w="1263" w:type="dxa"/>
            <w:tcBorders>
              <w:top w:val="single" w:color="auto" w:sz="4" w:space="0"/>
              <w:left w:val="single" w:color="auto" w:sz="4" w:space="0"/>
              <w:bottom w:val="single" w:color="auto" w:sz="4" w:space="0"/>
              <w:right w:val="single" w:color="auto" w:sz="4" w:space="0"/>
            </w:tcBorders>
          </w:tcPr>
          <w:p w14:paraId="2780D6E2">
            <w:pPr>
              <w:pStyle w:val="11"/>
              <w:jc w:val="center"/>
              <w:rPr>
                <w:rFonts w:hint="eastAsia" w:hAnsi="宋体" w:cs="Times New Roman"/>
              </w:rPr>
            </w:pPr>
          </w:p>
        </w:tc>
      </w:tr>
      <w:tr w14:paraId="4D01B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19061350">
            <w:pPr>
              <w:pStyle w:val="11"/>
              <w:jc w:val="center"/>
              <w:rPr>
                <w:rFonts w:hint="eastAsia" w:hAnsi="宋体" w:cs="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0B28B51F">
            <w:pPr>
              <w:pStyle w:val="11"/>
              <w:jc w:val="center"/>
              <w:rPr>
                <w:rFonts w:hint="eastAsia" w:hAnsi="宋体" w:cs="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0BDE98EB">
            <w:pPr>
              <w:pStyle w:val="11"/>
              <w:jc w:val="center"/>
              <w:rPr>
                <w:rFonts w:hint="eastAsia" w:hAnsi="宋体" w:cs="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0F65D780">
            <w:pPr>
              <w:pStyle w:val="11"/>
              <w:jc w:val="center"/>
              <w:rPr>
                <w:rFonts w:hint="eastAsia" w:hAnsi="宋体" w:cs="Times New Roman"/>
              </w:rPr>
            </w:pPr>
          </w:p>
        </w:tc>
        <w:tc>
          <w:tcPr>
            <w:tcW w:w="1365" w:type="dxa"/>
            <w:tcBorders>
              <w:top w:val="single" w:color="auto" w:sz="4" w:space="0"/>
              <w:left w:val="single" w:color="auto" w:sz="4" w:space="0"/>
              <w:bottom w:val="single" w:color="auto" w:sz="4" w:space="0"/>
              <w:right w:val="single" w:color="auto" w:sz="4" w:space="0"/>
            </w:tcBorders>
          </w:tcPr>
          <w:p w14:paraId="3A10CE57">
            <w:pPr>
              <w:pStyle w:val="11"/>
              <w:jc w:val="center"/>
              <w:rPr>
                <w:rFonts w:hint="eastAsia" w:hAnsi="宋体" w:cs="Times New Roman"/>
              </w:rPr>
            </w:pPr>
          </w:p>
        </w:tc>
        <w:tc>
          <w:tcPr>
            <w:tcW w:w="1890" w:type="dxa"/>
            <w:tcBorders>
              <w:top w:val="single" w:color="auto" w:sz="4" w:space="0"/>
              <w:left w:val="single" w:color="auto" w:sz="4" w:space="0"/>
              <w:bottom w:val="single" w:color="auto" w:sz="4" w:space="0"/>
              <w:right w:val="single" w:color="auto" w:sz="4" w:space="0"/>
            </w:tcBorders>
          </w:tcPr>
          <w:p w14:paraId="49008085">
            <w:pPr>
              <w:pStyle w:val="11"/>
              <w:jc w:val="center"/>
              <w:rPr>
                <w:rFonts w:hint="eastAsia" w:hAnsi="宋体" w:cs="Times New Roman"/>
              </w:rPr>
            </w:pPr>
          </w:p>
        </w:tc>
        <w:tc>
          <w:tcPr>
            <w:tcW w:w="1263" w:type="dxa"/>
            <w:tcBorders>
              <w:top w:val="single" w:color="auto" w:sz="4" w:space="0"/>
              <w:left w:val="single" w:color="auto" w:sz="4" w:space="0"/>
              <w:bottom w:val="single" w:color="auto" w:sz="4" w:space="0"/>
              <w:right w:val="single" w:color="auto" w:sz="4" w:space="0"/>
            </w:tcBorders>
          </w:tcPr>
          <w:p w14:paraId="647F4106">
            <w:pPr>
              <w:pStyle w:val="11"/>
              <w:jc w:val="center"/>
              <w:rPr>
                <w:rFonts w:hint="eastAsia" w:hAnsi="宋体" w:cs="Times New Roman"/>
              </w:rPr>
            </w:pPr>
          </w:p>
        </w:tc>
      </w:tr>
      <w:tr w14:paraId="627E8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41FD5CB7">
            <w:pPr>
              <w:pStyle w:val="11"/>
              <w:jc w:val="center"/>
              <w:rPr>
                <w:rFonts w:hint="eastAsia" w:hAnsi="宋体" w:cs="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2FF59A85">
            <w:pPr>
              <w:pStyle w:val="11"/>
              <w:jc w:val="center"/>
              <w:rPr>
                <w:rFonts w:hint="eastAsia" w:hAnsi="宋体" w:cs="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3A3F315A">
            <w:pPr>
              <w:pStyle w:val="11"/>
              <w:jc w:val="center"/>
              <w:rPr>
                <w:rFonts w:hint="eastAsia" w:hAnsi="宋体" w:cs="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1B6F8CCF">
            <w:pPr>
              <w:pStyle w:val="11"/>
              <w:jc w:val="center"/>
              <w:rPr>
                <w:rFonts w:hint="eastAsia" w:hAnsi="宋体" w:cs="Times New Roman"/>
              </w:rPr>
            </w:pPr>
          </w:p>
        </w:tc>
        <w:tc>
          <w:tcPr>
            <w:tcW w:w="1365" w:type="dxa"/>
            <w:tcBorders>
              <w:top w:val="single" w:color="auto" w:sz="4" w:space="0"/>
              <w:left w:val="single" w:color="auto" w:sz="4" w:space="0"/>
              <w:bottom w:val="single" w:color="auto" w:sz="4" w:space="0"/>
              <w:right w:val="single" w:color="auto" w:sz="4" w:space="0"/>
            </w:tcBorders>
          </w:tcPr>
          <w:p w14:paraId="7BBDD9D7">
            <w:pPr>
              <w:pStyle w:val="11"/>
              <w:jc w:val="center"/>
              <w:rPr>
                <w:rFonts w:hint="eastAsia" w:hAnsi="宋体" w:cs="Times New Roman"/>
              </w:rPr>
            </w:pPr>
          </w:p>
        </w:tc>
        <w:tc>
          <w:tcPr>
            <w:tcW w:w="1890" w:type="dxa"/>
            <w:tcBorders>
              <w:top w:val="single" w:color="auto" w:sz="4" w:space="0"/>
              <w:left w:val="single" w:color="auto" w:sz="4" w:space="0"/>
              <w:bottom w:val="single" w:color="auto" w:sz="4" w:space="0"/>
              <w:right w:val="single" w:color="auto" w:sz="4" w:space="0"/>
            </w:tcBorders>
          </w:tcPr>
          <w:p w14:paraId="51D5D9FF">
            <w:pPr>
              <w:pStyle w:val="11"/>
              <w:jc w:val="center"/>
              <w:rPr>
                <w:rFonts w:hint="eastAsia" w:hAnsi="宋体" w:cs="Times New Roman"/>
              </w:rPr>
            </w:pPr>
          </w:p>
        </w:tc>
        <w:tc>
          <w:tcPr>
            <w:tcW w:w="1263" w:type="dxa"/>
            <w:tcBorders>
              <w:top w:val="single" w:color="auto" w:sz="4" w:space="0"/>
              <w:left w:val="single" w:color="auto" w:sz="4" w:space="0"/>
              <w:bottom w:val="single" w:color="auto" w:sz="4" w:space="0"/>
              <w:right w:val="single" w:color="auto" w:sz="4" w:space="0"/>
            </w:tcBorders>
          </w:tcPr>
          <w:p w14:paraId="0CDFCBD3">
            <w:pPr>
              <w:pStyle w:val="11"/>
              <w:jc w:val="center"/>
              <w:rPr>
                <w:rFonts w:hint="eastAsia" w:hAnsi="宋体" w:cs="Times New Roman"/>
              </w:rPr>
            </w:pPr>
          </w:p>
        </w:tc>
      </w:tr>
      <w:tr w14:paraId="222B2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4CDA294C">
            <w:pPr>
              <w:pStyle w:val="11"/>
              <w:jc w:val="center"/>
              <w:rPr>
                <w:rFonts w:hint="eastAsia" w:hAnsi="宋体" w:cs="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164355D6">
            <w:pPr>
              <w:pStyle w:val="11"/>
              <w:jc w:val="center"/>
              <w:rPr>
                <w:rFonts w:hint="eastAsia" w:hAnsi="宋体" w:cs="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3FB2B5F3">
            <w:pPr>
              <w:pStyle w:val="11"/>
              <w:jc w:val="center"/>
              <w:rPr>
                <w:rFonts w:hint="eastAsia" w:hAnsi="宋体" w:cs="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37AF09D7">
            <w:pPr>
              <w:pStyle w:val="11"/>
              <w:jc w:val="center"/>
              <w:rPr>
                <w:rFonts w:hint="eastAsia" w:hAnsi="宋体" w:cs="Times New Roman"/>
              </w:rPr>
            </w:pPr>
          </w:p>
        </w:tc>
        <w:tc>
          <w:tcPr>
            <w:tcW w:w="1365" w:type="dxa"/>
            <w:tcBorders>
              <w:top w:val="single" w:color="auto" w:sz="4" w:space="0"/>
              <w:left w:val="single" w:color="auto" w:sz="4" w:space="0"/>
              <w:bottom w:val="single" w:color="auto" w:sz="4" w:space="0"/>
              <w:right w:val="single" w:color="auto" w:sz="4" w:space="0"/>
            </w:tcBorders>
          </w:tcPr>
          <w:p w14:paraId="408A785B">
            <w:pPr>
              <w:pStyle w:val="11"/>
              <w:jc w:val="center"/>
              <w:rPr>
                <w:rFonts w:hint="eastAsia" w:hAnsi="宋体" w:cs="Times New Roman"/>
              </w:rPr>
            </w:pPr>
          </w:p>
        </w:tc>
        <w:tc>
          <w:tcPr>
            <w:tcW w:w="1890" w:type="dxa"/>
            <w:tcBorders>
              <w:top w:val="single" w:color="auto" w:sz="4" w:space="0"/>
              <w:left w:val="single" w:color="auto" w:sz="4" w:space="0"/>
              <w:bottom w:val="single" w:color="auto" w:sz="4" w:space="0"/>
              <w:right w:val="single" w:color="auto" w:sz="4" w:space="0"/>
            </w:tcBorders>
          </w:tcPr>
          <w:p w14:paraId="23CCC785">
            <w:pPr>
              <w:pStyle w:val="11"/>
              <w:jc w:val="center"/>
              <w:rPr>
                <w:rFonts w:hint="eastAsia" w:hAnsi="宋体" w:cs="Times New Roman"/>
              </w:rPr>
            </w:pPr>
          </w:p>
        </w:tc>
        <w:tc>
          <w:tcPr>
            <w:tcW w:w="1263" w:type="dxa"/>
            <w:tcBorders>
              <w:top w:val="single" w:color="auto" w:sz="4" w:space="0"/>
              <w:left w:val="single" w:color="auto" w:sz="4" w:space="0"/>
              <w:bottom w:val="single" w:color="auto" w:sz="4" w:space="0"/>
              <w:right w:val="single" w:color="auto" w:sz="4" w:space="0"/>
            </w:tcBorders>
          </w:tcPr>
          <w:p w14:paraId="58B0C5ED">
            <w:pPr>
              <w:pStyle w:val="11"/>
              <w:jc w:val="center"/>
              <w:rPr>
                <w:rFonts w:hint="eastAsia" w:hAnsi="宋体" w:cs="Times New Roman"/>
              </w:rPr>
            </w:pPr>
          </w:p>
        </w:tc>
      </w:tr>
      <w:tr w14:paraId="7ADB9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03C1C43D">
            <w:pPr>
              <w:pStyle w:val="11"/>
              <w:jc w:val="center"/>
              <w:rPr>
                <w:rFonts w:hint="eastAsia" w:hAnsi="宋体" w:cs="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15A9F855">
            <w:pPr>
              <w:pStyle w:val="11"/>
              <w:jc w:val="center"/>
              <w:rPr>
                <w:rFonts w:hint="eastAsia" w:hAnsi="宋体" w:cs="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0FCE680F">
            <w:pPr>
              <w:pStyle w:val="11"/>
              <w:jc w:val="center"/>
              <w:rPr>
                <w:rFonts w:hint="eastAsia" w:hAnsi="宋体" w:cs="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0CD418E7">
            <w:pPr>
              <w:pStyle w:val="11"/>
              <w:jc w:val="center"/>
              <w:rPr>
                <w:rFonts w:hint="eastAsia" w:hAnsi="宋体" w:cs="Times New Roman"/>
              </w:rPr>
            </w:pPr>
          </w:p>
        </w:tc>
        <w:tc>
          <w:tcPr>
            <w:tcW w:w="1365" w:type="dxa"/>
            <w:tcBorders>
              <w:top w:val="single" w:color="auto" w:sz="4" w:space="0"/>
              <w:left w:val="single" w:color="auto" w:sz="4" w:space="0"/>
              <w:bottom w:val="single" w:color="auto" w:sz="4" w:space="0"/>
              <w:right w:val="single" w:color="auto" w:sz="4" w:space="0"/>
            </w:tcBorders>
          </w:tcPr>
          <w:p w14:paraId="60DEC501">
            <w:pPr>
              <w:pStyle w:val="11"/>
              <w:jc w:val="center"/>
              <w:rPr>
                <w:rFonts w:hint="eastAsia" w:hAnsi="宋体" w:cs="Times New Roman"/>
              </w:rPr>
            </w:pPr>
          </w:p>
        </w:tc>
        <w:tc>
          <w:tcPr>
            <w:tcW w:w="1890" w:type="dxa"/>
            <w:tcBorders>
              <w:top w:val="single" w:color="auto" w:sz="4" w:space="0"/>
              <w:left w:val="single" w:color="auto" w:sz="4" w:space="0"/>
              <w:bottom w:val="single" w:color="auto" w:sz="4" w:space="0"/>
              <w:right w:val="single" w:color="auto" w:sz="4" w:space="0"/>
            </w:tcBorders>
          </w:tcPr>
          <w:p w14:paraId="727DE23D">
            <w:pPr>
              <w:pStyle w:val="11"/>
              <w:jc w:val="center"/>
              <w:rPr>
                <w:rFonts w:hint="eastAsia" w:hAnsi="宋体" w:cs="Times New Roman"/>
              </w:rPr>
            </w:pPr>
          </w:p>
        </w:tc>
        <w:tc>
          <w:tcPr>
            <w:tcW w:w="1263" w:type="dxa"/>
            <w:tcBorders>
              <w:top w:val="single" w:color="auto" w:sz="4" w:space="0"/>
              <w:left w:val="single" w:color="auto" w:sz="4" w:space="0"/>
              <w:bottom w:val="single" w:color="auto" w:sz="4" w:space="0"/>
              <w:right w:val="single" w:color="auto" w:sz="4" w:space="0"/>
            </w:tcBorders>
          </w:tcPr>
          <w:p w14:paraId="68BEE7DE">
            <w:pPr>
              <w:pStyle w:val="11"/>
              <w:jc w:val="center"/>
              <w:rPr>
                <w:rFonts w:hint="eastAsia" w:hAnsi="宋体" w:cs="Times New Roman"/>
              </w:rPr>
            </w:pPr>
          </w:p>
        </w:tc>
      </w:tr>
      <w:tr w14:paraId="34F72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164CFC7D">
            <w:pPr>
              <w:pStyle w:val="11"/>
              <w:jc w:val="center"/>
              <w:rPr>
                <w:rFonts w:hint="eastAsia" w:hAnsi="宋体" w:cs="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5379D568">
            <w:pPr>
              <w:pStyle w:val="11"/>
              <w:jc w:val="center"/>
              <w:rPr>
                <w:rFonts w:hint="eastAsia" w:hAnsi="宋体" w:cs="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71B1AB5B">
            <w:pPr>
              <w:pStyle w:val="11"/>
              <w:jc w:val="center"/>
              <w:rPr>
                <w:rFonts w:hint="eastAsia" w:hAnsi="宋体" w:cs="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2686ED9C">
            <w:pPr>
              <w:pStyle w:val="11"/>
              <w:jc w:val="center"/>
              <w:rPr>
                <w:rFonts w:hint="eastAsia" w:hAnsi="宋体" w:cs="Times New Roman"/>
              </w:rPr>
            </w:pPr>
          </w:p>
        </w:tc>
        <w:tc>
          <w:tcPr>
            <w:tcW w:w="1365" w:type="dxa"/>
            <w:tcBorders>
              <w:top w:val="single" w:color="auto" w:sz="4" w:space="0"/>
              <w:left w:val="single" w:color="auto" w:sz="4" w:space="0"/>
              <w:bottom w:val="single" w:color="auto" w:sz="4" w:space="0"/>
              <w:right w:val="single" w:color="auto" w:sz="4" w:space="0"/>
            </w:tcBorders>
          </w:tcPr>
          <w:p w14:paraId="0B27FDDC">
            <w:pPr>
              <w:pStyle w:val="11"/>
              <w:jc w:val="center"/>
              <w:rPr>
                <w:rFonts w:hint="eastAsia" w:hAnsi="宋体" w:cs="Times New Roman"/>
              </w:rPr>
            </w:pPr>
          </w:p>
        </w:tc>
        <w:tc>
          <w:tcPr>
            <w:tcW w:w="1890" w:type="dxa"/>
            <w:tcBorders>
              <w:top w:val="single" w:color="auto" w:sz="4" w:space="0"/>
              <w:left w:val="single" w:color="auto" w:sz="4" w:space="0"/>
              <w:bottom w:val="single" w:color="auto" w:sz="4" w:space="0"/>
              <w:right w:val="single" w:color="auto" w:sz="4" w:space="0"/>
            </w:tcBorders>
          </w:tcPr>
          <w:p w14:paraId="5EB4908E">
            <w:pPr>
              <w:pStyle w:val="11"/>
              <w:jc w:val="center"/>
              <w:rPr>
                <w:rFonts w:hint="eastAsia" w:hAnsi="宋体" w:cs="Times New Roman"/>
              </w:rPr>
            </w:pPr>
          </w:p>
        </w:tc>
        <w:tc>
          <w:tcPr>
            <w:tcW w:w="1263" w:type="dxa"/>
            <w:tcBorders>
              <w:top w:val="single" w:color="auto" w:sz="4" w:space="0"/>
              <w:left w:val="single" w:color="auto" w:sz="4" w:space="0"/>
              <w:bottom w:val="single" w:color="auto" w:sz="4" w:space="0"/>
              <w:right w:val="single" w:color="auto" w:sz="4" w:space="0"/>
            </w:tcBorders>
          </w:tcPr>
          <w:p w14:paraId="27C4E920">
            <w:pPr>
              <w:pStyle w:val="11"/>
              <w:jc w:val="center"/>
              <w:rPr>
                <w:rFonts w:hint="eastAsia" w:hAnsi="宋体" w:cs="Times New Roman"/>
              </w:rPr>
            </w:pPr>
          </w:p>
        </w:tc>
      </w:tr>
      <w:tr w14:paraId="46088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12" w:space="0"/>
              <w:right w:val="single" w:color="auto" w:sz="4" w:space="0"/>
            </w:tcBorders>
            <w:vAlign w:val="center"/>
          </w:tcPr>
          <w:p w14:paraId="6B35EBD4">
            <w:pPr>
              <w:pStyle w:val="11"/>
              <w:jc w:val="center"/>
              <w:rPr>
                <w:rFonts w:hint="eastAsia" w:hAnsi="宋体" w:cs="Times New Roman"/>
              </w:rPr>
            </w:pPr>
          </w:p>
        </w:tc>
        <w:tc>
          <w:tcPr>
            <w:tcW w:w="1760" w:type="dxa"/>
            <w:tcBorders>
              <w:top w:val="single" w:color="auto" w:sz="4" w:space="0"/>
              <w:left w:val="single" w:color="auto" w:sz="4" w:space="0"/>
              <w:bottom w:val="single" w:color="auto" w:sz="12" w:space="0"/>
              <w:right w:val="single" w:color="auto" w:sz="4" w:space="0"/>
            </w:tcBorders>
            <w:vAlign w:val="center"/>
          </w:tcPr>
          <w:p w14:paraId="12E0CA96">
            <w:pPr>
              <w:pStyle w:val="11"/>
              <w:jc w:val="center"/>
              <w:rPr>
                <w:rFonts w:hint="eastAsia" w:hAnsi="宋体" w:cs="Times New Roman"/>
              </w:rPr>
            </w:pPr>
          </w:p>
        </w:tc>
        <w:tc>
          <w:tcPr>
            <w:tcW w:w="1785" w:type="dxa"/>
            <w:tcBorders>
              <w:top w:val="single" w:color="auto" w:sz="4" w:space="0"/>
              <w:left w:val="single" w:color="auto" w:sz="4" w:space="0"/>
              <w:bottom w:val="single" w:color="auto" w:sz="12" w:space="0"/>
              <w:right w:val="single" w:color="auto" w:sz="4" w:space="0"/>
            </w:tcBorders>
            <w:vAlign w:val="center"/>
          </w:tcPr>
          <w:p w14:paraId="1925DAC4">
            <w:pPr>
              <w:pStyle w:val="11"/>
              <w:jc w:val="center"/>
              <w:rPr>
                <w:rFonts w:hint="eastAsia" w:hAnsi="宋体" w:cs="Times New Roman"/>
              </w:rPr>
            </w:pPr>
          </w:p>
        </w:tc>
        <w:tc>
          <w:tcPr>
            <w:tcW w:w="1050" w:type="dxa"/>
            <w:tcBorders>
              <w:top w:val="single" w:color="auto" w:sz="4" w:space="0"/>
              <w:left w:val="single" w:color="auto" w:sz="4" w:space="0"/>
              <w:bottom w:val="single" w:color="auto" w:sz="12" w:space="0"/>
              <w:right w:val="single" w:color="auto" w:sz="4" w:space="0"/>
            </w:tcBorders>
            <w:vAlign w:val="center"/>
          </w:tcPr>
          <w:p w14:paraId="2860EFA3">
            <w:pPr>
              <w:pStyle w:val="11"/>
              <w:jc w:val="center"/>
              <w:rPr>
                <w:rFonts w:hint="eastAsia" w:hAnsi="宋体" w:cs="Times New Roman"/>
              </w:rPr>
            </w:pPr>
          </w:p>
        </w:tc>
        <w:tc>
          <w:tcPr>
            <w:tcW w:w="1365" w:type="dxa"/>
            <w:tcBorders>
              <w:top w:val="single" w:color="auto" w:sz="4" w:space="0"/>
              <w:left w:val="single" w:color="auto" w:sz="4" w:space="0"/>
              <w:bottom w:val="single" w:color="auto" w:sz="12" w:space="0"/>
              <w:right w:val="single" w:color="auto" w:sz="4" w:space="0"/>
            </w:tcBorders>
          </w:tcPr>
          <w:p w14:paraId="35EF5F43">
            <w:pPr>
              <w:pStyle w:val="11"/>
              <w:jc w:val="center"/>
              <w:rPr>
                <w:rFonts w:hint="eastAsia" w:hAnsi="宋体" w:cs="Times New Roman"/>
              </w:rPr>
            </w:pPr>
          </w:p>
        </w:tc>
        <w:tc>
          <w:tcPr>
            <w:tcW w:w="1890" w:type="dxa"/>
            <w:tcBorders>
              <w:top w:val="single" w:color="auto" w:sz="4" w:space="0"/>
              <w:left w:val="single" w:color="auto" w:sz="4" w:space="0"/>
              <w:bottom w:val="single" w:color="auto" w:sz="12" w:space="0"/>
              <w:right w:val="single" w:color="auto" w:sz="4" w:space="0"/>
            </w:tcBorders>
          </w:tcPr>
          <w:p w14:paraId="056189BC">
            <w:pPr>
              <w:pStyle w:val="11"/>
              <w:jc w:val="center"/>
              <w:rPr>
                <w:rFonts w:hint="eastAsia" w:hAnsi="宋体" w:cs="Times New Roman"/>
              </w:rPr>
            </w:pPr>
          </w:p>
        </w:tc>
        <w:tc>
          <w:tcPr>
            <w:tcW w:w="1263" w:type="dxa"/>
            <w:tcBorders>
              <w:top w:val="single" w:color="auto" w:sz="4" w:space="0"/>
              <w:left w:val="single" w:color="auto" w:sz="4" w:space="0"/>
              <w:bottom w:val="single" w:color="auto" w:sz="12" w:space="0"/>
              <w:right w:val="single" w:color="auto" w:sz="4" w:space="0"/>
            </w:tcBorders>
          </w:tcPr>
          <w:p w14:paraId="01377790">
            <w:pPr>
              <w:pStyle w:val="11"/>
              <w:jc w:val="center"/>
              <w:rPr>
                <w:rFonts w:hint="eastAsia" w:hAnsi="宋体" w:cs="Times New Roman"/>
              </w:rPr>
            </w:pPr>
          </w:p>
        </w:tc>
      </w:tr>
    </w:tbl>
    <w:p w14:paraId="581D84D3">
      <w:pPr>
        <w:pStyle w:val="11"/>
        <w:spacing w:before="120" w:beforeLines="50"/>
        <w:rPr>
          <w:rFonts w:hint="eastAsia" w:hAnsi="宋体" w:cs="仿宋_GB2312"/>
          <w:sz w:val="24"/>
          <w:szCs w:val="24"/>
        </w:rPr>
      </w:pPr>
    </w:p>
    <w:p w14:paraId="661329C1">
      <w:pPr>
        <w:pStyle w:val="8"/>
        <w:tabs>
          <w:tab w:val="left" w:pos="4039"/>
          <w:tab w:val="left" w:pos="4990"/>
        </w:tabs>
        <w:spacing w:before="23" w:line="360" w:lineRule="auto"/>
        <w:ind w:left="221" w:right="215" w:firstLine="482"/>
        <w:rPr>
          <w:rFonts w:cs="宋体"/>
          <w:spacing w:val="-2"/>
          <w:lang w:eastAsia="zh-CN"/>
        </w:rPr>
      </w:pPr>
      <w:r>
        <w:rPr>
          <w:rFonts w:hint="eastAsia" w:cs="宋体"/>
          <w:spacing w:val="-2"/>
          <w:lang w:eastAsia="zh-CN"/>
        </w:rPr>
        <w:t>投标人名称（加盖公章）：</w:t>
      </w:r>
      <w:r>
        <w:rPr>
          <w:rFonts w:hint="eastAsia" w:cs="宋体"/>
          <w:spacing w:val="-2"/>
          <w:u w:val="single"/>
          <w:lang w:eastAsia="zh-CN"/>
        </w:rPr>
        <w:t xml:space="preserve">                    </w:t>
      </w:r>
      <w:r>
        <w:rPr>
          <w:rFonts w:hint="eastAsia" w:cs="宋体"/>
          <w:spacing w:val="-2"/>
          <w:lang w:eastAsia="zh-CN"/>
        </w:rPr>
        <w:t xml:space="preserve">                           </w:t>
      </w:r>
    </w:p>
    <w:p w14:paraId="7AF1641A">
      <w:pPr>
        <w:pStyle w:val="8"/>
        <w:spacing w:before="0" w:line="311" w:lineRule="exact"/>
        <w:ind w:left="701" w:right="100"/>
        <w:rPr>
          <w:rFonts w:hint="eastAsia" w:cs="宋体"/>
          <w:spacing w:val="-2"/>
          <w:lang w:eastAsia="zh-CN"/>
        </w:rPr>
      </w:pPr>
      <w:r>
        <w:rPr>
          <w:rFonts w:hint="eastAsia" w:cs="宋体"/>
          <w:spacing w:val="-2"/>
          <w:lang w:eastAsia="zh-CN"/>
        </w:rPr>
        <w:t>日期：</w:t>
      </w:r>
      <w:r>
        <w:rPr>
          <w:rFonts w:hint="eastAsia" w:cs="宋体"/>
          <w:spacing w:val="-2"/>
          <w:u w:val="single"/>
          <w:lang w:eastAsia="zh-CN"/>
        </w:rPr>
        <w:t xml:space="preserve">          </w:t>
      </w:r>
      <w:r>
        <w:rPr>
          <w:rFonts w:hint="eastAsia" w:cs="宋体"/>
          <w:spacing w:val="-2"/>
          <w:lang w:eastAsia="zh-CN"/>
        </w:rPr>
        <w:t>年</w:t>
      </w:r>
      <w:r>
        <w:rPr>
          <w:rFonts w:hint="eastAsia" w:cs="宋体"/>
          <w:spacing w:val="-2"/>
          <w:u w:val="single"/>
          <w:lang w:eastAsia="zh-CN"/>
        </w:rPr>
        <w:t xml:space="preserve">       </w:t>
      </w:r>
      <w:r>
        <w:rPr>
          <w:rFonts w:hint="eastAsia" w:cs="宋体"/>
          <w:spacing w:val="-2"/>
          <w:lang w:eastAsia="zh-CN"/>
        </w:rPr>
        <w:t>月</w:t>
      </w:r>
      <w:r>
        <w:rPr>
          <w:rFonts w:hint="eastAsia" w:cs="宋体"/>
          <w:spacing w:val="-2"/>
          <w:u w:val="single"/>
          <w:lang w:eastAsia="zh-CN"/>
        </w:rPr>
        <w:t xml:space="preserve">      </w:t>
      </w:r>
      <w:r>
        <w:rPr>
          <w:rFonts w:hint="eastAsia" w:cs="宋体"/>
          <w:spacing w:val="-2"/>
          <w:lang w:eastAsia="zh-CN"/>
        </w:rPr>
        <w:t>日</w:t>
      </w:r>
    </w:p>
    <w:p w14:paraId="33B3E151">
      <w:pPr>
        <w:autoSpaceDE w:val="0"/>
        <w:autoSpaceDN w:val="0"/>
        <w:spacing w:line="360" w:lineRule="auto"/>
        <w:textAlignment w:val="bottom"/>
        <w:rPr>
          <w:rFonts w:hint="eastAsia" w:ascii="宋体" w:hAnsi="宋体" w:cs="Arial"/>
          <w:sz w:val="24"/>
          <w:szCs w:val="24"/>
        </w:rPr>
      </w:pPr>
    </w:p>
    <w:p w14:paraId="27C9D2FB">
      <w:pPr>
        <w:pStyle w:val="8"/>
        <w:spacing w:before="0" w:line="311" w:lineRule="exact"/>
        <w:ind w:left="701" w:right="100"/>
        <w:rPr>
          <w:rFonts w:hint="eastAsia" w:cs="宋体"/>
          <w:spacing w:val="-2"/>
          <w:lang w:eastAsia="zh-CN"/>
        </w:rPr>
        <w:sectPr>
          <w:pgSz w:w="11920" w:h="16850"/>
          <w:pgMar w:top="1200" w:right="1060" w:bottom="1200" w:left="1120" w:header="888" w:footer="867" w:gutter="0"/>
          <w:pgNumType w:fmt="decimal"/>
          <w:cols w:space="720" w:num="1"/>
        </w:sectPr>
      </w:pPr>
    </w:p>
    <w:p w14:paraId="7F16B463">
      <w:pPr>
        <w:rPr>
          <w:rFonts w:ascii="宋体" w:hAnsi="宋体" w:eastAsia="宋体" w:cs="宋体"/>
          <w:sz w:val="18"/>
          <w:szCs w:val="18"/>
          <w:lang w:eastAsia="zh-CN"/>
        </w:rPr>
      </w:pPr>
    </w:p>
    <w:p w14:paraId="413E2B02">
      <w:pPr>
        <w:pStyle w:val="8"/>
        <w:tabs>
          <w:tab w:val="left" w:pos="581"/>
        </w:tabs>
        <w:ind w:left="221" w:right="223"/>
        <w:outlineLvl w:val="2"/>
        <w:rPr>
          <w:rFonts w:hint="eastAsia" w:ascii="宋体" w:hAnsi="宋体" w:eastAsia="宋体" w:cs="仿宋_GB2312"/>
          <w:sz w:val="24"/>
          <w:szCs w:val="24"/>
          <w:lang w:eastAsia="zh-CN"/>
        </w:rPr>
      </w:pPr>
      <w:r>
        <w:rPr>
          <w:rFonts w:hint="eastAsia" w:cs="宋体"/>
          <w:lang w:val="en-US" w:eastAsia="zh-CN"/>
        </w:rPr>
        <w:t>6</w:t>
      </w:r>
      <w:r>
        <w:rPr>
          <w:rFonts w:hint="eastAsia" w:cs="宋体"/>
          <w:lang w:eastAsia="zh-CN"/>
        </w:rPr>
        <w:tab/>
      </w:r>
      <w:bookmarkStart w:id="228" w:name="_Toc89569915"/>
      <w:r>
        <w:rPr>
          <w:rFonts w:hint="eastAsia" w:ascii="宋体" w:hAnsi="宋体" w:eastAsia="宋体" w:cs="仿宋_GB2312"/>
          <w:sz w:val="24"/>
          <w:szCs w:val="24"/>
        </w:rPr>
        <w:t xml:space="preserve"> 技术需求</w:t>
      </w:r>
      <w:bookmarkEnd w:id="228"/>
      <w:r>
        <w:rPr>
          <w:rFonts w:hint="eastAsia" w:cs="仿宋_GB2312"/>
          <w:sz w:val="24"/>
          <w:szCs w:val="24"/>
          <w:lang w:val="en-US" w:eastAsia="zh-CN"/>
        </w:rPr>
        <w:t>偏离表</w:t>
      </w:r>
    </w:p>
    <w:p w14:paraId="06E5A831">
      <w:pPr>
        <w:pStyle w:val="11"/>
        <w:rPr>
          <w:rFonts w:hint="eastAsia" w:hAnsi="宋体" w:cs="Times New Roman"/>
          <w:sz w:val="24"/>
          <w:szCs w:val="24"/>
        </w:rPr>
      </w:pPr>
    </w:p>
    <w:p w14:paraId="1E652817">
      <w:pPr>
        <w:pStyle w:val="8"/>
        <w:tabs>
          <w:tab w:val="left" w:pos="5640"/>
        </w:tabs>
        <w:spacing w:before="250"/>
        <w:ind w:right="484"/>
        <w:rPr>
          <w:rFonts w:cs="宋体"/>
          <w:u w:val="single"/>
          <w:lang w:eastAsia="zh-CN"/>
        </w:rPr>
      </w:pPr>
      <w:r>
        <w:rPr>
          <w:rFonts w:hint="eastAsia" w:cs="宋体"/>
          <w:lang w:eastAsia="zh-CN"/>
        </w:rPr>
        <w:t>项目编号：</w:t>
      </w:r>
      <w:r>
        <w:rPr>
          <w:rFonts w:hint="eastAsia" w:cs="宋体"/>
          <w:u w:val="single"/>
          <w:lang w:val="en-US" w:eastAsia="zh-CN"/>
        </w:rPr>
        <w:t xml:space="preserve">               </w:t>
      </w:r>
      <w:r>
        <w:rPr>
          <w:rFonts w:hint="eastAsia" w:cs="宋体"/>
          <w:lang w:val="en-US" w:eastAsia="zh-CN"/>
        </w:rPr>
        <w:t xml:space="preserve">   </w:t>
      </w:r>
      <w:r>
        <w:rPr>
          <w:rFonts w:hint="eastAsia" w:cs="宋体"/>
          <w:lang w:eastAsia="zh-CN"/>
        </w:rPr>
        <w:t>项目名称：</w:t>
      </w:r>
      <w:r>
        <w:rPr>
          <w:rFonts w:hint="eastAsia" w:cs="宋体"/>
          <w:u w:val="single"/>
          <w:lang w:eastAsia="zh-CN"/>
        </w:rPr>
        <w:t xml:space="preserve">                   </w:t>
      </w:r>
    </w:p>
    <w:p w14:paraId="2FA32F8E">
      <w:pPr>
        <w:autoSpaceDE w:val="0"/>
        <w:autoSpaceDN w:val="0"/>
        <w:textAlignment w:val="bottom"/>
        <w:rPr>
          <w:rFonts w:hint="eastAsia" w:ascii="宋体" w:hAnsi="宋体" w:cs="Arial"/>
          <w:sz w:val="24"/>
          <w:szCs w:val="24"/>
        </w:rPr>
      </w:pPr>
    </w:p>
    <w:tbl>
      <w:tblPr>
        <w:tblStyle w:val="18"/>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2370"/>
        <w:gridCol w:w="2132"/>
        <w:gridCol w:w="1897"/>
      </w:tblGrid>
      <w:tr w14:paraId="1A0F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844" w:type="dxa"/>
            <w:vAlign w:val="center"/>
          </w:tcPr>
          <w:p w14:paraId="26BF3EB3">
            <w:pPr>
              <w:autoSpaceDE w:val="0"/>
              <w:autoSpaceDN w:val="0"/>
              <w:jc w:val="center"/>
              <w:textAlignment w:val="bottom"/>
              <w:rPr>
                <w:rFonts w:hint="eastAsia" w:ascii="宋体" w:hAnsi="宋体" w:cs="Arial"/>
              </w:rPr>
            </w:pPr>
            <w:r>
              <w:rPr>
                <w:rFonts w:hint="eastAsia" w:ascii="宋体" w:hAnsi="宋体" w:cs="Arial"/>
                <w:sz w:val="24"/>
                <w:szCs w:val="24"/>
              </w:rPr>
              <w:t>招标文件技术需求条目编号及所要求内容</w:t>
            </w:r>
          </w:p>
        </w:tc>
        <w:tc>
          <w:tcPr>
            <w:tcW w:w="2370" w:type="dxa"/>
            <w:vAlign w:val="center"/>
          </w:tcPr>
          <w:p w14:paraId="2B040B3B">
            <w:pPr>
              <w:autoSpaceDE w:val="0"/>
              <w:autoSpaceDN w:val="0"/>
              <w:jc w:val="center"/>
              <w:textAlignment w:val="bottom"/>
              <w:rPr>
                <w:rFonts w:hint="eastAsia" w:ascii="宋体" w:hAnsi="宋体" w:cs="Arial"/>
              </w:rPr>
            </w:pPr>
            <w:r>
              <w:rPr>
                <w:rFonts w:hint="eastAsia" w:ascii="宋体" w:hAnsi="宋体" w:cs="Arial"/>
                <w:sz w:val="24"/>
                <w:szCs w:val="24"/>
              </w:rPr>
              <w:t>投标文件应答内容</w:t>
            </w:r>
          </w:p>
        </w:tc>
        <w:tc>
          <w:tcPr>
            <w:tcW w:w="2132" w:type="dxa"/>
            <w:vAlign w:val="center"/>
          </w:tcPr>
          <w:p w14:paraId="7A55616E">
            <w:pPr>
              <w:autoSpaceDE w:val="0"/>
              <w:autoSpaceDN w:val="0"/>
              <w:jc w:val="center"/>
              <w:textAlignment w:val="bottom"/>
              <w:rPr>
                <w:rFonts w:hint="eastAsia" w:ascii="宋体" w:hAnsi="宋体" w:cs="Arial"/>
              </w:rPr>
            </w:pPr>
            <w:r>
              <w:rPr>
                <w:rFonts w:hint="eastAsia" w:ascii="宋体" w:hAnsi="宋体" w:cs="Arial"/>
                <w:sz w:val="24"/>
                <w:szCs w:val="24"/>
              </w:rPr>
              <w:t>相关技术证明文件中的描述在投标文件中的具体页码</w:t>
            </w:r>
          </w:p>
        </w:tc>
        <w:tc>
          <w:tcPr>
            <w:tcW w:w="1897" w:type="dxa"/>
            <w:vAlign w:val="center"/>
          </w:tcPr>
          <w:p w14:paraId="39FEFAB7">
            <w:pPr>
              <w:autoSpaceDE w:val="0"/>
              <w:autoSpaceDN w:val="0"/>
              <w:jc w:val="center"/>
              <w:textAlignment w:val="bottom"/>
              <w:rPr>
                <w:rFonts w:hint="eastAsia" w:ascii="宋体" w:hAnsi="宋体" w:cs="Arial"/>
              </w:rPr>
            </w:pPr>
            <w:r>
              <w:rPr>
                <w:rFonts w:hint="eastAsia" w:ascii="宋体" w:hAnsi="宋体" w:cs="Arial"/>
                <w:sz w:val="24"/>
                <w:szCs w:val="24"/>
              </w:rPr>
              <w:t>偏离说明（无偏离，正/负偏离及偏离情况）</w:t>
            </w:r>
          </w:p>
        </w:tc>
      </w:tr>
      <w:tr w14:paraId="4D69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73B4D1BF">
            <w:pPr>
              <w:autoSpaceDE w:val="0"/>
              <w:autoSpaceDN w:val="0"/>
              <w:textAlignment w:val="bottom"/>
              <w:rPr>
                <w:rFonts w:hint="eastAsia" w:ascii="宋体" w:hAnsi="宋体" w:cs="Arial"/>
              </w:rPr>
            </w:pPr>
          </w:p>
        </w:tc>
        <w:tc>
          <w:tcPr>
            <w:tcW w:w="2370" w:type="dxa"/>
          </w:tcPr>
          <w:p w14:paraId="22F16887">
            <w:pPr>
              <w:autoSpaceDE w:val="0"/>
              <w:autoSpaceDN w:val="0"/>
              <w:textAlignment w:val="bottom"/>
              <w:rPr>
                <w:rFonts w:hint="eastAsia" w:ascii="宋体" w:hAnsi="宋体" w:cs="Arial"/>
              </w:rPr>
            </w:pPr>
          </w:p>
        </w:tc>
        <w:tc>
          <w:tcPr>
            <w:tcW w:w="2132" w:type="dxa"/>
          </w:tcPr>
          <w:p w14:paraId="120019C9">
            <w:pPr>
              <w:autoSpaceDE w:val="0"/>
              <w:autoSpaceDN w:val="0"/>
              <w:textAlignment w:val="bottom"/>
              <w:rPr>
                <w:rFonts w:hint="eastAsia" w:ascii="宋体" w:hAnsi="宋体" w:cs="Arial"/>
              </w:rPr>
            </w:pPr>
          </w:p>
        </w:tc>
        <w:tc>
          <w:tcPr>
            <w:tcW w:w="1897" w:type="dxa"/>
          </w:tcPr>
          <w:p w14:paraId="1D61D298">
            <w:pPr>
              <w:autoSpaceDE w:val="0"/>
              <w:autoSpaceDN w:val="0"/>
              <w:textAlignment w:val="bottom"/>
              <w:rPr>
                <w:rFonts w:hint="eastAsia" w:ascii="宋体" w:hAnsi="宋体" w:cs="Arial"/>
              </w:rPr>
            </w:pPr>
          </w:p>
        </w:tc>
      </w:tr>
      <w:tr w14:paraId="7B95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22F9AA7D">
            <w:pPr>
              <w:autoSpaceDE w:val="0"/>
              <w:autoSpaceDN w:val="0"/>
              <w:textAlignment w:val="bottom"/>
              <w:rPr>
                <w:rFonts w:hint="eastAsia" w:ascii="宋体" w:hAnsi="宋体" w:cs="Arial"/>
                <w:b/>
              </w:rPr>
            </w:pPr>
          </w:p>
        </w:tc>
        <w:tc>
          <w:tcPr>
            <w:tcW w:w="2370" w:type="dxa"/>
          </w:tcPr>
          <w:p w14:paraId="00F85F40">
            <w:pPr>
              <w:autoSpaceDE w:val="0"/>
              <w:autoSpaceDN w:val="0"/>
              <w:textAlignment w:val="bottom"/>
              <w:rPr>
                <w:rFonts w:hint="eastAsia" w:ascii="宋体" w:hAnsi="宋体" w:cs="Arial"/>
                <w:b/>
              </w:rPr>
            </w:pPr>
          </w:p>
        </w:tc>
        <w:tc>
          <w:tcPr>
            <w:tcW w:w="2132" w:type="dxa"/>
          </w:tcPr>
          <w:p w14:paraId="52A91FBB">
            <w:pPr>
              <w:autoSpaceDE w:val="0"/>
              <w:autoSpaceDN w:val="0"/>
              <w:textAlignment w:val="bottom"/>
              <w:rPr>
                <w:rFonts w:hint="eastAsia" w:ascii="宋体" w:hAnsi="宋体" w:cs="Arial"/>
                <w:b/>
              </w:rPr>
            </w:pPr>
          </w:p>
        </w:tc>
        <w:tc>
          <w:tcPr>
            <w:tcW w:w="1897" w:type="dxa"/>
          </w:tcPr>
          <w:p w14:paraId="6EBE92E3">
            <w:pPr>
              <w:autoSpaceDE w:val="0"/>
              <w:autoSpaceDN w:val="0"/>
              <w:textAlignment w:val="bottom"/>
              <w:rPr>
                <w:rFonts w:hint="eastAsia" w:ascii="宋体" w:hAnsi="宋体" w:cs="Arial"/>
                <w:b/>
              </w:rPr>
            </w:pPr>
          </w:p>
        </w:tc>
      </w:tr>
      <w:tr w14:paraId="7F56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653F288B">
            <w:pPr>
              <w:autoSpaceDE w:val="0"/>
              <w:autoSpaceDN w:val="0"/>
              <w:textAlignment w:val="bottom"/>
              <w:rPr>
                <w:rFonts w:hint="eastAsia" w:ascii="宋体" w:hAnsi="宋体" w:cs="Arial"/>
                <w:b/>
              </w:rPr>
            </w:pPr>
          </w:p>
        </w:tc>
        <w:tc>
          <w:tcPr>
            <w:tcW w:w="2370" w:type="dxa"/>
          </w:tcPr>
          <w:p w14:paraId="02D10ED8">
            <w:pPr>
              <w:autoSpaceDE w:val="0"/>
              <w:autoSpaceDN w:val="0"/>
              <w:textAlignment w:val="bottom"/>
              <w:rPr>
                <w:rFonts w:hint="eastAsia" w:ascii="宋体" w:hAnsi="宋体" w:cs="Arial"/>
                <w:b/>
              </w:rPr>
            </w:pPr>
          </w:p>
        </w:tc>
        <w:tc>
          <w:tcPr>
            <w:tcW w:w="2132" w:type="dxa"/>
          </w:tcPr>
          <w:p w14:paraId="3F10803F">
            <w:pPr>
              <w:autoSpaceDE w:val="0"/>
              <w:autoSpaceDN w:val="0"/>
              <w:textAlignment w:val="bottom"/>
              <w:rPr>
                <w:rFonts w:hint="eastAsia" w:ascii="宋体" w:hAnsi="宋体" w:cs="Arial"/>
                <w:b/>
              </w:rPr>
            </w:pPr>
          </w:p>
        </w:tc>
        <w:tc>
          <w:tcPr>
            <w:tcW w:w="1897" w:type="dxa"/>
          </w:tcPr>
          <w:p w14:paraId="78C25874">
            <w:pPr>
              <w:autoSpaceDE w:val="0"/>
              <w:autoSpaceDN w:val="0"/>
              <w:textAlignment w:val="bottom"/>
              <w:rPr>
                <w:rFonts w:hint="eastAsia" w:ascii="宋体" w:hAnsi="宋体" w:cs="Arial"/>
                <w:b/>
              </w:rPr>
            </w:pPr>
          </w:p>
        </w:tc>
      </w:tr>
      <w:tr w14:paraId="785F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6C5EF38C">
            <w:pPr>
              <w:autoSpaceDE w:val="0"/>
              <w:autoSpaceDN w:val="0"/>
              <w:textAlignment w:val="bottom"/>
              <w:rPr>
                <w:rFonts w:hint="eastAsia" w:ascii="宋体" w:hAnsi="宋体" w:cs="Arial"/>
                <w:b/>
              </w:rPr>
            </w:pPr>
          </w:p>
        </w:tc>
        <w:tc>
          <w:tcPr>
            <w:tcW w:w="2370" w:type="dxa"/>
          </w:tcPr>
          <w:p w14:paraId="0C81DD00">
            <w:pPr>
              <w:autoSpaceDE w:val="0"/>
              <w:autoSpaceDN w:val="0"/>
              <w:textAlignment w:val="bottom"/>
              <w:rPr>
                <w:rFonts w:hint="eastAsia" w:ascii="宋体" w:hAnsi="宋体" w:cs="Arial"/>
                <w:b/>
              </w:rPr>
            </w:pPr>
          </w:p>
        </w:tc>
        <w:tc>
          <w:tcPr>
            <w:tcW w:w="2132" w:type="dxa"/>
          </w:tcPr>
          <w:p w14:paraId="223B430F">
            <w:pPr>
              <w:autoSpaceDE w:val="0"/>
              <w:autoSpaceDN w:val="0"/>
              <w:textAlignment w:val="bottom"/>
              <w:rPr>
                <w:rFonts w:hint="eastAsia" w:ascii="宋体" w:hAnsi="宋体" w:cs="Arial"/>
                <w:b/>
              </w:rPr>
            </w:pPr>
          </w:p>
        </w:tc>
        <w:tc>
          <w:tcPr>
            <w:tcW w:w="1897" w:type="dxa"/>
          </w:tcPr>
          <w:p w14:paraId="59FCAE0E">
            <w:pPr>
              <w:autoSpaceDE w:val="0"/>
              <w:autoSpaceDN w:val="0"/>
              <w:textAlignment w:val="bottom"/>
              <w:rPr>
                <w:rFonts w:hint="eastAsia" w:ascii="宋体" w:hAnsi="宋体" w:cs="Arial"/>
                <w:b/>
              </w:rPr>
            </w:pPr>
          </w:p>
        </w:tc>
      </w:tr>
      <w:tr w14:paraId="1875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06187EA3">
            <w:pPr>
              <w:autoSpaceDE w:val="0"/>
              <w:autoSpaceDN w:val="0"/>
              <w:textAlignment w:val="bottom"/>
              <w:rPr>
                <w:rFonts w:hint="eastAsia" w:ascii="宋体" w:hAnsi="宋体" w:cs="Arial"/>
                <w:b/>
              </w:rPr>
            </w:pPr>
          </w:p>
        </w:tc>
        <w:tc>
          <w:tcPr>
            <w:tcW w:w="2370" w:type="dxa"/>
          </w:tcPr>
          <w:p w14:paraId="1EF96337">
            <w:pPr>
              <w:autoSpaceDE w:val="0"/>
              <w:autoSpaceDN w:val="0"/>
              <w:textAlignment w:val="bottom"/>
              <w:rPr>
                <w:rFonts w:hint="eastAsia" w:ascii="宋体" w:hAnsi="宋体" w:cs="Arial"/>
                <w:b/>
              </w:rPr>
            </w:pPr>
          </w:p>
        </w:tc>
        <w:tc>
          <w:tcPr>
            <w:tcW w:w="2132" w:type="dxa"/>
          </w:tcPr>
          <w:p w14:paraId="3637CBC9">
            <w:pPr>
              <w:autoSpaceDE w:val="0"/>
              <w:autoSpaceDN w:val="0"/>
              <w:textAlignment w:val="bottom"/>
              <w:rPr>
                <w:rFonts w:hint="eastAsia" w:ascii="宋体" w:hAnsi="宋体" w:cs="Arial"/>
                <w:b/>
              </w:rPr>
            </w:pPr>
          </w:p>
        </w:tc>
        <w:tc>
          <w:tcPr>
            <w:tcW w:w="1897" w:type="dxa"/>
          </w:tcPr>
          <w:p w14:paraId="5AF6B551">
            <w:pPr>
              <w:autoSpaceDE w:val="0"/>
              <w:autoSpaceDN w:val="0"/>
              <w:textAlignment w:val="bottom"/>
              <w:rPr>
                <w:rFonts w:hint="eastAsia" w:ascii="宋体" w:hAnsi="宋体" w:cs="Arial"/>
                <w:b/>
              </w:rPr>
            </w:pPr>
          </w:p>
        </w:tc>
      </w:tr>
      <w:tr w14:paraId="48EA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28DA486E">
            <w:pPr>
              <w:autoSpaceDE w:val="0"/>
              <w:autoSpaceDN w:val="0"/>
              <w:textAlignment w:val="bottom"/>
              <w:rPr>
                <w:rFonts w:hint="eastAsia" w:ascii="宋体" w:hAnsi="宋体" w:cs="Arial"/>
                <w:b/>
              </w:rPr>
            </w:pPr>
          </w:p>
        </w:tc>
        <w:tc>
          <w:tcPr>
            <w:tcW w:w="2370" w:type="dxa"/>
          </w:tcPr>
          <w:p w14:paraId="7BB3EE2F">
            <w:pPr>
              <w:autoSpaceDE w:val="0"/>
              <w:autoSpaceDN w:val="0"/>
              <w:textAlignment w:val="bottom"/>
              <w:rPr>
                <w:rFonts w:hint="eastAsia" w:ascii="宋体" w:hAnsi="宋体" w:cs="Arial"/>
                <w:b/>
              </w:rPr>
            </w:pPr>
          </w:p>
        </w:tc>
        <w:tc>
          <w:tcPr>
            <w:tcW w:w="2132" w:type="dxa"/>
          </w:tcPr>
          <w:p w14:paraId="08617150">
            <w:pPr>
              <w:autoSpaceDE w:val="0"/>
              <w:autoSpaceDN w:val="0"/>
              <w:textAlignment w:val="bottom"/>
              <w:rPr>
                <w:rFonts w:hint="eastAsia" w:ascii="宋体" w:hAnsi="宋体" w:cs="Arial"/>
                <w:b/>
              </w:rPr>
            </w:pPr>
          </w:p>
        </w:tc>
        <w:tc>
          <w:tcPr>
            <w:tcW w:w="1897" w:type="dxa"/>
          </w:tcPr>
          <w:p w14:paraId="58AF19DF">
            <w:pPr>
              <w:autoSpaceDE w:val="0"/>
              <w:autoSpaceDN w:val="0"/>
              <w:textAlignment w:val="bottom"/>
              <w:rPr>
                <w:rFonts w:hint="eastAsia" w:ascii="宋体" w:hAnsi="宋体" w:cs="Arial"/>
                <w:b/>
              </w:rPr>
            </w:pPr>
          </w:p>
        </w:tc>
      </w:tr>
      <w:tr w14:paraId="1486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30E482D9">
            <w:pPr>
              <w:autoSpaceDE w:val="0"/>
              <w:autoSpaceDN w:val="0"/>
              <w:textAlignment w:val="bottom"/>
              <w:rPr>
                <w:rFonts w:hint="eastAsia" w:ascii="宋体" w:hAnsi="宋体" w:cs="Arial"/>
                <w:b/>
              </w:rPr>
            </w:pPr>
          </w:p>
        </w:tc>
        <w:tc>
          <w:tcPr>
            <w:tcW w:w="2370" w:type="dxa"/>
          </w:tcPr>
          <w:p w14:paraId="0557F236">
            <w:pPr>
              <w:autoSpaceDE w:val="0"/>
              <w:autoSpaceDN w:val="0"/>
              <w:textAlignment w:val="bottom"/>
              <w:rPr>
                <w:rFonts w:hint="eastAsia" w:ascii="宋体" w:hAnsi="宋体" w:cs="Arial"/>
                <w:b/>
              </w:rPr>
            </w:pPr>
          </w:p>
        </w:tc>
        <w:tc>
          <w:tcPr>
            <w:tcW w:w="2132" w:type="dxa"/>
          </w:tcPr>
          <w:p w14:paraId="34EB54A4">
            <w:pPr>
              <w:autoSpaceDE w:val="0"/>
              <w:autoSpaceDN w:val="0"/>
              <w:textAlignment w:val="bottom"/>
              <w:rPr>
                <w:rFonts w:hint="eastAsia" w:ascii="宋体" w:hAnsi="宋体" w:cs="Arial"/>
                <w:b/>
              </w:rPr>
            </w:pPr>
          </w:p>
        </w:tc>
        <w:tc>
          <w:tcPr>
            <w:tcW w:w="1897" w:type="dxa"/>
          </w:tcPr>
          <w:p w14:paraId="5DAC302F">
            <w:pPr>
              <w:autoSpaceDE w:val="0"/>
              <w:autoSpaceDN w:val="0"/>
              <w:textAlignment w:val="bottom"/>
              <w:rPr>
                <w:rFonts w:hint="eastAsia" w:ascii="宋体" w:hAnsi="宋体" w:cs="Arial"/>
                <w:b/>
              </w:rPr>
            </w:pPr>
          </w:p>
        </w:tc>
      </w:tr>
      <w:tr w14:paraId="20F1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4AE4A50C">
            <w:pPr>
              <w:autoSpaceDE w:val="0"/>
              <w:autoSpaceDN w:val="0"/>
              <w:textAlignment w:val="bottom"/>
              <w:rPr>
                <w:rFonts w:hint="eastAsia" w:ascii="宋体" w:hAnsi="宋体" w:cs="Arial"/>
                <w:b/>
              </w:rPr>
            </w:pPr>
          </w:p>
        </w:tc>
        <w:tc>
          <w:tcPr>
            <w:tcW w:w="2370" w:type="dxa"/>
          </w:tcPr>
          <w:p w14:paraId="1661BF06">
            <w:pPr>
              <w:autoSpaceDE w:val="0"/>
              <w:autoSpaceDN w:val="0"/>
              <w:textAlignment w:val="bottom"/>
              <w:rPr>
                <w:rFonts w:hint="eastAsia" w:ascii="宋体" w:hAnsi="宋体" w:cs="Arial"/>
                <w:b/>
              </w:rPr>
            </w:pPr>
          </w:p>
        </w:tc>
        <w:tc>
          <w:tcPr>
            <w:tcW w:w="2132" w:type="dxa"/>
          </w:tcPr>
          <w:p w14:paraId="12E09A54">
            <w:pPr>
              <w:autoSpaceDE w:val="0"/>
              <w:autoSpaceDN w:val="0"/>
              <w:textAlignment w:val="bottom"/>
              <w:rPr>
                <w:rFonts w:hint="eastAsia" w:ascii="宋体" w:hAnsi="宋体" w:cs="Arial"/>
                <w:b/>
              </w:rPr>
            </w:pPr>
          </w:p>
        </w:tc>
        <w:tc>
          <w:tcPr>
            <w:tcW w:w="1897" w:type="dxa"/>
          </w:tcPr>
          <w:p w14:paraId="17B28907">
            <w:pPr>
              <w:autoSpaceDE w:val="0"/>
              <w:autoSpaceDN w:val="0"/>
              <w:textAlignment w:val="bottom"/>
              <w:rPr>
                <w:rFonts w:hint="eastAsia" w:ascii="宋体" w:hAnsi="宋体" w:cs="Arial"/>
                <w:b/>
              </w:rPr>
            </w:pPr>
          </w:p>
        </w:tc>
      </w:tr>
      <w:tr w14:paraId="33DF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44" w:type="dxa"/>
          </w:tcPr>
          <w:p w14:paraId="471D3508">
            <w:pPr>
              <w:autoSpaceDE w:val="0"/>
              <w:autoSpaceDN w:val="0"/>
              <w:textAlignment w:val="bottom"/>
              <w:rPr>
                <w:rFonts w:hint="eastAsia" w:ascii="宋体" w:hAnsi="宋体" w:cs="Arial"/>
                <w:b/>
              </w:rPr>
            </w:pPr>
          </w:p>
        </w:tc>
        <w:tc>
          <w:tcPr>
            <w:tcW w:w="2370" w:type="dxa"/>
          </w:tcPr>
          <w:p w14:paraId="03060CDF">
            <w:pPr>
              <w:autoSpaceDE w:val="0"/>
              <w:autoSpaceDN w:val="0"/>
              <w:textAlignment w:val="bottom"/>
              <w:rPr>
                <w:rFonts w:hint="eastAsia" w:ascii="宋体" w:hAnsi="宋体" w:cs="Arial"/>
                <w:b/>
              </w:rPr>
            </w:pPr>
          </w:p>
        </w:tc>
        <w:tc>
          <w:tcPr>
            <w:tcW w:w="2132" w:type="dxa"/>
          </w:tcPr>
          <w:p w14:paraId="344BD8DC">
            <w:pPr>
              <w:autoSpaceDE w:val="0"/>
              <w:autoSpaceDN w:val="0"/>
              <w:textAlignment w:val="bottom"/>
              <w:rPr>
                <w:rFonts w:hint="eastAsia" w:ascii="宋体" w:hAnsi="宋体" w:cs="Arial"/>
                <w:b/>
              </w:rPr>
            </w:pPr>
          </w:p>
        </w:tc>
        <w:tc>
          <w:tcPr>
            <w:tcW w:w="1897" w:type="dxa"/>
          </w:tcPr>
          <w:p w14:paraId="15AB2632">
            <w:pPr>
              <w:autoSpaceDE w:val="0"/>
              <w:autoSpaceDN w:val="0"/>
              <w:textAlignment w:val="bottom"/>
              <w:rPr>
                <w:rFonts w:hint="eastAsia" w:ascii="宋体" w:hAnsi="宋体" w:cs="Arial"/>
                <w:b/>
              </w:rPr>
            </w:pPr>
          </w:p>
        </w:tc>
      </w:tr>
    </w:tbl>
    <w:p w14:paraId="639441A4">
      <w:pPr>
        <w:autoSpaceDE w:val="0"/>
        <w:autoSpaceDN w:val="0"/>
        <w:textAlignment w:val="bottom"/>
        <w:rPr>
          <w:rFonts w:hint="eastAsia" w:ascii="宋体" w:hAnsi="宋体" w:cs="Arial"/>
          <w:sz w:val="24"/>
          <w:szCs w:val="24"/>
        </w:rPr>
      </w:pPr>
    </w:p>
    <w:p w14:paraId="6FD4750B">
      <w:pPr>
        <w:pStyle w:val="8"/>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4287EEF4">
      <w:pPr>
        <w:pStyle w:val="8"/>
        <w:ind w:left="221" w:right="223"/>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6F0AD46A">
      <w:pPr>
        <w:autoSpaceDE w:val="0"/>
        <w:autoSpaceDN w:val="0"/>
        <w:spacing w:line="360" w:lineRule="auto"/>
        <w:textAlignment w:val="bottom"/>
        <w:rPr>
          <w:rFonts w:hint="eastAsia" w:ascii="宋体" w:hAnsi="宋体" w:cs="Arial"/>
          <w:sz w:val="24"/>
          <w:szCs w:val="24"/>
        </w:rPr>
      </w:pPr>
    </w:p>
    <w:p w14:paraId="510D6CD6">
      <w:pPr>
        <w:autoSpaceDE w:val="0"/>
        <w:autoSpaceDN w:val="0"/>
        <w:spacing w:line="360" w:lineRule="auto"/>
        <w:ind w:right="471"/>
        <w:textAlignment w:val="bottom"/>
        <w:rPr>
          <w:rFonts w:hint="eastAsia" w:ascii="宋体" w:hAnsi="宋体" w:cs="Arial"/>
          <w:sz w:val="24"/>
          <w:szCs w:val="24"/>
        </w:rPr>
      </w:pPr>
      <w:r>
        <w:rPr>
          <w:rFonts w:hint="eastAsia" w:ascii="宋体" w:hAnsi="宋体" w:cs="Arial"/>
          <w:sz w:val="24"/>
          <w:szCs w:val="24"/>
        </w:rPr>
        <w:t>注：</w:t>
      </w:r>
    </w:p>
    <w:p w14:paraId="7ECC4807">
      <w:pPr>
        <w:autoSpaceDE w:val="0"/>
        <w:autoSpaceDN w:val="0"/>
        <w:spacing w:line="360" w:lineRule="auto"/>
        <w:ind w:right="471"/>
        <w:textAlignment w:val="bottom"/>
        <w:rPr>
          <w:rFonts w:hint="eastAsia" w:ascii="宋体" w:hAnsi="宋体" w:cs="Arial"/>
          <w:sz w:val="24"/>
          <w:szCs w:val="24"/>
        </w:rPr>
      </w:pPr>
      <w:r>
        <w:rPr>
          <w:rFonts w:hint="eastAsia" w:ascii="宋体" w:hAnsi="宋体" w:cs="Arial"/>
          <w:sz w:val="24"/>
          <w:szCs w:val="24"/>
        </w:rPr>
        <w:t>1、本表须针对招标文件</w:t>
      </w:r>
      <w:r>
        <w:rPr>
          <w:rFonts w:hint="eastAsia" w:ascii="宋体" w:hAnsi="宋体" w:eastAsia="宋体" w:cs="Arial"/>
          <w:sz w:val="24"/>
          <w:szCs w:val="24"/>
          <w:lang w:eastAsia="zh-CN"/>
        </w:rPr>
        <w:t>“</w:t>
      </w:r>
      <w:r>
        <w:rPr>
          <w:rFonts w:hint="eastAsia" w:ascii="宋体" w:hAnsi="宋体" w:cs="Arial"/>
          <w:sz w:val="24"/>
          <w:szCs w:val="24"/>
          <w:lang w:val="en-US" w:eastAsia="zh-CN"/>
        </w:rPr>
        <w:t>第五章采购需求</w:t>
      </w:r>
      <w:r>
        <w:rPr>
          <w:rFonts w:hint="eastAsia" w:ascii="宋体" w:hAnsi="宋体" w:eastAsia="宋体" w:cs="Arial"/>
          <w:sz w:val="24"/>
          <w:szCs w:val="24"/>
          <w:lang w:eastAsia="zh-CN"/>
        </w:rPr>
        <w:t>”</w:t>
      </w:r>
      <w:r>
        <w:rPr>
          <w:rFonts w:hint="eastAsia" w:ascii="宋体" w:hAnsi="宋体" w:cs="Arial"/>
          <w:sz w:val="24"/>
          <w:szCs w:val="24"/>
          <w:lang w:val="en-US" w:eastAsia="zh-CN"/>
        </w:rPr>
        <w:t>的</w:t>
      </w:r>
      <w:r>
        <w:rPr>
          <w:rFonts w:hint="eastAsia" w:ascii="宋体" w:hAnsi="宋体" w:eastAsia="宋体" w:cs="Arial"/>
          <w:sz w:val="24"/>
          <w:szCs w:val="24"/>
          <w:lang w:eastAsia="zh-CN"/>
        </w:rPr>
        <w:t>“</w:t>
      </w:r>
      <w:r>
        <w:rPr>
          <w:rFonts w:hint="eastAsia" w:ascii="宋体" w:hAnsi="宋体" w:cs="Arial"/>
          <w:sz w:val="24"/>
          <w:szCs w:val="24"/>
          <w:lang w:val="en-US" w:eastAsia="zh-CN"/>
        </w:rPr>
        <w:t>三、具体</w:t>
      </w:r>
      <w:r>
        <w:rPr>
          <w:rFonts w:hint="eastAsia" w:ascii="宋体" w:hAnsi="宋体" w:cs="Arial"/>
          <w:sz w:val="24"/>
          <w:szCs w:val="24"/>
        </w:rPr>
        <w:t>技术规格</w:t>
      </w:r>
      <w:r>
        <w:rPr>
          <w:rFonts w:hint="default" w:ascii="宋体" w:hAnsi="宋体" w:eastAsia="宋体" w:cs="Arial"/>
          <w:sz w:val="24"/>
          <w:szCs w:val="24"/>
          <w:lang w:val="en-US" w:eastAsia="zh-CN"/>
        </w:rPr>
        <w:t>”</w:t>
      </w:r>
      <w:r>
        <w:rPr>
          <w:rFonts w:hint="eastAsia" w:ascii="宋体" w:hAnsi="宋体" w:eastAsia="宋体" w:cs="Arial"/>
          <w:sz w:val="24"/>
          <w:szCs w:val="24"/>
          <w:lang w:val="en-US" w:eastAsia="zh-CN"/>
        </w:rPr>
        <w:t>1.1-1.15</w:t>
      </w:r>
      <w:r>
        <w:rPr>
          <w:rFonts w:hint="eastAsia" w:ascii="宋体" w:hAnsi="宋体" w:cs="Arial"/>
          <w:sz w:val="24"/>
          <w:szCs w:val="24"/>
        </w:rPr>
        <w:t>逐条应答；</w:t>
      </w:r>
    </w:p>
    <w:p w14:paraId="503CBE78">
      <w:pPr>
        <w:autoSpaceDE w:val="0"/>
        <w:autoSpaceDN w:val="0"/>
        <w:spacing w:line="360" w:lineRule="auto"/>
        <w:ind w:right="471"/>
        <w:textAlignment w:val="bottom"/>
        <w:rPr>
          <w:rFonts w:hint="eastAsia" w:ascii="宋体" w:hAnsi="宋体" w:cs="Arial"/>
          <w:sz w:val="24"/>
          <w:szCs w:val="24"/>
        </w:rPr>
      </w:pPr>
      <w:r>
        <w:rPr>
          <w:rFonts w:hint="eastAsia" w:ascii="宋体" w:hAnsi="宋体" w:cs="Arial"/>
          <w:sz w:val="24"/>
          <w:szCs w:val="24"/>
        </w:rPr>
        <w:t>2、所应答的技术条款应有具体内容，不能简单复制招标文件内容，或全部响应仅以“符合、满足”应答；</w:t>
      </w:r>
    </w:p>
    <w:p w14:paraId="41FB3F2D">
      <w:pPr>
        <w:autoSpaceDE w:val="0"/>
        <w:autoSpaceDN w:val="0"/>
        <w:spacing w:line="360" w:lineRule="auto"/>
        <w:ind w:right="471"/>
        <w:textAlignment w:val="bottom"/>
        <w:rPr>
          <w:rFonts w:hint="eastAsia" w:ascii="宋体" w:hAnsi="宋体" w:cs="Arial"/>
          <w:sz w:val="24"/>
          <w:szCs w:val="24"/>
        </w:rPr>
      </w:pPr>
      <w:r>
        <w:rPr>
          <w:rFonts w:hint="eastAsia" w:ascii="宋体" w:hAnsi="宋体" w:cs="Arial"/>
          <w:sz w:val="24"/>
          <w:szCs w:val="24"/>
        </w:rPr>
        <w:t>3、无论正负偏离均须对偏离情况作具体说明。</w:t>
      </w:r>
    </w:p>
    <w:p w14:paraId="071F089A">
      <w:pPr>
        <w:pStyle w:val="11"/>
        <w:rPr>
          <w:rFonts w:hint="eastAsia" w:hAnsi="宋体" w:cs="Times New Roman"/>
          <w:sz w:val="24"/>
          <w:szCs w:val="24"/>
        </w:rPr>
      </w:pPr>
    </w:p>
    <w:p w14:paraId="0595B3E0">
      <w:pPr>
        <w:pStyle w:val="3"/>
        <w:spacing w:line="240" w:lineRule="auto"/>
        <w:rPr>
          <w:rFonts w:hint="eastAsia" w:ascii="宋体" w:hAnsi="宋体" w:eastAsia="宋体" w:cs="Times New Roman"/>
          <w:sz w:val="24"/>
          <w:szCs w:val="24"/>
        </w:rPr>
      </w:pPr>
      <w:r>
        <w:rPr>
          <w:rFonts w:ascii="宋体" w:hAnsi="宋体" w:eastAsia="宋体" w:cs="Times New Roman"/>
          <w:sz w:val="24"/>
          <w:szCs w:val="24"/>
        </w:rPr>
        <w:br w:type="page"/>
      </w:r>
      <w:bookmarkStart w:id="229" w:name="_Toc89569916"/>
      <w:r>
        <w:rPr>
          <w:rFonts w:hint="eastAsia" w:cs="仿宋_GB2312"/>
          <w:sz w:val="24"/>
          <w:szCs w:val="24"/>
          <w:lang w:val="en-US" w:eastAsia="zh-CN"/>
        </w:rPr>
        <w:t>7</w:t>
      </w:r>
      <w:r>
        <w:rPr>
          <w:rFonts w:hint="eastAsia" w:ascii="宋体" w:hAnsi="宋体" w:eastAsia="宋体" w:cs="仿宋_GB2312"/>
          <w:sz w:val="24"/>
          <w:szCs w:val="24"/>
        </w:rPr>
        <w:t xml:space="preserve">  商务条款偏离表</w:t>
      </w:r>
      <w:bookmarkEnd w:id="229"/>
    </w:p>
    <w:p w14:paraId="1C85FC90">
      <w:pPr>
        <w:autoSpaceDE w:val="0"/>
        <w:autoSpaceDN w:val="0"/>
        <w:textAlignment w:val="bottom"/>
        <w:rPr>
          <w:rFonts w:hint="eastAsia" w:ascii="宋体" w:hAnsi="宋体" w:cs="Arial"/>
          <w:sz w:val="24"/>
          <w:szCs w:val="24"/>
        </w:rPr>
      </w:pPr>
    </w:p>
    <w:p w14:paraId="3BCEF930">
      <w:pPr>
        <w:pStyle w:val="8"/>
        <w:tabs>
          <w:tab w:val="left" w:pos="5640"/>
        </w:tabs>
        <w:spacing w:before="250"/>
        <w:ind w:right="484"/>
        <w:rPr>
          <w:rFonts w:cs="宋体"/>
          <w:u w:val="single"/>
          <w:lang w:eastAsia="zh-CN"/>
        </w:rPr>
      </w:pPr>
      <w:r>
        <w:rPr>
          <w:rFonts w:hint="eastAsia" w:cs="宋体"/>
          <w:lang w:eastAsia="zh-CN"/>
        </w:rPr>
        <w:t>项目编号：</w:t>
      </w:r>
      <w:r>
        <w:rPr>
          <w:rFonts w:hint="eastAsia" w:cs="宋体"/>
          <w:u w:val="single"/>
          <w:lang w:val="en-US" w:eastAsia="zh-CN"/>
        </w:rPr>
        <w:t xml:space="preserve">               </w:t>
      </w:r>
      <w:r>
        <w:rPr>
          <w:rFonts w:hint="eastAsia" w:cs="宋体"/>
          <w:lang w:val="en-US" w:eastAsia="zh-CN"/>
        </w:rPr>
        <w:t xml:space="preserve">   </w:t>
      </w:r>
      <w:r>
        <w:rPr>
          <w:rFonts w:hint="eastAsia" w:cs="宋体"/>
          <w:lang w:eastAsia="zh-CN"/>
        </w:rPr>
        <w:t>项目名称：</w:t>
      </w:r>
      <w:r>
        <w:rPr>
          <w:rFonts w:hint="eastAsia" w:cs="宋体"/>
          <w:u w:val="single"/>
          <w:lang w:eastAsia="zh-CN"/>
        </w:rPr>
        <w:t xml:space="preserve">                   </w:t>
      </w:r>
    </w:p>
    <w:p w14:paraId="7663650D">
      <w:pPr>
        <w:autoSpaceDE w:val="0"/>
        <w:autoSpaceDN w:val="0"/>
        <w:textAlignment w:val="bottom"/>
        <w:rPr>
          <w:rFonts w:hint="eastAsia" w:ascii="宋体" w:hAnsi="宋体" w:cs="Arial"/>
          <w:sz w:val="24"/>
          <w:szCs w:val="24"/>
        </w:rPr>
      </w:pPr>
    </w:p>
    <w:tbl>
      <w:tblPr>
        <w:tblStyle w:val="18"/>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638"/>
        <w:gridCol w:w="2398"/>
        <w:gridCol w:w="1896"/>
        <w:gridCol w:w="1638"/>
      </w:tblGrid>
      <w:tr w14:paraId="0F22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29" w:type="dxa"/>
            <w:vAlign w:val="center"/>
          </w:tcPr>
          <w:p w14:paraId="215D63FF">
            <w:pPr>
              <w:tabs>
                <w:tab w:val="left" w:pos="1100"/>
              </w:tabs>
              <w:autoSpaceDE w:val="0"/>
              <w:autoSpaceDN w:val="0"/>
              <w:jc w:val="center"/>
              <w:textAlignment w:val="bottom"/>
              <w:rPr>
                <w:rFonts w:hint="eastAsia" w:ascii="宋体" w:hAnsi="宋体" w:cs="Arial"/>
              </w:rPr>
            </w:pPr>
            <w:r>
              <w:rPr>
                <w:rFonts w:hint="eastAsia" w:ascii="宋体" w:hAnsi="宋体" w:cs="Arial"/>
                <w:sz w:val="24"/>
                <w:szCs w:val="24"/>
              </w:rPr>
              <w:t>序号</w:t>
            </w:r>
          </w:p>
        </w:tc>
        <w:tc>
          <w:tcPr>
            <w:tcW w:w="1638" w:type="dxa"/>
            <w:vAlign w:val="center"/>
          </w:tcPr>
          <w:p w14:paraId="607885C2">
            <w:pPr>
              <w:autoSpaceDE w:val="0"/>
              <w:autoSpaceDN w:val="0"/>
              <w:jc w:val="center"/>
              <w:textAlignment w:val="bottom"/>
              <w:rPr>
                <w:rFonts w:hint="eastAsia" w:ascii="宋体" w:hAnsi="宋体" w:cs="Arial"/>
              </w:rPr>
            </w:pPr>
            <w:r>
              <w:rPr>
                <w:rFonts w:hint="eastAsia" w:ascii="宋体" w:hAnsi="宋体" w:cs="Arial"/>
                <w:sz w:val="24"/>
                <w:szCs w:val="24"/>
              </w:rPr>
              <w:t>招标文件内容条目号</w:t>
            </w:r>
          </w:p>
        </w:tc>
        <w:tc>
          <w:tcPr>
            <w:tcW w:w="2398" w:type="dxa"/>
            <w:vAlign w:val="center"/>
          </w:tcPr>
          <w:p w14:paraId="5C485874">
            <w:pPr>
              <w:tabs>
                <w:tab w:val="left" w:pos="1431"/>
              </w:tabs>
              <w:autoSpaceDE w:val="0"/>
              <w:autoSpaceDN w:val="0"/>
              <w:jc w:val="center"/>
              <w:textAlignment w:val="bottom"/>
              <w:rPr>
                <w:rFonts w:hint="eastAsia" w:ascii="宋体" w:hAnsi="宋体" w:cs="Arial"/>
              </w:rPr>
            </w:pPr>
            <w:r>
              <w:rPr>
                <w:rFonts w:hint="eastAsia" w:ascii="宋体" w:hAnsi="宋体" w:cs="Arial"/>
                <w:sz w:val="24"/>
                <w:szCs w:val="24"/>
              </w:rPr>
              <w:t>招标文件要求</w:t>
            </w:r>
          </w:p>
        </w:tc>
        <w:tc>
          <w:tcPr>
            <w:tcW w:w="1896" w:type="dxa"/>
            <w:vAlign w:val="center"/>
          </w:tcPr>
          <w:p w14:paraId="310A01B1">
            <w:pPr>
              <w:tabs>
                <w:tab w:val="left" w:pos="1100"/>
              </w:tabs>
              <w:autoSpaceDE w:val="0"/>
              <w:autoSpaceDN w:val="0"/>
              <w:jc w:val="center"/>
              <w:textAlignment w:val="bottom"/>
              <w:rPr>
                <w:rFonts w:hint="eastAsia" w:ascii="宋体" w:hAnsi="宋体" w:cs="Arial"/>
              </w:rPr>
            </w:pPr>
            <w:r>
              <w:rPr>
                <w:rFonts w:hint="eastAsia" w:ascii="宋体" w:hAnsi="宋体" w:cs="Arial"/>
                <w:sz w:val="24"/>
                <w:szCs w:val="24"/>
              </w:rPr>
              <w:t>投标文件响应</w:t>
            </w:r>
          </w:p>
        </w:tc>
        <w:tc>
          <w:tcPr>
            <w:tcW w:w="1638" w:type="dxa"/>
            <w:vAlign w:val="center"/>
          </w:tcPr>
          <w:p w14:paraId="6B36201F">
            <w:pPr>
              <w:tabs>
                <w:tab w:val="left" w:pos="1100"/>
              </w:tabs>
              <w:autoSpaceDE w:val="0"/>
              <w:autoSpaceDN w:val="0"/>
              <w:jc w:val="center"/>
              <w:textAlignment w:val="bottom"/>
              <w:rPr>
                <w:rFonts w:hint="eastAsia" w:ascii="宋体" w:hAnsi="宋体" w:cs="Arial"/>
              </w:rPr>
            </w:pPr>
            <w:r>
              <w:rPr>
                <w:rFonts w:hint="eastAsia" w:ascii="宋体" w:hAnsi="宋体" w:cs="Arial"/>
                <w:sz w:val="24"/>
                <w:szCs w:val="24"/>
              </w:rPr>
              <w:t>偏离说明</w:t>
            </w:r>
          </w:p>
        </w:tc>
      </w:tr>
      <w:tr w14:paraId="3FB3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391F8E29">
            <w:pPr>
              <w:autoSpaceDE w:val="0"/>
              <w:autoSpaceDN w:val="0"/>
              <w:textAlignment w:val="bottom"/>
              <w:rPr>
                <w:rFonts w:hint="eastAsia" w:ascii="宋体" w:hAnsi="宋体" w:cs="Arial"/>
              </w:rPr>
            </w:pPr>
          </w:p>
        </w:tc>
        <w:tc>
          <w:tcPr>
            <w:tcW w:w="1638" w:type="dxa"/>
          </w:tcPr>
          <w:p w14:paraId="227910AF">
            <w:pPr>
              <w:autoSpaceDE w:val="0"/>
              <w:autoSpaceDN w:val="0"/>
              <w:textAlignment w:val="bottom"/>
              <w:rPr>
                <w:rFonts w:hint="eastAsia" w:ascii="宋体" w:hAnsi="宋体" w:cs="Arial"/>
              </w:rPr>
            </w:pPr>
          </w:p>
          <w:p w14:paraId="79405FAE">
            <w:pPr>
              <w:autoSpaceDE w:val="0"/>
              <w:autoSpaceDN w:val="0"/>
              <w:textAlignment w:val="bottom"/>
              <w:rPr>
                <w:rFonts w:hint="eastAsia" w:ascii="宋体" w:hAnsi="宋体" w:cs="Arial"/>
              </w:rPr>
            </w:pPr>
          </w:p>
        </w:tc>
        <w:tc>
          <w:tcPr>
            <w:tcW w:w="2398" w:type="dxa"/>
          </w:tcPr>
          <w:p w14:paraId="27DB2FE7">
            <w:pPr>
              <w:autoSpaceDE w:val="0"/>
              <w:autoSpaceDN w:val="0"/>
              <w:textAlignment w:val="bottom"/>
              <w:rPr>
                <w:rFonts w:hint="eastAsia" w:ascii="宋体" w:hAnsi="宋体" w:cs="Arial"/>
              </w:rPr>
            </w:pPr>
          </w:p>
        </w:tc>
        <w:tc>
          <w:tcPr>
            <w:tcW w:w="1896" w:type="dxa"/>
          </w:tcPr>
          <w:p w14:paraId="2AB52449">
            <w:pPr>
              <w:autoSpaceDE w:val="0"/>
              <w:autoSpaceDN w:val="0"/>
              <w:textAlignment w:val="bottom"/>
              <w:rPr>
                <w:rFonts w:hint="eastAsia" w:ascii="宋体" w:hAnsi="宋体" w:cs="Arial"/>
              </w:rPr>
            </w:pPr>
          </w:p>
        </w:tc>
        <w:tc>
          <w:tcPr>
            <w:tcW w:w="1638" w:type="dxa"/>
          </w:tcPr>
          <w:p w14:paraId="0AC646C7">
            <w:pPr>
              <w:autoSpaceDE w:val="0"/>
              <w:autoSpaceDN w:val="0"/>
              <w:textAlignment w:val="bottom"/>
              <w:rPr>
                <w:rFonts w:hint="eastAsia" w:ascii="宋体" w:hAnsi="宋体" w:cs="Arial"/>
              </w:rPr>
            </w:pPr>
          </w:p>
        </w:tc>
      </w:tr>
      <w:tr w14:paraId="3254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112A3313">
            <w:pPr>
              <w:autoSpaceDE w:val="0"/>
              <w:autoSpaceDN w:val="0"/>
              <w:textAlignment w:val="bottom"/>
              <w:rPr>
                <w:rFonts w:hint="eastAsia" w:ascii="宋体" w:hAnsi="宋体" w:cs="Arial"/>
                <w:b/>
              </w:rPr>
            </w:pPr>
          </w:p>
        </w:tc>
        <w:tc>
          <w:tcPr>
            <w:tcW w:w="1638" w:type="dxa"/>
          </w:tcPr>
          <w:p w14:paraId="66538EE5">
            <w:pPr>
              <w:autoSpaceDE w:val="0"/>
              <w:autoSpaceDN w:val="0"/>
              <w:textAlignment w:val="bottom"/>
              <w:rPr>
                <w:rFonts w:hint="eastAsia" w:ascii="宋体" w:hAnsi="宋体" w:cs="Arial"/>
                <w:b/>
              </w:rPr>
            </w:pPr>
          </w:p>
          <w:p w14:paraId="4BEDB794">
            <w:pPr>
              <w:autoSpaceDE w:val="0"/>
              <w:autoSpaceDN w:val="0"/>
              <w:textAlignment w:val="bottom"/>
              <w:rPr>
                <w:rFonts w:hint="eastAsia" w:ascii="宋体" w:hAnsi="宋体" w:cs="Arial"/>
                <w:b/>
              </w:rPr>
            </w:pPr>
          </w:p>
        </w:tc>
        <w:tc>
          <w:tcPr>
            <w:tcW w:w="2398" w:type="dxa"/>
          </w:tcPr>
          <w:p w14:paraId="2535EF83">
            <w:pPr>
              <w:autoSpaceDE w:val="0"/>
              <w:autoSpaceDN w:val="0"/>
              <w:textAlignment w:val="bottom"/>
              <w:rPr>
                <w:rFonts w:hint="eastAsia" w:ascii="宋体" w:hAnsi="宋体" w:cs="Arial"/>
                <w:b/>
              </w:rPr>
            </w:pPr>
          </w:p>
        </w:tc>
        <w:tc>
          <w:tcPr>
            <w:tcW w:w="1896" w:type="dxa"/>
          </w:tcPr>
          <w:p w14:paraId="79FD96D8">
            <w:pPr>
              <w:autoSpaceDE w:val="0"/>
              <w:autoSpaceDN w:val="0"/>
              <w:textAlignment w:val="bottom"/>
              <w:rPr>
                <w:rFonts w:hint="eastAsia" w:ascii="宋体" w:hAnsi="宋体" w:cs="Arial"/>
                <w:b/>
              </w:rPr>
            </w:pPr>
          </w:p>
        </w:tc>
        <w:tc>
          <w:tcPr>
            <w:tcW w:w="1638" w:type="dxa"/>
          </w:tcPr>
          <w:p w14:paraId="6504C4D7">
            <w:pPr>
              <w:autoSpaceDE w:val="0"/>
              <w:autoSpaceDN w:val="0"/>
              <w:textAlignment w:val="bottom"/>
              <w:rPr>
                <w:rFonts w:hint="eastAsia" w:ascii="宋体" w:hAnsi="宋体" w:cs="Arial"/>
                <w:b/>
              </w:rPr>
            </w:pPr>
          </w:p>
        </w:tc>
      </w:tr>
      <w:tr w14:paraId="110E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7EB683AF">
            <w:pPr>
              <w:autoSpaceDE w:val="0"/>
              <w:autoSpaceDN w:val="0"/>
              <w:textAlignment w:val="bottom"/>
              <w:rPr>
                <w:rFonts w:hint="eastAsia" w:ascii="宋体" w:hAnsi="宋体" w:cs="Arial"/>
                <w:b/>
              </w:rPr>
            </w:pPr>
          </w:p>
        </w:tc>
        <w:tc>
          <w:tcPr>
            <w:tcW w:w="1638" w:type="dxa"/>
          </w:tcPr>
          <w:p w14:paraId="2F53BAFD">
            <w:pPr>
              <w:autoSpaceDE w:val="0"/>
              <w:autoSpaceDN w:val="0"/>
              <w:textAlignment w:val="bottom"/>
              <w:rPr>
                <w:rFonts w:hint="eastAsia" w:ascii="宋体" w:hAnsi="宋体" w:cs="Arial"/>
                <w:b/>
              </w:rPr>
            </w:pPr>
          </w:p>
          <w:p w14:paraId="75908882">
            <w:pPr>
              <w:autoSpaceDE w:val="0"/>
              <w:autoSpaceDN w:val="0"/>
              <w:textAlignment w:val="bottom"/>
              <w:rPr>
                <w:rFonts w:hint="eastAsia" w:ascii="宋体" w:hAnsi="宋体" w:cs="Arial"/>
                <w:b/>
              </w:rPr>
            </w:pPr>
          </w:p>
        </w:tc>
        <w:tc>
          <w:tcPr>
            <w:tcW w:w="2398" w:type="dxa"/>
          </w:tcPr>
          <w:p w14:paraId="58688A54">
            <w:pPr>
              <w:autoSpaceDE w:val="0"/>
              <w:autoSpaceDN w:val="0"/>
              <w:textAlignment w:val="bottom"/>
              <w:rPr>
                <w:rFonts w:hint="eastAsia" w:ascii="宋体" w:hAnsi="宋体" w:cs="Arial"/>
                <w:b/>
              </w:rPr>
            </w:pPr>
          </w:p>
        </w:tc>
        <w:tc>
          <w:tcPr>
            <w:tcW w:w="1896" w:type="dxa"/>
          </w:tcPr>
          <w:p w14:paraId="579E03DB">
            <w:pPr>
              <w:autoSpaceDE w:val="0"/>
              <w:autoSpaceDN w:val="0"/>
              <w:textAlignment w:val="bottom"/>
              <w:rPr>
                <w:rFonts w:hint="eastAsia" w:ascii="宋体" w:hAnsi="宋体" w:cs="Arial"/>
                <w:b/>
              </w:rPr>
            </w:pPr>
          </w:p>
        </w:tc>
        <w:tc>
          <w:tcPr>
            <w:tcW w:w="1638" w:type="dxa"/>
          </w:tcPr>
          <w:p w14:paraId="52410F82">
            <w:pPr>
              <w:autoSpaceDE w:val="0"/>
              <w:autoSpaceDN w:val="0"/>
              <w:textAlignment w:val="bottom"/>
              <w:rPr>
                <w:rFonts w:hint="eastAsia" w:ascii="宋体" w:hAnsi="宋体" w:cs="Arial"/>
                <w:b/>
              </w:rPr>
            </w:pPr>
          </w:p>
        </w:tc>
      </w:tr>
      <w:tr w14:paraId="5376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3F664CAE">
            <w:pPr>
              <w:autoSpaceDE w:val="0"/>
              <w:autoSpaceDN w:val="0"/>
              <w:textAlignment w:val="bottom"/>
              <w:rPr>
                <w:rFonts w:hint="eastAsia" w:ascii="宋体" w:hAnsi="宋体" w:cs="Arial"/>
                <w:b/>
              </w:rPr>
            </w:pPr>
          </w:p>
        </w:tc>
        <w:tc>
          <w:tcPr>
            <w:tcW w:w="1638" w:type="dxa"/>
          </w:tcPr>
          <w:p w14:paraId="3CB4FCDF">
            <w:pPr>
              <w:autoSpaceDE w:val="0"/>
              <w:autoSpaceDN w:val="0"/>
              <w:textAlignment w:val="bottom"/>
              <w:rPr>
                <w:rFonts w:hint="eastAsia" w:ascii="宋体" w:hAnsi="宋体" w:cs="Arial"/>
                <w:b/>
              </w:rPr>
            </w:pPr>
          </w:p>
          <w:p w14:paraId="12B219D9">
            <w:pPr>
              <w:autoSpaceDE w:val="0"/>
              <w:autoSpaceDN w:val="0"/>
              <w:textAlignment w:val="bottom"/>
              <w:rPr>
                <w:rFonts w:hint="eastAsia" w:ascii="宋体" w:hAnsi="宋体" w:cs="Arial"/>
                <w:b/>
              </w:rPr>
            </w:pPr>
          </w:p>
        </w:tc>
        <w:tc>
          <w:tcPr>
            <w:tcW w:w="2398" w:type="dxa"/>
          </w:tcPr>
          <w:p w14:paraId="36E054FA">
            <w:pPr>
              <w:autoSpaceDE w:val="0"/>
              <w:autoSpaceDN w:val="0"/>
              <w:textAlignment w:val="bottom"/>
              <w:rPr>
                <w:rFonts w:hint="eastAsia" w:ascii="宋体" w:hAnsi="宋体" w:cs="Arial"/>
                <w:b/>
              </w:rPr>
            </w:pPr>
          </w:p>
        </w:tc>
        <w:tc>
          <w:tcPr>
            <w:tcW w:w="1896" w:type="dxa"/>
          </w:tcPr>
          <w:p w14:paraId="5B8D9F1B">
            <w:pPr>
              <w:autoSpaceDE w:val="0"/>
              <w:autoSpaceDN w:val="0"/>
              <w:textAlignment w:val="bottom"/>
              <w:rPr>
                <w:rFonts w:hint="eastAsia" w:ascii="宋体" w:hAnsi="宋体" w:cs="Arial"/>
                <w:b/>
              </w:rPr>
            </w:pPr>
          </w:p>
        </w:tc>
        <w:tc>
          <w:tcPr>
            <w:tcW w:w="1638" w:type="dxa"/>
          </w:tcPr>
          <w:p w14:paraId="735CAD08">
            <w:pPr>
              <w:autoSpaceDE w:val="0"/>
              <w:autoSpaceDN w:val="0"/>
              <w:textAlignment w:val="bottom"/>
              <w:rPr>
                <w:rFonts w:hint="eastAsia" w:ascii="宋体" w:hAnsi="宋体" w:cs="Arial"/>
                <w:b/>
              </w:rPr>
            </w:pPr>
          </w:p>
        </w:tc>
      </w:tr>
      <w:tr w14:paraId="40B2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3379FE7F">
            <w:pPr>
              <w:autoSpaceDE w:val="0"/>
              <w:autoSpaceDN w:val="0"/>
              <w:textAlignment w:val="bottom"/>
              <w:rPr>
                <w:rFonts w:hint="eastAsia" w:ascii="宋体" w:hAnsi="宋体" w:cs="Arial"/>
                <w:b/>
              </w:rPr>
            </w:pPr>
          </w:p>
        </w:tc>
        <w:tc>
          <w:tcPr>
            <w:tcW w:w="1638" w:type="dxa"/>
          </w:tcPr>
          <w:p w14:paraId="4988456D">
            <w:pPr>
              <w:autoSpaceDE w:val="0"/>
              <w:autoSpaceDN w:val="0"/>
              <w:textAlignment w:val="bottom"/>
              <w:rPr>
                <w:rFonts w:hint="eastAsia" w:ascii="宋体" w:hAnsi="宋体" w:cs="Arial"/>
                <w:b/>
              </w:rPr>
            </w:pPr>
          </w:p>
          <w:p w14:paraId="03600DB9">
            <w:pPr>
              <w:autoSpaceDE w:val="0"/>
              <w:autoSpaceDN w:val="0"/>
              <w:textAlignment w:val="bottom"/>
              <w:rPr>
                <w:rFonts w:hint="eastAsia" w:ascii="宋体" w:hAnsi="宋体" w:cs="Arial"/>
                <w:b/>
              </w:rPr>
            </w:pPr>
          </w:p>
        </w:tc>
        <w:tc>
          <w:tcPr>
            <w:tcW w:w="2398" w:type="dxa"/>
          </w:tcPr>
          <w:p w14:paraId="54D12B84">
            <w:pPr>
              <w:autoSpaceDE w:val="0"/>
              <w:autoSpaceDN w:val="0"/>
              <w:textAlignment w:val="bottom"/>
              <w:rPr>
                <w:rFonts w:hint="eastAsia" w:ascii="宋体" w:hAnsi="宋体" w:cs="Arial"/>
                <w:b/>
              </w:rPr>
            </w:pPr>
          </w:p>
        </w:tc>
        <w:tc>
          <w:tcPr>
            <w:tcW w:w="1896" w:type="dxa"/>
          </w:tcPr>
          <w:p w14:paraId="23F68FC2">
            <w:pPr>
              <w:autoSpaceDE w:val="0"/>
              <w:autoSpaceDN w:val="0"/>
              <w:textAlignment w:val="bottom"/>
              <w:rPr>
                <w:rFonts w:hint="eastAsia" w:ascii="宋体" w:hAnsi="宋体" w:cs="Arial"/>
                <w:b/>
              </w:rPr>
            </w:pPr>
          </w:p>
        </w:tc>
        <w:tc>
          <w:tcPr>
            <w:tcW w:w="1638" w:type="dxa"/>
          </w:tcPr>
          <w:p w14:paraId="3C7E3403">
            <w:pPr>
              <w:autoSpaceDE w:val="0"/>
              <w:autoSpaceDN w:val="0"/>
              <w:textAlignment w:val="bottom"/>
              <w:rPr>
                <w:rFonts w:hint="eastAsia" w:ascii="宋体" w:hAnsi="宋体" w:cs="Arial"/>
                <w:b/>
              </w:rPr>
            </w:pPr>
          </w:p>
        </w:tc>
      </w:tr>
      <w:tr w14:paraId="41B3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09B50771">
            <w:pPr>
              <w:autoSpaceDE w:val="0"/>
              <w:autoSpaceDN w:val="0"/>
              <w:textAlignment w:val="bottom"/>
              <w:rPr>
                <w:rFonts w:hint="eastAsia" w:ascii="宋体" w:hAnsi="宋体" w:cs="Arial"/>
                <w:b/>
              </w:rPr>
            </w:pPr>
          </w:p>
        </w:tc>
        <w:tc>
          <w:tcPr>
            <w:tcW w:w="1638" w:type="dxa"/>
          </w:tcPr>
          <w:p w14:paraId="10F188D4">
            <w:pPr>
              <w:autoSpaceDE w:val="0"/>
              <w:autoSpaceDN w:val="0"/>
              <w:textAlignment w:val="bottom"/>
              <w:rPr>
                <w:rFonts w:hint="eastAsia" w:ascii="宋体" w:hAnsi="宋体" w:cs="Arial"/>
                <w:b/>
              </w:rPr>
            </w:pPr>
          </w:p>
          <w:p w14:paraId="066D5277">
            <w:pPr>
              <w:autoSpaceDE w:val="0"/>
              <w:autoSpaceDN w:val="0"/>
              <w:textAlignment w:val="bottom"/>
              <w:rPr>
                <w:rFonts w:hint="eastAsia" w:ascii="宋体" w:hAnsi="宋体" w:cs="Arial"/>
                <w:b/>
              </w:rPr>
            </w:pPr>
          </w:p>
        </w:tc>
        <w:tc>
          <w:tcPr>
            <w:tcW w:w="2398" w:type="dxa"/>
          </w:tcPr>
          <w:p w14:paraId="3C0F55EF">
            <w:pPr>
              <w:autoSpaceDE w:val="0"/>
              <w:autoSpaceDN w:val="0"/>
              <w:textAlignment w:val="bottom"/>
              <w:rPr>
                <w:rFonts w:hint="eastAsia" w:ascii="宋体" w:hAnsi="宋体" w:cs="Arial"/>
                <w:b/>
              </w:rPr>
            </w:pPr>
          </w:p>
        </w:tc>
        <w:tc>
          <w:tcPr>
            <w:tcW w:w="1896" w:type="dxa"/>
          </w:tcPr>
          <w:p w14:paraId="7AD982F5">
            <w:pPr>
              <w:autoSpaceDE w:val="0"/>
              <w:autoSpaceDN w:val="0"/>
              <w:textAlignment w:val="bottom"/>
              <w:rPr>
                <w:rFonts w:hint="eastAsia" w:ascii="宋体" w:hAnsi="宋体" w:cs="Arial"/>
                <w:b/>
              </w:rPr>
            </w:pPr>
          </w:p>
        </w:tc>
        <w:tc>
          <w:tcPr>
            <w:tcW w:w="1638" w:type="dxa"/>
          </w:tcPr>
          <w:p w14:paraId="3BBD0B1B">
            <w:pPr>
              <w:autoSpaceDE w:val="0"/>
              <w:autoSpaceDN w:val="0"/>
              <w:textAlignment w:val="bottom"/>
              <w:rPr>
                <w:rFonts w:hint="eastAsia" w:ascii="宋体" w:hAnsi="宋体" w:cs="Arial"/>
                <w:b/>
              </w:rPr>
            </w:pPr>
          </w:p>
        </w:tc>
      </w:tr>
      <w:tr w14:paraId="26D6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02BE5C2E">
            <w:pPr>
              <w:autoSpaceDE w:val="0"/>
              <w:autoSpaceDN w:val="0"/>
              <w:textAlignment w:val="bottom"/>
              <w:rPr>
                <w:rFonts w:hint="eastAsia" w:ascii="宋体" w:hAnsi="宋体" w:cs="Arial"/>
                <w:b/>
              </w:rPr>
            </w:pPr>
          </w:p>
        </w:tc>
        <w:tc>
          <w:tcPr>
            <w:tcW w:w="1638" w:type="dxa"/>
          </w:tcPr>
          <w:p w14:paraId="1EAA495C">
            <w:pPr>
              <w:autoSpaceDE w:val="0"/>
              <w:autoSpaceDN w:val="0"/>
              <w:textAlignment w:val="bottom"/>
              <w:rPr>
                <w:rFonts w:hint="eastAsia" w:ascii="宋体" w:hAnsi="宋体" w:cs="Arial"/>
                <w:b/>
              </w:rPr>
            </w:pPr>
          </w:p>
          <w:p w14:paraId="50EB820F">
            <w:pPr>
              <w:autoSpaceDE w:val="0"/>
              <w:autoSpaceDN w:val="0"/>
              <w:textAlignment w:val="bottom"/>
              <w:rPr>
                <w:rFonts w:hint="eastAsia" w:ascii="宋体" w:hAnsi="宋体" w:cs="Arial"/>
                <w:b/>
              </w:rPr>
            </w:pPr>
          </w:p>
        </w:tc>
        <w:tc>
          <w:tcPr>
            <w:tcW w:w="2398" w:type="dxa"/>
          </w:tcPr>
          <w:p w14:paraId="10A94135">
            <w:pPr>
              <w:autoSpaceDE w:val="0"/>
              <w:autoSpaceDN w:val="0"/>
              <w:textAlignment w:val="bottom"/>
              <w:rPr>
                <w:rFonts w:hint="eastAsia" w:ascii="宋体" w:hAnsi="宋体" w:cs="Arial"/>
                <w:b/>
              </w:rPr>
            </w:pPr>
          </w:p>
        </w:tc>
        <w:tc>
          <w:tcPr>
            <w:tcW w:w="1896" w:type="dxa"/>
          </w:tcPr>
          <w:p w14:paraId="7B7FF6DC">
            <w:pPr>
              <w:autoSpaceDE w:val="0"/>
              <w:autoSpaceDN w:val="0"/>
              <w:textAlignment w:val="bottom"/>
              <w:rPr>
                <w:rFonts w:hint="eastAsia" w:ascii="宋体" w:hAnsi="宋体" w:cs="Arial"/>
                <w:b/>
              </w:rPr>
            </w:pPr>
          </w:p>
        </w:tc>
        <w:tc>
          <w:tcPr>
            <w:tcW w:w="1638" w:type="dxa"/>
          </w:tcPr>
          <w:p w14:paraId="6103D1AA">
            <w:pPr>
              <w:autoSpaceDE w:val="0"/>
              <w:autoSpaceDN w:val="0"/>
              <w:textAlignment w:val="bottom"/>
              <w:rPr>
                <w:rFonts w:hint="eastAsia" w:ascii="宋体" w:hAnsi="宋体" w:cs="Arial"/>
                <w:b/>
              </w:rPr>
            </w:pPr>
          </w:p>
        </w:tc>
      </w:tr>
      <w:tr w14:paraId="1817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46D615CB">
            <w:pPr>
              <w:autoSpaceDE w:val="0"/>
              <w:autoSpaceDN w:val="0"/>
              <w:textAlignment w:val="bottom"/>
              <w:rPr>
                <w:rFonts w:hint="eastAsia" w:ascii="宋体" w:hAnsi="宋体" w:cs="Arial"/>
                <w:b/>
              </w:rPr>
            </w:pPr>
          </w:p>
        </w:tc>
        <w:tc>
          <w:tcPr>
            <w:tcW w:w="1638" w:type="dxa"/>
          </w:tcPr>
          <w:p w14:paraId="0740AD53">
            <w:pPr>
              <w:autoSpaceDE w:val="0"/>
              <w:autoSpaceDN w:val="0"/>
              <w:textAlignment w:val="bottom"/>
              <w:rPr>
                <w:rFonts w:hint="eastAsia" w:ascii="宋体" w:hAnsi="宋体" w:cs="Arial"/>
                <w:b/>
              </w:rPr>
            </w:pPr>
          </w:p>
          <w:p w14:paraId="43A0B588">
            <w:pPr>
              <w:autoSpaceDE w:val="0"/>
              <w:autoSpaceDN w:val="0"/>
              <w:textAlignment w:val="bottom"/>
              <w:rPr>
                <w:rFonts w:hint="eastAsia" w:ascii="宋体" w:hAnsi="宋体" w:cs="Arial"/>
                <w:b/>
              </w:rPr>
            </w:pPr>
          </w:p>
        </w:tc>
        <w:tc>
          <w:tcPr>
            <w:tcW w:w="2398" w:type="dxa"/>
          </w:tcPr>
          <w:p w14:paraId="6001C8FA">
            <w:pPr>
              <w:autoSpaceDE w:val="0"/>
              <w:autoSpaceDN w:val="0"/>
              <w:textAlignment w:val="bottom"/>
              <w:rPr>
                <w:rFonts w:hint="eastAsia" w:ascii="宋体" w:hAnsi="宋体" w:cs="Arial"/>
                <w:b/>
              </w:rPr>
            </w:pPr>
          </w:p>
        </w:tc>
        <w:tc>
          <w:tcPr>
            <w:tcW w:w="1896" w:type="dxa"/>
          </w:tcPr>
          <w:p w14:paraId="4D8CDDE9">
            <w:pPr>
              <w:autoSpaceDE w:val="0"/>
              <w:autoSpaceDN w:val="0"/>
              <w:textAlignment w:val="bottom"/>
              <w:rPr>
                <w:rFonts w:hint="eastAsia" w:ascii="宋体" w:hAnsi="宋体" w:cs="Arial"/>
                <w:b/>
              </w:rPr>
            </w:pPr>
          </w:p>
        </w:tc>
        <w:tc>
          <w:tcPr>
            <w:tcW w:w="1638" w:type="dxa"/>
          </w:tcPr>
          <w:p w14:paraId="42CF4903">
            <w:pPr>
              <w:autoSpaceDE w:val="0"/>
              <w:autoSpaceDN w:val="0"/>
              <w:textAlignment w:val="bottom"/>
              <w:rPr>
                <w:rFonts w:hint="eastAsia" w:ascii="宋体" w:hAnsi="宋体" w:cs="Arial"/>
                <w:b/>
              </w:rPr>
            </w:pPr>
          </w:p>
        </w:tc>
      </w:tr>
      <w:tr w14:paraId="3E4F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7976F07A">
            <w:pPr>
              <w:autoSpaceDE w:val="0"/>
              <w:autoSpaceDN w:val="0"/>
              <w:textAlignment w:val="bottom"/>
              <w:rPr>
                <w:rFonts w:hint="eastAsia" w:ascii="宋体" w:hAnsi="宋体" w:cs="Arial"/>
                <w:b/>
              </w:rPr>
            </w:pPr>
          </w:p>
        </w:tc>
        <w:tc>
          <w:tcPr>
            <w:tcW w:w="1638" w:type="dxa"/>
          </w:tcPr>
          <w:p w14:paraId="7E8BC77C">
            <w:pPr>
              <w:autoSpaceDE w:val="0"/>
              <w:autoSpaceDN w:val="0"/>
              <w:textAlignment w:val="bottom"/>
              <w:rPr>
                <w:rFonts w:hint="eastAsia" w:ascii="宋体" w:hAnsi="宋体" w:cs="Arial"/>
                <w:b/>
              </w:rPr>
            </w:pPr>
          </w:p>
          <w:p w14:paraId="31829A7C">
            <w:pPr>
              <w:autoSpaceDE w:val="0"/>
              <w:autoSpaceDN w:val="0"/>
              <w:textAlignment w:val="bottom"/>
              <w:rPr>
                <w:rFonts w:hint="eastAsia" w:ascii="宋体" w:hAnsi="宋体" w:cs="Arial"/>
                <w:b/>
              </w:rPr>
            </w:pPr>
          </w:p>
        </w:tc>
        <w:tc>
          <w:tcPr>
            <w:tcW w:w="2398" w:type="dxa"/>
          </w:tcPr>
          <w:p w14:paraId="56740322">
            <w:pPr>
              <w:autoSpaceDE w:val="0"/>
              <w:autoSpaceDN w:val="0"/>
              <w:textAlignment w:val="bottom"/>
              <w:rPr>
                <w:rFonts w:hint="eastAsia" w:ascii="宋体" w:hAnsi="宋体" w:cs="Arial"/>
                <w:b/>
              </w:rPr>
            </w:pPr>
          </w:p>
        </w:tc>
        <w:tc>
          <w:tcPr>
            <w:tcW w:w="1896" w:type="dxa"/>
          </w:tcPr>
          <w:p w14:paraId="3136B8A3">
            <w:pPr>
              <w:autoSpaceDE w:val="0"/>
              <w:autoSpaceDN w:val="0"/>
              <w:textAlignment w:val="bottom"/>
              <w:rPr>
                <w:rFonts w:hint="eastAsia" w:ascii="宋体" w:hAnsi="宋体" w:cs="Arial"/>
                <w:b/>
              </w:rPr>
            </w:pPr>
          </w:p>
        </w:tc>
        <w:tc>
          <w:tcPr>
            <w:tcW w:w="1638" w:type="dxa"/>
          </w:tcPr>
          <w:p w14:paraId="3BFDBB76">
            <w:pPr>
              <w:autoSpaceDE w:val="0"/>
              <w:autoSpaceDN w:val="0"/>
              <w:textAlignment w:val="bottom"/>
              <w:rPr>
                <w:rFonts w:hint="eastAsia" w:ascii="宋体" w:hAnsi="宋体" w:cs="Arial"/>
                <w:b/>
              </w:rPr>
            </w:pPr>
          </w:p>
        </w:tc>
      </w:tr>
    </w:tbl>
    <w:p w14:paraId="777DA0D2">
      <w:pPr>
        <w:autoSpaceDE w:val="0"/>
        <w:autoSpaceDN w:val="0"/>
        <w:textAlignment w:val="bottom"/>
        <w:rPr>
          <w:rFonts w:hint="eastAsia" w:ascii="宋体" w:hAnsi="宋体" w:cs="Arial"/>
          <w:sz w:val="24"/>
          <w:szCs w:val="24"/>
        </w:rPr>
      </w:pPr>
    </w:p>
    <w:p w14:paraId="1907DBE1">
      <w:pPr>
        <w:pStyle w:val="8"/>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550183E7">
      <w:pPr>
        <w:pStyle w:val="8"/>
        <w:ind w:left="221" w:right="223"/>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0C02B722">
      <w:pPr>
        <w:autoSpaceDE w:val="0"/>
        <w:autoSpaceDN w:val="0"/>
        <w:spacing w:line="360" w:lineRule="auto"/>
        <w:textAlignment w:val="bottom"/>
        <w:rPr>
          <w:rFonts w:hint="eastAsia" w:ascii="宋体" w:hAnsi="宋体" w:cs="Arial"/>
          <w:sz w:val="24"/>
          <w:szCs w:val="24"/>
        </w:rPr>
      </w:pPr>
    </w:p>
    <w:p w14:paraId="54DD287A">
      <w:pPr>
        <w:autoSpaceDE w:val="0"/>
        <w:autoSpaceDN w:val="0"/>
        <w:spacing w:line="360" w:lineRule="auto"/>
        <w:textAlignment w:val="bottom"/>
        <w:rPr>
          <w:rFonts w:hint="eastAsia" w:ascii="宋体" w:hAnsi="宋体" w:cs="Arial"/>
          <w:b/>
          <w:sz w:val="24"/>
          <w:szCs w:val="24"/>
        </w:rPr>
      </w:pPr>
      <w:r>
        <w:rPr>
          <w:rFonts w:hint="eastAsia" w:ascii="宋体" w:hAnsi="宋体" w:cs="Arial"/>
          <w:b/>
          <w:sz w:val="24"/>
          <w:szCs w:val="24"/>
        </w:rPr>
        <w:t>注：</w:t>
      </w:r>
    </w:p>
    <w:p w14:paraId="5FA59A31">
      <w:pPr>
        <w:autoSpaceDE w:val="0"/>
        <w:autoSpaceDN w:val="0"/>
        <w:spacing w:line="360" w:lineRule="auto"/>
        <w:textAlignment w:val="bottom"/>
        <w:rPr>
          <w:rFonts w:hint="eastAsia" w:ascii="宋体" w:hAnsi="宋体" w:cs="Arial"/>
          <w:b/>
          <w:sz w:val="24"/>
          <w:szCs w:val="24"/>
        </w:rPr>
      </w:pPr>
      <w:r>
        <w:rPr>
          <w:rFonts w:hint="eastAsia" w:ascii="宋体" w:hAnsi="宋体" w:cs="Arial"/>
          <w:b/>
          <w:sz w:val="24"/>
          <w:szCs w:val="24"/>
        </w:rPr>
        <w:t>1、商务偏离表主要针对招标文件中商务条款要求（包括招标文件中交货期、交货地点、付款条件、质保期、售后服务</w:t>
      </w:r>
      <w:r>
        <w:rPr>
          <w:rFonts w:hint="eastAsia" w:ascii="宋体" w:hAnsi="宋体" w:eastAsia="宋体" w:cs="Arial"/>
          <w:b/>
          <w:sz w:val="24"/>
          <w:szCs w:val="24"/>
          <w:lang w:eastAsia="zh-CN"/>
        </w:rPr>
        <w:t>、</w:t>
      </w:r>
      <w:r>
        <w:rPr>
          <w:rFonts w:hint="eastAsia" w:ascii="宋体" w:hAnsi="宋体" w:eastAsia="宋体" w:cs="Arial"/>
          <w:b/>
          <w:sz w:val="24"/>
          <w:szCs w:val="24"/>
          <w:lang w:val="en-US" w:eastAsia="zh-CN"/>
        </w:rPr>
        <w:t>技术支持、培训</w:t>
      </w:r>
      <w:r>
        <w:rPr>
          <w:rFonts w:hint="eastAsia" w:ascii="宋体" w:hAnsi="宋体" w:cs="Arial"/>
          <w:b/>
          <w:sz w:val="24"/>
          <w:szCs w:val="24"/>
        </w:rPr>
        <w:t>要求</w:t>
      </w:r>
      <w:r>
        <w:rPr>
          <w:rFonts w:hint="eastAsia" w:ascii="宋体" w:hAnsi="宋体" w:eastAsia="宋体" w:cs="Arial"/>
          <w:b/>
          <w:sz w:val="24"/>
          <w:szCs w:val="24"/>
          <w:lang w:val="en-US" w:eastAsia="zh-CN"/>
        </w:rPr>
        <w:t>等</w:t>
      </w:r>
      <w:r>
        <w:rPr>
          <w:rFonts w:hint="eastAsia" w:ascii="宋体" w:hAnsi="宋体" w:cs="Arial"/>
          <w:b/>
          <w:sz w:val="24"/>
          <w:szCs w:val="24"/>
        </w:rPr>
        <w:t>）填写；</w:t>
      </w:r>
    </w:p>
    <w:p w14:paraId="03F8D164">
      <w:pPr>
        <w:autoSpaceDE w:val="0"/>
        <w:autoSpaceDN w:val="0"/>
        <w:spacing w:line="360" w:lineRule="auto"/>
        <w:textAlignment w:val="bottom"/>
        <w:rPr>
          <w:rFonts w:hint="eastAsia" w:ascii="宋体" w:hAnsi="宋体" w:cs="Arial"/>
          <w:b/>
          <w:sz w:val="24"/>
          <w:szCs w:val="24"/>
        </w:rPr>
      </w:pPr>
      <w:r>
        <w:rPr>
          <w:rFonts w:hint="eastAsia" w:ascii="宋体" w:hAnsi="宋体" w:cs="Arial"/>
          <w:b/>
          <w:sz w:val="24"/>
          <w:szCs w:val="24"/>
        </w:rPr>
        <w:t>2、对招标文件有任何偏离应列明，并标明“其他无偏离”；</w:t>
      </w:r>
    </w:p>
    <w:p w14:paraId="302D7310">
      <w:pPr>
        <w:autoSpaceDE w:val="0"/>
        <w:autoSpaceDN w:val="0"/>
        <w:spacing w:line="360" w:lineRule="auto"/>
        <w:textAlignment w:val="bottom"/>
        <w:rPr>
          <w:rFonts w:hint="eastAsia" w:ascii="宋体" w:hAnsi="宋体" w:cs="Arial"/>
          <w:b/>
          <w:sz w:val="24"/>
          <w:szCs w:val="24"/>
        </w:rPr>
      </w:pPr>
      <w:r>
        <w:rPr>
          <w:rFonts w:hint="eastAsia" w:ascii="宋体" w:hAnsi="宋体" w:cs="Arial"/>
          <w:b/>
          <w:sz w:val="24"/>
          <w:szCs w:val="24"/>
        </w:rPr>
        <w:t>3、对招标文件无偏离应标明“全部无偏离”。</w:t>
      </w:r>
    </w:p>
    <w:p w14:paraId="596A75B6">
      <w:pPr>
        <w:rPr>
          <w:rFonts w:ascii="宋体" w:hAnsi="宋体" w:eastAsia="宋体" w:cs="宋体"/>
          <w:sz w:val="18"/>
          <w:szCs w:val="18"/>
          <w:lang w:eastAsia="zh-CN"/>
        </w:rPr>
      </w:pPr>
      <w:r>
        <w:rPr>
          <w:rFonts w:ascii="宋体" w:hAnsi="宋体" w:eastAsia="宋体" w:cs="宋体"/>
          <w:sz w:val="18"/>
          <w:szCs w:val="18"/>
          <w:lang w:eastAsia="zh-CN"/>
        </w:rPr>
        <w:br w:type="page"/>
      </w:r>
    </w:p>
    <w:p w14:paraId="73D9F911">
      <w:pPr>
        <w:rPr>
          <w:rFonts w:ascii="宋体" w:hAnsi="宋体" w:eastAsia="宋体" w:cs="宋体"/>
          <w:sz w:val="18"/>
          <w:szCs w:val="18"/>
          <w:lang w:eastAsia="zh-CN"/>
        </w:rPr>
      </w:pPr>
    </w:p>
    <w:p w14:paraId="26FB9636">
      <w:pPr>
        <w:pStyle w:val="8"/>
        <w:tabs>
          <w:tab w:val="left" w:pos="481"/>
        </w:tabs>
        <w:spacing w:line="338" w:lineRule="auto"/>
        <w:ind w:right="6913"/>
        <w:outlineLvl w:val="2"/>
        <w:rPr>
          <w:rFonts w:cs="宋体"/>
          <w:lang w:eastAsia="zh-CN"/>
        </w:rPr>
      </w:pPr>
      <w:bookmarkStart w:id="230" w:name="OLE_LINK18"/>
      <w:r>
        <w:rPr>
          <w:rFonts w:hint="eastAsia" w:cs="宋体"/>
          <w:lang w:val="en-US" w:eastAsia="zh-CN"/>
        </w:rPr>
        <w:t>8</w:t>
      </w:r>
      <w:r>
        <w:rPr>
          <w:rFonts w:hint="eastAsia" w:cs="宋体"/>
          <w:lang w:eastAsia="zh-CN"/>
        </w:rPr>
        <w:tab/>
      </w:r>
      <w:r>
        <w:rPr>
          <w:rFonts w:hint="eastAsia" w:cs="宋体"/>
          <w:lang w:eastAsia="zh-CN"/>
        </w:rPr>
        <w:t xml:space="preserve">中小企业证明文件 </w:t>
      </w:r>
      <w:bookmarkEnd w:id="230"/>
      <w:r>
        <w:rPr>
          <w:rFonts w:hint="eastAsia" w:cs="宋体"/>
          <w:lang w:eastAsia="zh-CN"/>
        </w:rPr>
        <w:t>说明：</w:t>
      </w:r>
    </w:p>
    <w:p w14:paraId="66C1065F">
      <w:pPr>
        <w:pStyle w:val="8"/>
        <w:spacing w:before="55" w:line="350" w:lineRule="auto"/>
        <w:rPr>
          <w:rFonts w:cs="宋体"/>
          <w:spacing w:val="-4"/>
          <w:lang w:eastAsia="zh-CN"/>
        </w:rPr>
      </w:pPr>
      <w:r>
        <w:rPr>
          <w:rFonts w:hint="eastAsia" w:cs="宋体"/>
          <w:lang w:eastAsia="zh-CN"/>
        </w:rPr>
        <w:t>1）中小企业参加政府采购活动，应当出具《中小企业声明函》或《残疾人福利性单位</w:t>
      </w:r>
      <w:r>
        <w:rPr>
          <w:rFonts w:hint="eastAsia" w:cs="宋体"/>
          <w:spacing w:val="-69"/>
          <w:lang w:eastAsia="zh-CN"/>
        </w:rPr>
        <w:t xml:space="preserve"> </w:t>
      </w:r>
      <w:r>
        <w:rPr>
          <w:rFonts w:hint="eastAsia" w:cs="宋体"/>
          <w:spacing w:val="-2"/>
          <w:lang w:eastAsia="zh-CN"/>
        </w:rPr>
        <w:t>声明函》或由省级以上监狱管理局、戒毒管理局（含新疆生产建设兵团）出具的属于监</w:t>
      </w:r>
      <w:r>
        <w:rPr>
          <w:rFonts w:hint="eastAsia" w:cs="宋体"/>
          <w:spacing w:val="-92"/>
          <w:lang w:eastAsia="zh-CN"/>
        </w:rPr>
        <w:t xml:space="preserve"> </w:t>
      </w:r>
      <w:r>
        <w:rPr>
          <w:rFonts w:hint="eastAsia" w:cs="宋体"/>
          <w:spacing w:val="-2"/>
          <w:lang w:eastAsia="zh-CN"/>
        </w:rPr>
        <w:t>狱企业的证明文件，以证明中小企业身份。《中小企业声明函》由参加政府采购活动的</w:t>
      </w:r>
      <w:r>
        <w:rPr>
          <w:rFonts w:hint="eastAsia" w:cs="宋体"/>
          <w:spacing w:val="-105"/>
          <w:lang w:eastAsia="zh-CN"/>
        </w:rPr>
        <w:t xml:space="preserve"> </w:t>
      </w:r>
      <w:r>
        <w:rPr>
          <w:rFonts w:hint="eastAsia" w:cs="宋体"/>
          <w:spacing w:val="-4"/>
          <w:lang w:eastAsia="zh-CN"/>
        </w:rPr>
        <w:t>投标人出具。联合体投标的，《中小企业声明函》可由牵头人出具。</w:t>
      </w:r>
    </w:p>
    <w:p w14:paraId="477F2094">
      <w:pPr>
        <w:pStyle w:val="8"/>
        <w:spacing w:before="55" w:line="350" w:lineRule="auto"/>
        <w:rPr>
          <w:rFonts w:cs="宋体"/>
          <w:lang w:eastAsia="zh-CN"/>
        </w:rPr>
      </w:pPr>
      <w:r>
        <w:rPr>
          <w:rFonts w:hint="eastAsia" w:cs="宋体"/>
          <w:lang w:eastAsia="zh-CN"/>
        </w:rPr>
        <w:t>2）对于联合体中由中小企业承担的部分，或者分包给中小企业的部分，必须全部由中</w:t>
      </w:r>
      <w:r>
        <w:rPr>
          <w:rFonts w:hint="eastAsia" w:cs="宋体"/>
          <w:spacing w:val="-69"/>
          <w:lang w:eastAsia="zh-CN"/>
        </w:rPr>
        <w:t xml:space="preserve"> </w:t>
      </w:r>
      <w:r>
        <w:rPr>
          <w:rFonts w:hint="eastAsia" w:cs="宋体"/>
          <w:spacing w:val="-2"/>
          <w:lang w:eastAsia="zh-CN"/>
        </w:rPr>
        <w:t>小企业制造、承建或者承接。供应商应当在声明函“标的名称”部分标明联合体中中小企</w:t>
      </w:r>
      <w:r>
        <w:rPr>
          <w:rFonts w:hint="eastAsia" w:cs="宋体"/>
          <w:lang w:eastAsia="zh-CN"/>
        </w:rPr>
        <w:t xml:space="preserve">业承担的具体内容或者中小企业的具体分包内容。 </w:t>
      </w:r>
    </w:p>
    <w:p w14:paraId="614C7DA3">
      <w:pPr>
        <w:pStyle w:val="8"/>
        <w:spacing w:before="55" w:line="350" w:lineRule="auto"/>
        <w:rPr>
          <w:rFonts w:cs="宋体"/>
          <w:lang w:eastAsia="zh-CN"/>
        </w:rPr>
      </w:pPr>
      <w:r>
        <w:rPr>
          <w:rFonts w:hint="eastAsia" w:cs="宋体"/>
          <w:lang w:eastAsia="zh-CN"/>
        </w:rPr>
        <w:t>3）对于多标的采购项目，投标人应充分、准确地了解所提供货物的制造企业、提供服</w:t>
      </w:r>
      <w:r>
        <w:rPr>
          <w:rFonts w:hint="eastAsia" w:cs="宋体"/>
          <w:spacing w:val="-69"/>
          <w:lang w:eastAsia="zh-CN"/>
        </w:rPr>
        <w:t xml:space="preserve"> </w:t>
      </w:r>
      <w:r>
        <w:rPr>
          <w:rFonts w:hint="eastAsia" w:cs="宋体"/>
          <w:lang w:eastAsia="zh-CN"/>
        </w:rPr>
        <w:t>务的承接企业信息。对相关情况了解不清楚的，不建议填报本声明函。</w:t>
      </w:r>
    </w:p>
    <w:p w14:paraId="50EBA68B">
      <w:pPr>
        <w:pStyle w:val="8"/>
        <w:spacing w:before="55" w:line="350" w:lineRule="auto"/>
        <w:rPr>
          <w:rFonts w:cs="宋体"/>
          <w:lang w:eastAsia="zh-CN"/>
        </w:rPr>
      </w:pPr>
      <w:r>
        <w:rPr>
          <w:rFonts w:hint="eastAsia" w:cs="宋体"/>
          <w:lang w:eastAsia="zh-CN"/>
        </w:rPr>
        <w:t>4）温馨提示：为方便广大中小企业识别企业规模类型，工业和信息化部组织开发了中</w:t>
      </w:r>
      <w:r>
        <w:rPr>
          <w:rFonts w:hint="eastAsia" w:cs="宋体"/>
          <w:spacing w:val="-69"/>
          <w:lang w:eastAsia="zh-CN"/>
        </w:rPr>
        <w:t xml:space="preserve"> </w:t>
      </w:r>
      <w:r>
        <w:rPr>
          <w:rFonts w:hint="eastAsia" w:cs="宋体"/>
          <w:spacing w:val="-2"/>
          <w:lang w:eastAsia="zh-CN"/>
        </w:rPr>
        <w:t>小企业规模类型自测小程序，在国务院客户端和工业和信息化部网站上均有链接，投标</w:t>
      </w:r>
      <w:r>
        <w:rPr>
          <w:rFonts w:hint="eastAsia" w:cs="宋体"/>
          <w:spacing w:val="-92"/>
          <w:lang w:eastAsia="zh-CN"/>
        </w:rPr>
        <w:t xml:space="preserve"> </w:t>
      </w:r>
      <w:r>
        <w:rPr>
          <w:rFonts w:hint="eastAsia" w:cs="宋体"/>
          <w:spacing w:val="-2"/>
          <w:lang w:eastAsia="zh-CN"/>
        </w:rPr>
        <w:t>人填写所属的行业和指标数据可自动生成企业规模类型测试结果。本项目中小企业划分</w:t>
      </w:r>
      <w:r>
        <w:rPr>
          <w:rFonts w:hint="eastAsia" w:cs="宋体"/>
          <w:spacing w:val="-92"/>
          <w:lang w:eastAsia="zh-CN"/>
        </w:rPr>
        <w:t xml:space="preserve"> </w:t>
      </w:r>
      <w:r>
        <w:rPr>
          <w:rFonts w:hint="eastAsia" w:cs="宋体"/>
          <w:spacing w:val="-2"/>
          <w:lang w:eastAsia="zh-CN"/>
        </w:rPr>
        <w:t>标准所属行业详见第二章《投标人须知资料表》，如在该程序中未找到本项目文件规定</w:t>
      </w:r>
      <w:r>
        <w:rPr>
          <w:rFonts w:hint="eastAsia" w:cs="宋体"/>
          <w:spacing w:val="-107"/>
          <w:lang w:eastAsia="zh-CN"/>
        </w:rPr>
        <w:t xml:space="preserve"> </w:t>
      </w:r>
      <w:r>
        <w:rPr>
          <w:rFonts w:hint="eastAsia" w:cs="宋体"/>
          <w:spacing w:val="-2"/>
          <w:lang w:eastAsia="zh-CN"/>
        </w:rPr>
        <w:t>的中小企业划分标准所属行业，则按照《关于印发中小企业划型标准规定的通知（工信</w:t>
      </w:r>
      <w:r>
        <w:rPr>
          <w:rFonts w:hint="eastAsia" w:cs="宋体"/>
          <w:spacing w:val="-93"/>
          <w:lang w:eastAsia="zh-CN"/>
        </w:rPr>
        <w:t xml:space="preserve"> </w:t>
      </w:r>
      <w:r>
        <w:rPr>
          <w:rFonts w:hint="eastAsia" w:cs="宋体"/>
          <w:spacing w:val="-1"/>
          <w:lang w:eastAsia="zh-CN"/>
        </w:rPr>
        <w:t>部联企业﹝2011﹞300</w:t>
      </w:r>
      <w:r>
        <w:rPr>
          <w:rFonts w:hint="eastAsia" w:cs="宋体"/>
          <w:spacing w:val="-5"/>
          <w:lang w:eastAsia="zh-CN"/>
        </w:rPr>
        <w:t>号）》及本项目文件规定的中小企业划分标准所属行业执行。</w:t>
      </w:r>
    </w:p>
    <w:p w14:paraId="4A1DB6B6">
      <w:pPr>
        <w:spacing w:line="350" w:lineRule="auto"/>
        <w:rPr>
          <w:rFonts w:ascii="宋体" w:hAnsi="宋体" w:eastAsia="宋体" w:cs="宋体"/>
          <w:sz w:val="24"/>
          <w:szCs w:val="24"/>
          <w:lang w:eastAsia="zh-CN"/>
        </w:rPr>
        <w:sectPr>
          <w:headerReference r:id="rId17" w:type="default"/>
          <w:footerReference r:id="rId18" w:type="default"/>
          <w:pgSz w:w="11920" w:h="16850"/>
          <w:pgMar w:top="1120" w:right="1020" w:bottom="1060" w:left="1580" w:header="888" w:footer="868" w:gutter="0"/>
          <w:pgNumType w:fmt="decimal"/>
          <w:cols w:space="720" w:num="1"/>
        </w:sectPr>
      </w:pPr>
    </w:p>
    <w:p w14:paraId="17D559CF">
      <w:pPr>
        <w:spacing w:before="4"/>
        <w:rPr>
          <w:rFonts w:ascii="宋体" w:hAnsi="宋体" w:eastAsia="宋体" w:cs="宋体"/>
          <w:sz w:val="19"/>
          <w:szCs w:val="19"/>
          <w:lang w:eastAsia="zh-CN"/>
        </w:rPr>
      </w:pPr>
    </w:p>
    <w:p w14:paraId="6F4499ED">
      <w:pPr>
        <w:spacing w:line="460" w:lineRule="exact"/>
        <w:ind w:left="2410" w:right="100"/>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中小企业声明函（货物）格式</w:t>
      </w:r>
    </w:p>
    <w:p w14:paraId="601F14A4">
      <w:pPr>
        <w:spacing w:before="6"/>
        <w:rPr>
          <w:rFonts w:ascii="宋体" w:hAnsi="宋体" w:eastAsia="宋体" w:cs="宋体"/>
          <w:sz w:val="37"/>
          <w:szCs w:val="37"/>
          <w:lang w:eastAsia="zh-CN"/>
        </w:rPr>
      </w:pPr>
    </w:p>
    <w:p w14:paraId="0F5CA5A2">
      <w:pPr>
        <w:pStyle w:val="8"/>
        <w:spacing w:before="0"/>
        <w:ind w:left="1080" w:right="100"/>
        <w:rPr>
          <w:rFonts w:cs="宋体"/>
          <w:lang w:eastAsia="zh-CN"/>
        </w:rPr>
      </w:pPr>
      <w:r>
        <w:rPr>
          <w:rFonts w:hint="eastAsia" w:cs="宋体"/>
          <w:lang w:eastAsia="zh-CN"/>
        </w:rPr>
        <w:t>本公司（联合体）郑重声明，根据《政府采购促进中小企业发展管理办法》</w:t>
      </w:r>
    </w:p>
    <w:p w14:paraId="5801CDB5">
      <w:pPr>
        <w:pStyle w:val="8"/>
        <w:spacing w:before="140" w:line="338" w:lineRule="auto"/>
        <w:ind w:left="429" w:right="535"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13"/>
          <w:u w:val="single" w:color="000000"/>
          <w:lang w:eastAsia="zh-CN"/>
        </w:rPr>
        <w:t>名称）</w:t>
      </w:r>
      <w:r>
        <w:rPr>
          <w:rFonts w:hint="eastAsia" w:cs="宋体"/>
          <w:spacing w:val="-13"/>
          <w:lang w:eastAsia="zh-CN"/>
        </w:rPr>
        <w:t>采购活动，提供的货物全部由符合政策要求的中小企业制造。相关企业（含</w:t>
      </w:r>
      <w:r>
        <w:rPr>
          <w:rFonts w:hint="eastAsia" w:cs="宋体"/>
          <w:spacing w:val="-105"/>
          <w:lang w:eastAsia="zh-CN"/>
        </w:rPr>
        <w:t xml:space="preserve"> </w:t>
      </w:r>
      <w:r>
        <w:rPr>
          <w:rFonts w:hint="eastAsia" w:cs="宋体"/>
          <w:lang w:eastAsia="zh-CN"/>
        </w:rPr>
        <w:t>联合体中的中小企业、签订分包意向协议的中小企业）的具体情况如下：</w:t>
      </w:r>
    </w:p>
    <w:p w14:paraId="2EEBCEA8">
      <w:pPr>
        <w:tabs>
          <w:tab w:val="left" w:pos="4882"/>
          <w:tab w:val="left" w:pos="7123"/>
        </w:tabs>
        <w:spacing w:before="45" w:line="321" w:lineRule="auto"/>
        <w:ind w:left="415" w:right="284" w:firstLine="655"/>
        <w:rPr>
          <w:rFonts w:ascii="宋体" w:hAnsi="宋体" w:eastAsia="宋体" w:cs="宋体"/>
          <w:sz w:val="24"/>
          <w:szCs w:val="24"/>
          <w:lang w:eastAsia="zh-CN"/>
        </w:rPr>
      </w:pPr>
      <w:r>
        <w:rPr>
          <w:rFonts w:hint="eastAsia" w:ascii="宋体" w:hAnsi="宋体" w:eastAsia="宋体" w:cs="宋体"/>
          <w:spacing w:val="-24"/>
          <w:sz w:val="24"/>
          <w:szCs w:val="24"/>
          <w:lang w:eastAsia="zh-CN"/>
        </w:rPr>
        <w:t>1.</w:t>
      </w:r>
      <w:r>
        <w:rPr>
          <w:rFonts w:hint="eastAsia" w:ascii="宋体" w:hAnsi="宋体" w:eastAsia="宋体" w:cs="宋体"/>
          <w:spacing w:val="-81"/>
          <w:sz w:val="24"/>
          <w:szCs w:val="24"/>
          <w:lang w:eastAsia="zh-CN"/>
        </w:rPr>
        <w:t xml:space="preserve"> </w:t>
      </w:r>
      <w:r>
        <w:rPr>
          <w:rFonts w:hint="eastAsia" w:ascii="宋体" w:hAnsi="宋体" w:eastAsia="宋体" w:cs="宋体"/>
          <w:i/>
          <w:spacing w:val="-58"/>
          <w:sz w:val="24"/>
          <w:szCs w:val="24"/>
          <w:u w:val="single" w:color="000000"/>
          <w:lang w:eastAsia="zh-CN"/>
        </w:rPr>
        <w:t>（标的名称）</w:t>
      </w:r>
      <w:r>
        <w:rPr>
          <w:rFonts w:hint="eastAsia" w:ascii="宋体" w:hAnsi="宋体" w:eastAsia="宋体" w:cs="宋体"/>
          <w:spacing w:val="-58"/>
          <w:sz w:val="24"/>
          <w:szCs w:val="24"/>
          <w:lang w:eastAsia="zh-CN"/>
        </w:rPr>
        <w:t>，属于</w:t>
      </w:r>
      <w:r>
        <w:rPr>
          <w:rFonts w:hint="eastAsia" w:ascii="宋体" w:hAnsi="宋体" w:eastAsia="宋体" w:cs="宋体"/>
          <w:i/>
          <w:spacing w:val="-58"/>
          <w:sz w:val="24"/>
          <w:szCs w:val="24"/>
          <w:u w:val="single" w:color="000000"/>
          <w:lang w:eastAsia="zh-CN"/>
        </w:rPr>
        <w:t>（采购文件中明确的所属行业）行业</w:t>
      </w:r>
      <w:r>
        <w:rPr>
          <w:rFonts w:hint="eastAsia" w:ascii="宋体" w:hAnsi="宋体" w:eastAsia="宋体" w:cs="宋体"/>
          <w:spacing w:val="-58"/>
          <w:sz w:val="24"/>
          <w:szCs w:val="24"/>
          <w:lang w:eastAsia="zh-CN"/>
        </w:rPr>
        <w:t>；制造商为</w:t>
      </w:r>
      <w:r>
        <w:rPr>
          <w:rFonts w:hint="eastAsia" w:ascii="宋体" w:hAnsi="宋体" w:eastAsia="宋体" w:cs="宋体"/>
          <w:i/>
          <w:spacing w:val="-58"/>
          <w:sz w:val="24"/>
          <w:szCs w:val="24"/>
          <w:u w:val="single" w:color="000000"/>
          <w:lang w:eastAsia="zh-CN"/>
        </w:rPr>
        <w:t>（企</w:t>
      </w:r>
      <w:r>
        <w:rPr>
          <w:rFonts w:hint="eastAsia" w:ascii="宋体" w:hAnsi="宋体" w:eastAsia="宋体" w:cs="宋体"/>
          <w:i/>
          <w:spacing w:val="-35"/>
          <w:sz w:val="24"/>
          <w:szCs w:val="24"/>
          <w:u w:val="single" w:color="000000"/>
          <w:lang w:eastAsia="zh-CN"/>
        </w:rPr>
        <w:t>业名称）</w:t>
      </w:r>
      <w:r>
        <w:rPr>
          <w:rFonts w:hint="eastAsia" w:ascii="宋体" w:hAnsi="宋体" w:eastAsia="宋体" w:cs="宋体"/>
          <w:spacing w:val="-35"/>
          <w:sz w:val="24"/>
          <w:szCs w:val="24"/>
          <w:lang w:eastAsia="zh-CN"/>
        </w:rPr>
        <w:t>，从业人员</w:t>
      </w:r>
      <w:r>
        <w:rPr>
          <w:rFonts w:hint="eastAsia" w:ascii="宋体" w:hAnsi="宋体" w:eastAsia="宋体" w:cs="宋体"/>
          <w:spacing w:val="-35"/>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万元，资产总额为</w:t>
      </w:r>
    </w:p>
    <w:p w14:paraId="1091832A">
      <w:pPr>
        <w:pStyle w:val="8"/>
        <w:spacing w:before="86" w:line="195" w:lineRule="exact"/>
        <w:ind w:left="1884" w:right="100"/>
        <w:rPr>
          <w:rFonts w:cs="宋体"/>
          <w:lang w:eastAsia="zh-CN"/>
        </w:rPr>
      </w:pPr>
      <w:r>
        <w:rPr>
          <w:rFonts w:hint="eastAsia" w:cs="宋体"/>
          <w:lang w:eastAsia="zh-CN"/>
        </w:rPr>
        <w:t>1</w:t>
      </w:r>
    </w:p>
    <w:p w14:paraId="62A8C322">
      <w:pPr>
        <w:spacing w:line="195" w:lineRule="exact"/>
        <w:rPr>
          <w:rFonts w:ascii="宋体" w:hAnsi="宋体" w:eastAsia="宋体" w:cs="宋体"/>
          <w:sz w:val="24"/>
          <w:szCs w:val="24"/>
          <w:lang w:eastAsia="zh-CN"/>
        </w:rPr>
        <w:sectPr>
          <w:pgSz w:w="11920" w:h="16850"/>
          <w:pgMar w:top="1120" w:right="1020" w:bottom="1060" w:left="1480" w:header="888" w:footer="868" w:gutter="0"/>
          <w:pgNumType w:fmt="decimal"/>
          <w:cols w:space="720" w:num="1"/>
        </w:sectPr>
      </w:pPr>
    </w:p>
    <w:p w14:paraId="286925DF">
      <w:pPr>
        <w:pStyle w:val="8"/>
        <w:tabs>
          <w:tab w:val="left" w:pos="1404"/>
        </w:tabs>
        <w:spacing w:before="0" w:line="240" w:lineRule="exact"/>
        <w:ind w:left="425"/>
        <w:rPr>
          <w:rFonts w:cs="宋体"/>
          <w:lang w:eastAsia="zh-CN"/>
        </w:rPr>
      </w:pPr>
      <w:r>
        <w:rPr>
          <w:rFonts w:hint="eastAsia" w:cs="宋体"/>
          <w:u w:val="single" w:color="000000"/>
          <w:lang w:eastAsia="zh-CN"/>
        </w:rPr>
        <w:t xml:space="preserve"> </w:t>
      </w:r>
      <w:r>
        <w:rPr>
          <w:rFonts w:hint="eastAsia" w:cs="宋体"/>
          <w:u w:val="single" w:color="000000"/>
          <w:lang w:eastAsia="zh-CN"/>
        </w:rPr>
        <w:tab/>
      </w:r>
      <w:r>
        <w:rPr>
          <w:rFonts w:hint="eastAsia" w:cs="宋体"/>
          <w:lang w:eastAsia="zh-CN"/>
        </w:rPr>
        <w:t>万元</w:t>
      </w:r>
    </w:p>
    <w:p w14:paraId="3C70AAE3">
      <w:pPr>
        <w:spacing w:line="241" w:lineRule="exact"/>
        <w:rPr>
          <w:rFonts w:ascii="宋体" w:hAnsi="宋体" w:eastAsia="宋体" w:cs="宋体"/>
          <w:sz w:val="24"/>
          <w:szCs w:val="24"/>
          <w:lang w:eastAsia="zh-CN"/>
        </w:rPr>
      </w:pPr>
      <w:r>
        <w:rPr>
          <w:rFonts w:hint="eastAsia" w:ascii="宋体" w:hAnsi="宋体" w:eastAsia="宋体" w:cs="宋体"/>
          <w:spacing w:val="-44"/>
          <w:sz w:val="24"/>
          <w:szCs w:val="24"/>
          <w:lang w:eastAsia="zh-CN"/>
        </w:rPr>
        <w:br w:type="column"/>
      </w:r>
      <w:r>
        <w:rPr>
          <w:rFonts w:hint="eastAsia" w:ascii="宋体" w:hAnsi="宋体" w:eastAsia="宋体" w:cs="宋体"/>
          <w:spacing w:val="-44"/>
          <w:sz w:val="24"/>
          <w:szCs w:val="24"/>
          <w:lang w:eastAsia="zh-CN"/>
        </w:rPr>
        <w:t>，属于</w:t>
      </w:r>
      <w:r>
        <w:rPr>
          <w:rFonts w:hint="eastAsia" w:ascii="宋体" w:hAnsi="宋体" w:eastAsia="宋体" w:cs="宋体"/>
          <w:spacing w:val="-44"/>
          <w:sz w:val="24"/>
          <w:szCs w:val="24"/>
          <w:u w:val="single" w:color="000000"/>
          <w:lang w:eastAsia="zh-CN"/>
        </w:rPr>
        <w:t>（中型企业 、</w:t>
      </w:r>
      <w:r>
        <w:rPr>
          <w:rFonts w:hint="eastAsia" w:ascii="宋体" w:hAnsi="宋体" w:eastAsia="宋体" w:cs="宋体"/>
          <w:spacing w:val="-64"/>
          <w:sz w:val="24"/>
          <w:szCs w:val="24"/>
          <w:u w:val="single" w:color="000000"/>
          <w:lang w:eastAsia="zh-CN"/>
        </w:rPr>
        <w:t>小型企业 、微型企业）</w:t>
      </w:r>
      <w:r>
        <w:rPr>
          <w:rFonts w:hint="eastAsia" w:ascii="宋体" w:hAnsi="宋体" w:eastAsia="宋体" w:cs="宋体"/>
          <w:spacing w:val="-64"/>
          <w:sz w:val="24"/>
          <w:szCs w:val="24"/>
          <w:lang w:eastAsia="zh-CN"/>
        </w:rPr>
        <w:t>；</w:t>
      </w:r>
    </w:p>
    <w:p w14:paraId="4609738F">
      <w:pPr>
        <w:spacing w:line="241" w:lineRule="exact"/>
        <w:rPr>
          <w:rFonts w:ascii="宋体" w:hAnsi="宋体" w:eastAsia="宋体" w:cs="宋体"/>
          <w:sz w:val="24"/>
          <w:szCs w:val="24"/>
          <w:lang w:eastAsia="zh-CN"/>
        </w:rPr>
        <w:sectPr>
          <w:type w:val="continuous"/>
          <w:pgSz w:w="11920" w:h="16850"/>
          <w:pgMar w:top="1420" w:right="1020" w:bottom="280" w:left="1480" w:header="720" w:footer="720" w:gutter="0"/>
          <w:pgNumType w:fmt="decimal"/>
          <w:cols w:equalWidth="0" w:num="2">
            <w:col w:w="1885" w:space="40"/>
            <w:col w:w="7495"/>
          </w:cols>
        </w:sectPr>
      </w:pPr>
    </w:p>
    <w:p w14:paraId="39C554FF">
      <w:pPr>
        <w:spacing w:before="4"/>
        <w:rPr>
          <w:rFonts w:ascii="宋体" w:hAnsi="宋体" w:eastAsia="宋体" w:cs="宋体"/>
          <w:i/>
          <w:sz w:val="24"/>
          <w:szCs w:val="24"/>
          <w:lang w:eastAsia="zh-CN"/>
        </w:rPr>
      </w:pPr>
    </w:p>
    <w:p w14:paraId="18757F4A">
      <w:pPr>
        <w:tabs>
          <w:tab w:val="left" w:pos="4582"/>
          <w:tab w:val="left" w:pos="6797"/>
        </w:tabs>
        <w:spacing w:before="7" w:line="319" w:lineRule="auto"/>
        <w:ind w:left="415" w:right="284" w:firstLine="655"/>
        <w:rPr>
          <w:rFonts w:ascii="宋体" w:hAnsi="宋体" w:eastAsia="宋体" w:cs="宋体"/>
          <w:sz w:val="24"/>
          <w:szCs w:val="24"/>
          <w:lang w:eastAsia="zh-CN"/>
        </w:rPr>
      </w:pPr>
      <w:r>
        <w:rPr>
          <w:rFonts w:hint="eastAsia" w:ascii="宋体" w:hAnsi="宋体" w:eastAsia="宋体" w:cs="宋体"/>
          <w:spacing w:val="-24"/>
          <w:sz w:val="24"/>
          <w:szCs w:val="24"/>
          <w:lang w:eastAsia="zh-CN"/>
        </w:rPr>
        <w:t>2.</w:t>
      </w:r>
      <w:r>
        <w:rPr>
          <w:rFonts w:hint="eastAsia" w:ascii="宋体" w:hAnsi="宋体" w:eastAsia="宋体" w:cs="宋体"/>
          <w:spacing w:val="-99"/>
          <w:sz w:val="24"/>
          <w:szCs w:val="24"/>
          <w:lang w:eastAsia="zh-CN"/>
        </w:rPr>
        <w:t xml:space="preserve"> </w:t>
      </w:r>
      <w:r>
        <w:rPr>
          <w:rFonts w:hint="eastAsia" w:ascii="宋体" w:hAnsi="宋体" w:eastAsia="宋体" w:cs="宋体"/>
          <w:i/>
          <w:spacing w:val="-58"/>
          <w:sz w:val="24"/>
          <w:szCs w:val="24"/>
          <w:u w:val="single" w:color="000000"/>
          <w:lang w:eastAsia="zh-CN"/>
        </w:rPr>
        <w:t>（标的名称）</w:t>
      </w:r>
      <w:r>
        <w:rPr>
          <w:rFonts w:hint="eastAsia" w:ascii="宋体" w:hAnsi="宋体" w:eastAsia="宋体" w:cs="宋体"/>
          <w:spacing w:val="-58"/>
          <w:sz w:val="24"/>
          <w:szCs w:val="24"/>
          <w:lang w:eastAsia="zh-CN"/>
        </w:rPr>
        <w:t>，属于</w:t>
      </w:r>
      <w:r>
        <w:rPr>
          <w:rFonts w:hint="eastAsia" w:ascii="宋体" w:hAnsi="宋体" w:eastAsia="宋体" w:cs="宋体"/>
          <w:i/>
          <w:spacing w:val="-58"/>
          <w:sz w:val="24"/>
          <w:szCs w:val="24"/>
          <w:u w:val="single" w:color="000000"/>
          <w:lang w:eastAsia="zh-CN"/>
        </w:rPr>
        <w:t>（采购文件中明确的所属行业）行业</w:t>
      </w:r>
      <w:r>
        <w:rPr>
          <w:rFonts w:hint="eastAsia" w:ascii="宋体" w:hAnsi="宋体" w:eastAsia="宋体" w:cs="宋体"/>
          <w:spacing w:val="-58"/>
          <w:sz w:val="24"/>
          <w:szCs w:val="24"/>
          <w:lang w:eastAsia="zh-CN"/>
        </w:rPr>
        <w:t>；制造商为</w:t>
      </w:r>
      <w:r>
        <w:rPr>
          <w:rFonts w:hint="eastAsia" w:ascii="宋体" w:hAnsi="宋体" w:eastAsia="宋体" w:cs="宋体"/>
          <w:i/>
          <w:spacing w:val="-58"/>
          <w:sz w:val="24"/>
          <w:szCs w:val="24"/>
          <w:u w:val="single" w:color="000000"/>
          <w:lang w:eastAsia="zh-CN"/>
        </w:rPr>
        <w:t>（企</w:t>
      </w:r>
      <w:r>
        <w:rPr>
          <w:rFonts w:hint="eastAsia" w:ascii="宋体" w:hAnsi="宋体" w:eastAsia="宋体" w:cs="宋体"/>
          <w:i/>
          <w:spacing w:val="-35"/>
          <w:sz w:val="24"/>
          <w:szCs w:val="24"/>
          <w:u w:val="single" w:color="000000"/>
          <w:lang w:eastAsia="zh-CN"/>
        </w:rPr>
        <w:t>业名称）</w:t>
      </w:r>
      <w:r>
        <w:rPr>
          <w:rFonts w:hint="eastAsia" w:ascii="宋体" w:hAnsi="宋体" w:eastAsia="宋体" w:cs="宋体"/>
          <w:spacing w:val="-35"/>
          <w:sz w:val="24"/>
          <w:szCs w:val="24"/>
          <w:lang w:eastAsia="zh-CN"/>
        </w:rPr>
        <w:t>，从业人员</w:t>
      </w:r>
      <w:r>
        <w:rPr>
          <w:rFonts w:hint="eastAsia" w:ascii="宋体" w:hAnsi="宋体" w:eastAsia="宋体" w:cs="宋体"/>
          <w:spacing w:val="-35"/>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万元，资产总额为</w:t>
      </w:r>
    </w:p>
    <w:p w14:paraId="729C4A01">
      <w:pPr>
        <w:tabs>
          <w:tab w:val="left" w:pos="1385"/>
        </w:tabs>
        <w:spacing w:before="58"/>
        <w:ind w:left="425" w:right="100"/>
        <w:rPr>
          <w:rFonts w:ascii="宋体" w:hAnsi="宋体" w:eastAsia="宋体" w:cs="宋体"/>
          <w:sz w:val="24"/>
          <w:szCs w:val="24"/>
          <w:lang w:eastAsia="zh-CN"/>
        </w:rPr>
      </w:pP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u w:val="single" w:color="000000"/>
          <w:lang w:eastAsia="zh-CN"/>
        </w:rPr>
        <w:tab/>
      </w:r>
      <w:r>
        <w:rPr>
          <w:rFonts w:hint="eastAsia" w:ascii="宋体" w:hAnsi="宋体" w:eastAsia="宋体" w:cs="宋体"/>
          <w:spacing w:val="-35"/>
          <w:sz w:val="24"/>
          <w:szCs w:val="24"/>
          <w:lang w:eastAsia="zh-CN"/>
        </w:rPr>
        <w:t>万元，属于</w:t>
      </w:r>
      <w:r>
        <w:rPr>
          <w:rFonts w:hint="eastAsia" w:ascii="宋体" w:hAnsi="宋体" w:eastAsia="宋体" w:cs="宋体"/>
          <w:i/>
          <w:spacing w:val="-35"/>
          <w:sz w:val="24"/>
          <w:szCs w:val="24"/>
          <w:u w:val="single" w:color="000000"/>
          <w:lang w:eastAsia="zh-CN"/>
        </w:rPr>
        <w:t>（中型企业 、</w:t>
      </w:r>
      <w:r>
        <w:rPr>
          <w:rFonts w:hint="eastAsia" w:ascii="宋体" w:hAnsi="宋体" w:eastAsia="宋体" w:cs="宋体"/>
          <w:i/>
          <w:spacing w:val="-64"/>
          <w:sz w:val="24"/>
          <w:szCs w:val="24"/>
          <w:u w:val="single" w:color="000000"/>
          <w:lang w:eastAsia="zh-CN"/>
        </w:rPr>
        <w:t xml:space="preserve">小型企业 </w:t>
      </w:r>
      <w:r>
        <w:rPr>
          <w:rFonts w:hint="eastAsia" w:ascii="宋体" w:hAnsi="宋体" w:eastAsia="宋体" w:cs="宋体"/>
          <w:i/>
          <w:spacing w:val="-18"/>
          <w:sz w:val="24"/>
          <w:szCs w:val="24"/>
          <w:u w:val="single" w:color="000000"/>
          <w:lang w:eastAsia="zh-CN"/>
        </w:rPr>
        <w:t>、</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
          <w:spacing w:val="-64"/>
          <w:sz w:val="24"/>
          <w:szCs w:val="24"/>
          <w:lang w:eastAsia="zh-CN"/>
        </w:rPr>
        <w:t>；</w:t>
      </w:r>
    </w:p>
    <w:p w14:paraId="48FA6CB2">
      <w:pPr>
        <w:ind w:firstLine="1200" w:firstLineChars="500"/>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176377F2">
      <w:pPr>
        <w:spacing w:before="8"/>
        <w:rPr>
          <w:rFonts w:ascii="宋体" w:hAnsi="宋体" w:eastAsia="宋体" w:cs="宋体"/>
          <w:i/>
          <w:sz w:val="24"/>
          <w:szCs w:val="24"/>
          <w:lang w:eastAsia="zh-CN"/>
        </w:rPr>
      </w:pPr>
    </w:p>
    <w:p w14:paraId="504CD9E8">
      <w:pPr>
        <w:pStyle w:val="8"/>
        <w:spacing w:line="355" w:lineRule="auto"/>
        <w:ind w:left="440" w:right="100" w:firstLine="645"/>
        <w:rPr>
          <w:rFonts w:cs="宋体"/>
          <w:lang w:eastAsia="zh-CN"/>
        </w:rPr>
      </w:pPr>
      <w:r>
        <w:rPr>
          <w:rFonts w:hint="eastAsia" w:cs="宋体"/>
          <w:spacing w:val="2"/>
          <w:lang w:eastAsia="zh-CN"/>
        </w:rPr>
        <w:t>以上企业，不属于大企业的分支机构，不存在控股股东为大企业的情形，</w:t>
      </w:r>
      <w:r>
        <w:rPr>
          <w:rFonts w:hint="eastAsia" w:cs="宋体"/>
          <w:lang w:eastAsia="zh-CN"/>
        </w:rPr>
        <w:t>也不存在与大企业的负责人为同一人的情形。</w:t>
      </w:r>
    </w:p>
    <w:p w14:paraId="7BB384A5">
      <w:pPr>
        <w:pStyle w:val="8"/>
        <w:spacing w:before="38"/>
        <w:ind w:left="1085" w:right="100"/>
        <w:rPr>
          <w:rFonts w:cs="宋体"/>
          <w:lang w:eastAsia="zh-CN"/>
        </w:rPr>
      </w:pPr>
      <w:r>
        <w:rPr>
          <w:rFonts w:hint="eastAsia" w:cs="宋体"/>
          <w:lang w:eastAsia="zh-CN"/>
        </w:rPr>
        <w:t>本企业对上述声明内容的真实性负责。如有虚假，将依法承担相应责任。</w:t>
      </w:r>
    </w:p>
    <w:p w14:paraId="14BD7EA7">
      <w:pPr>
        <w:rPr>
          <w:rFonts w:ascii="宋体" w:hAnsi="宋体" w:eastAsia="宋体" w:cs="宋体"/>
          <w:sz w:val="24"/>
          <w:szCs w:val="24"/>
          <w:lang w:eastAsia="zh-CN"/>
        </w:rPr>
      </w:pPr>
    </w:p>
    <w:p w14:paraId="79A66555">
      <w:pPr>
        <w:rPr>
          <w:rFonts w:ascii="宋体" w:hAnsi="宋体" w:eastAsia="宋体" w:cs="宋体"/>
          <w:sz w:val="24"/>
          <w:szCs w:val="24"/>
          <w:lang w:eastAsia="zh-CN"/>
        </w:rPr>
      </w:pPr>
    </w:p>
    <w:p w14:paraId="6FC03D44">
      <w:pPr>
        <w:spacing w:before="10"/>
        <w:rPr>
          <w:rFonts w:ascii="宋体" w:hAnsi="宋体" w:eastAsia="宋体" w:cs="宋体"/>
          <w:sz w:val="24"/>
          <w:szCs w:val="24"/>
          <w:lang w:eastAsia="zh-CN"/>
        </w:rPr>
      </w:pPr>
    </w:p>
    <w:p w14:paraId="4EE9BC6D">
      <w:pPr>
        <w:pStyle w:val="8"/>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394120DD">
      <w:pPr>
        <w:pStyle w:val="8"/>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4E472869">
      <w:pPr>
        <w:rPr>
          <w:rFonts w:ascii="宋体" w:hAnsi="宋体" w:eastAsia="宋体" w:cs="宋体"/>
          <w:sz w:val="24"/>
          <w:szCs w:val="24"/>
          <w:lang w:eastAsia="zh-CN"/>
        </w:rPr>
      </w:pPr>
    </w:p>
    <w:p w14:paraId="46E1CAC1">
      <w:pPr>
        <w:rPr>
          <w:rFonts w:ascii="宋体" w:hAnsi="宋体" w:eastAsia="宋体" w:cs="宋体"/>
          <w:sz w:val="24"/>
          <w:szCs w:val="24"/>
          <w:lang w:eastAsia="zh-CN"/>
        </w:rPr>
      </w:pPr>
    </w:p>
    <w:p w14:paraId="13B6A8D2">
      <w:pPr>
        <w:spacing w:before="10"/>
        <w:rPr>
          <w:rFonts w:ascii="宋体" w:hAnsi="宋体" w:eastAsia="宋体" w:cs="宋体"/>
          <w:sz w:val="24"/>
          <w:szCs w:val="24"/>
          <w:lang w:eastAsia="zh-CN"/>
        </w:rPr>
      </w:pPr>
    </w:p>
    <w:p w14:paraId="5B6E891C">
      <w:pPr>
        <w:ind w:left="221" w:right="100"/>
        <w:rPr>
          <w:rFonts w:ascii="宋体" w:hAnsi="宋体" w:eastAsia="宋体" w:cs="宋体"/>
          <w:sz w:val="21"/>
          <w:szCs w:val="21"/>
          <w:lang w:eastAsia="zh-CN"/>
        </w:rPr>
      </w:pPr>
      <w:r>
        <w:rPr>
          <w:rFonts w:hint="eastAsia" w:ascii="宋体" w:hAnsi="宋体" w:eastAsia="宋体" w:cs="宋体"/>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6" name="组合 3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5" name="任意多边形 3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2" o:spid="_x0000_s1026" o:spt="203" style="position:absolute;left:0pt;margin-left:79.65pt;margin-top:1.45pt;height:0.1pt;width:447.35pt;mso-position-horizontal-relative:page;z-index:-251650048;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u/5n2dcAAAAIAQAADwAAAAAAAAABACAAAAAiAAAAZHJzL2Rvd25yZXYueG1sUEsBAhQAFAAA&#10;AAgAh07iQJLJ7n+bAgAA0QUAAA4AAAAAAAAAAQAgAAAAJgEAAGRycy9lMm9Eb2MueG1sUEsFBgAA&#10;AAAGAAYAWQEAADMGAAAAAA==&#10;">
                <o:lock v:ext="edit" aspectratio="f"/>
                <v:shape id="任意多边形 33" o:spid="_x0000_s1026" o:spt="100" style="position:absolute;left:1593;top:29;height:2;width:8947;" filled="f" stroked="t" coordsize="8947,1" o:gfxdata="UEsDBAoAAAAAAIdO4kAAAAAAAAAAAAAAAAAEAAAAZHJzL1BLAwQUAAAACACHTuJAU1cHib4AAADb&#10;AAAADwAAAGRycy9kb3ducmV2LnhtbEWPQWvCQBSE74L/YXlCb3XXQFO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cHib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pacing w:val="-5"/>
          <w:position w:val="6"/>
          <w:sz w:val="24"/>
          <w:szCs w:val="24"/>
          <w:lang w:eastAsia="zh-CN"/>
        </w:rPr>
        <w:t xml:space="preserve"> </w:t>
      </w:r>
      <w:r>
        <w:rPr>
          <w:rFonts w:hint="eastAsia" w:ascii="宋体" w:hAnsi="宋体" w:eastAsia="宋体" w:cs="宋体"/>
          <w:sz w:val="24"/>
          <w:szCs w:val="24"/>
          <w:lang w:eastAsia="zh-CN"/>
        </w:rPr>
        <w:t>从业人员、营业收入、资产总额填报上一年度数据，无上一年度数据的新成立企业可不填报。</w:t>
      </w:r>
    </w:p>
    <w:p w14:paraId="5CD214EA">
      <w:pPr>
        <w:rPr>
          <w:rFonts w:ascii="宋体" w:hAnsi="宋体" w:eastAsia="宋体" w:cs="宋体"/>
          <w:sz w:val="21"/>
          <w:szCs w:val="21"/>
          <w:lang w:eastAsia="zh-CN"/>
        </w:rPr>
        <w:sectPr>
          <w:type w:val="continuous"/>
          <w:pgSz w:w="11920" w:h="16850"/>
          <w:pgMar w:top="1420" w:right="1020" w:bottom="280" w:left="1480" w:header="720" w:footer="720" w:gutter="0"/>
          <w:pgNumType w:fmt="decimal"/>
          <w:cols w:space="720" w:num="1"/>
        </w:sectPr>
      </w:pPr>
    </w:p>
    <w:p w14:paraId="176AFE4F">
      <w:pPr>
        <w:rPr>
          <w:rFonts w:ascii="宋体" w:hAnsi="宋体" w:eastAsia="宋体" w:cs="宋体"/>
          <w:sz w:val="20"/>
          <w:szCs w:val="20"/>
          <w:lang w:eastAsia="zh-CN"/>
        </w:rPr>
      </w:pPr>
    </w:p>
    <w:p w14:paraId="7A6BD3B6">
      <w:pPr>
        <w:spacing w:before="9"/>
        <w:rPr>
          <w:rFonts w:ascii="宋体" w:hAnsi="宋体" w:eastAsia="宋体" w:cs="宋体"/>
          <w:sz w:val="17"/>
          <w:szCs w:val="17"/>
          <w:lang w:eastAsia="zh-CN"/>
        </w:rPr>
      </w:pPr>
    </w:p>
    <w:p w14:paraId="249BD558">
      <w:pPr>
        <w:spacing w:line="460" w:lineRule="exact"/>
        <w:ind w:left="1868" w:right="100"/>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中小企业声明函（工程、服务）格式</w:t>
      </w:r>
    </w:p>
    <w:p w14:paraId="35A7CCBB">
      <w:pPr>
        <w:spacing w:before="6"/>
        <w:rPr>
          <w:rFonts w:ascii="宋体" w:hAnsi="宋体" w:eastAsia="宋体" w:cs="宋体"/>
          <w:sz w:val="37"/>
          <w:szCs w:val="37"/>
          <w:lang w:eastAsia="zh-CN"/>
        </w:rPr>
      </w:pPr>
    </w:p>
    <w:p w14:paraId="7910BBA5">
      <w:pPr>
        <w:pStyle w:val="8"/>
        <w:spacing w:before="0"/>
        <w:ind w:left="1080" w:right="100"/>
        <w:rPr>
          <w:rFonts w:cs="宋体"/>
          <w:lang w:eastAsia="zh-CN"/>
        </w:rPr>
      </w:pPr>
      <w:r>
        <w:rPr>
          <w:rFonts w:hint="eastAsia" w:cs="宋体"/>
          <w:lang w:eastAsia="zh-CN"/>
        </w:rPr>
        <w:t>本公司（联合体）郑重声明，根据《政府采购促进中小企业发展管理办法》</w:t>
      </w:r>
    </w:p>
    <w:p w14:paraId="62CB3088">
      <w:pPr>
        <w:pStyle w:val="8"/>
        <w:spacing w:before="140" w:line="345" w:lineRule="auto"/>
        <w:ind w:left="429" w:right="552"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7"/>
          <w:u w:val="single" w:color="000000"/>
          <w:lang w:eastAsia="zh-CN"/>
        </w:rPr>
        <w:t>名称）</w:t>
      </w:r>
      <w:r>
        <w:rPr>
          <w:rFonts w:hint="eastAsia" w:cs="宋体"/>
          <w:spacing w:val="-7"/>
          <w:lang w:eastAsia="zh-CN"/>
        </w:rPr>
        <w:t>采购活动，工程的施工单位全部为符合政策要求的中小企业（或者：服务</w:t>
      </w:r>
      <w:r>
        <w:rPr>
          <w:rFonts w:hint="eastAsia" w:cs="宋体"/>
          <w:lang w:eastAsia="zh-CN"/>
        </w:rPr>
        <w:t>全部由符合政策要求的中小企业承接）。相关企业（含联合体中的中小企业、签订分包意向协议的中小企业）的具体情况如下：</w:t>
      </w:r>
    </w:p>
    <w:p w14:paraId="59C827C7">
      <w:pPr>
        <w:tabs>
          <w:tab w:val="left" w:pos="5225"/>
          <w:tab w:val="left" w:pos="7447"/>
        </w:tabs>
        <w:spacing w:before="34" w:line="314" w:lineRule="auto"/>
        <w:ind w:left="504" w:right="358" w:firstLine="576"/>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75"/>
          <w:sz w:val="24"/>
          <w:szCs w:val="24"/>
          <w:lang w:eastAsia="zh-CN"/>
        </w:rPr>
        <w:t xml:space="preserve"> </w:t>
      </w:r>
      <w:r>
        <w:rPr>
          <w:rFonts w:hint="eastAsia" w:ascii="宋体" w:hAnsi="宋体" w:eastAsia="宋体" w:cs="宋体"/>
          <w:i/>
          <w:spacing w:val="-54"/>
          <w:sz w:val="24"/>
          <w:szCs w:val="24"/>
          <w:u w:val="single" w:color="000000"/>
          <w:lang w:eastAsia="zh-CN"/>
        </w:rPr>
        <w:t>（标的名称）</w:t>
      </w:r>
      <w:r>
        <w:rPr>
          <w:rFonts w:hint="eastAsia" w:ascii="宋体" w:hAnsi="宋体" w:eastAsia="宋体" w:cs="宋体"/>
          <w:spacing w:val="-54"/>
          <w:sz w:val="24"/>
          <w:szCs w:val="24"/>
          <w:lang w:eastAsia="zh-CN"/>
        </w:rPr>
        <w:t>，属于</w:t>
      </w:r>
      <w:r>
        <w:rPr>
          <w:rFonts w:hint="eastAsia" w:ascii="宋体" w:hAnsi="宋体" w:eastAsia="宋体" w:cs="宋体"/>
          <w:i/>
          <w:spacing w:val="-54"/>
          <w:sz w:val="24"/>
          <w:szCs w:val="24"/>
          <w:u w:val="single" w:color="000000"/>
          <w:lang w:eastAsia="zh-CN"/>
        </w:rPr>
        <w:t>（采购文件中明确的所属行业）</w:t>
      </w:r>
      <w:r>
        <w:rPr>
          <w:rFonts w:hint="eastAsia" w:ascii="宋体" w:hAnsi="宋体" w:eastAsia="宋体" w:cs="宋体"/>
          <w:spacing w:val="-54"/>
          <w:sz w:val="24"/>
          <w:szCs w:val="24"/>
          <w:lang w:eastAsia="zh-CN"/>
        </w:rPr>
        <w:t>；承建（承接）企业</w:t>
      </w:r>
      <w:r>
        <w:rPr>
          <w:rFonts w:hint="eastAsia" w:ascii="宋体" w:hAnsi="宋体" w:eastAsia="宋体" w:cs="宋体"/>
          <w:spacing w:val="-40"/>
          <w:sz w:val="24"/>
          <w:szCs w:val="24"/>
          <w:lang w:eastAsia="zh-CN"/>
        </w:rPr>
        <w:t>为</w:t>
      </w:r>
      <w:r>
        <w:rPr>
          <w:rFonts w:hint="eastAsia" w:ascii="宋体" w:hAnsi="宋体" w:eastAsia="宋体" w:cs="宋体"/>
          <w:i/>
          <w:spacing w:val="-40"/>
          <w:sz w:val="24"/>
          <w:szCs w:val="24"/>
          <w:u w:val="single" w:color="000000"/>
          <w:lang w:eastAsia="zh-CN"/>
        </w:rPr>
        <w:t>（企业名称）</w:t>
      </w:r>
      <w:r>
        <w:rPr>
          <w:rFonts w:hint="eastAsia" w:ascii="宋体" w:hAnsi="宋体" w:eastAsia="宋体" w:cs="宋体"/>
          <w:spacing w:val="-40"/>
          <w:sz w:val="24"/>
          <w:szCs w:val="24"/>
          <w:lang w:eastAsia="zh-CN"/>
        </w:rPr>
        <w:t>，从业人员</w:t>
      </w:r>
      <w:r>
        <w:rPr>
          <w:rFonts w:hint="eastAsia" w:ascii="宋体" w:hAnsi="宋体" w:eastAsia="宋体" w:cs="宋体"/>
          <w:spacing w:val="-40"/>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11"/>
          <w:sz w:val="24"/>
          <w:szCs w:val="24"/>
          <w:lang w:eastAsia="zh-CN"/>
        </w:rPr>
        <w:t>万元，资产总额</w:t>
      </w:r>
    </w:p>
    <w:p w14:paraId="616F7298">
      <w:pPr>
        <w:pStyle w:val="8"/>
        <w:spacing w:before="93" w:line="195" w:lineRule="exact"/>
        <w:ind w:left="1976" w:right="100"/>
        <w:rPr>
          <w:rFonts w:cs="宋体"/>
          <w:lang w:eastAsia="zh-CN"/>
        </w:rPr>
      </w:pPr>
      <w:r>
        <w:rPr>
          <w:rFonts w:hint="eastAsia" w:cs="宋体"/>
          <w:lang w:eastAsia="zh-CN"/>
        </w:rPr>
        <w:t>1</w:t>
      </w:r>
    </w:p>
    <w:p w14:paraId="4DD92566">
      <w:pPr>
        <w:spacing w:line="195" w:lineRule="exact"/>
        <w:rPr>
          <w:rFonts w:ascii="宋体" w:hAnsi="宋体" w:eastAsia="宋体" w:cs="宋体"/>
          <w:sz w:val="24"/>
          <w:szCs w:val="24"/>
          <w:lang w:eastAsia="zh-CN"/>
        </w:rPr>
        <w:sectPr>
          <w:pgSz w:w="11920" w:h="16850"/>
          <w:pgMar w:top="1120" w:right="1020" w:bottom="1060" w:left="1480" w:header="888" w:footer="868" w:gutter="0"/>
          <w:pgNumType w:fmt="decimal"/>
          <w:cols w:space="720" w:num="1"/>
        </w:sectPr>
      </w:pPr>
    </w:p>
    <w:p w14:paraId="0BCC7D4E">
      <w:pPr>
        <w:pStyle w:val="8"/>
        <w:tabs>
          <w:tab w:val="left" w:pos="1495"/>
        </w:tabs>
        <w:spacing w:before="0" w:line="240" w:lineRule="exact"/>
        <w:ind w:left="504"/>
        <w:rPr>
          <w:rFonts w:cs="宋体"/>
          <w:lang w:eastAsia="zh-CN"/>
        </w:rPr>
      </w:pPr>
      <w:r>
        <w:rPr>
          <w:rFonts w:hint="eastAsia" w:cs="宋体"/>
          <w:spacing w:val="-1"/>
          <w:lang w:eastAsia="zh-CN"/>
        </w:rPr>
        <w:t>为</w:t>
      </w:r>
      <w:r>
        <w:rPr>
          <w:rFonts w:hint="eastAsia" w:cs="宋体"/>
          <w:spacing w:val="-1"/>
          <w:u w:val="single" w:color="000000"/>
          <w:lang w:eastAsia="zh-CN"/>
        </w:rPr>
        <w:tab/>
      </w:r>
      <w:r>
        <w:rPr>
          <w:rFonts w:hint="eastAsia" w:cs="宋体"/>
          <w:lang w:eastAsia="zh-CN"/>
        </w:rPr>
        <w:t>万元</w:t>
      </w:r>
    </w:p>
    <w:p w14:paraId="1E02A6C6">
      <w:pPr>
        <w:rPr>
          <w:rFonts w:ascii="宋体" w:hAnsi="宋体" w:eastAsia="宋体" w:cs="宋体"/>
          <w:sz w:val="24"/>
          <w:szCs w:val="24"/>
          <w:lang w:eastAsia="zh-CN"/>
        </w:rPr>
        <w:sectPr>
          <w:type w:val="continuous"/>
          <w:pgSz w:w="11920" w:h="16850"/>
          <w:pgMar w:top="1420" w:right="1020" w:bottom="280" w:left="1480" w:header="720" w:footer="720" w:gutter="0"/>
          <w:pgNumType w:fmt="decimal"/>
          <w:cols w:equalWidth="0" w:num="2">
            <w:col w:w="1977" w:space="40"/>
            <w:col w:w="7403"/>
          </w:cols>
        </w:sectPr>
      </w:pPr>
      <w:r>
        <w:rPr>
          <w:rFonts w:hint="eastAsia" w:ascii="宋体" w:hAnsi="宋体" w:eastAsia="宋体" w:cs="宋体"/>
          <w:spacing w:val="-44"/>
          <w:sz w:val="24"/>
          <w:szCs w:val="24"/>
          <w:lang w:eastAsia="zh-CN"/>
        </w:rPr>
        <w:br w:type="column"/>
      </w:r>
      <w:r>
        <w:rPr>
          <w:rFonts w:hint="eastAsia" w:ascii="宋体" w:hAnsi="宋体" w:eastAsia="宋体" w:cs="宋体"/>
          <w:spacing w:val="-44"/>
          <w:sz w:val="24"/>
          <w:szCs w:val="24"/>
          <w:lang w:eastAsia="zh-CN"/>
        </w:rPr>
        <w:t>，属于</w:t>
      </w:r>
      <w:r>
        <w:rPr>
          <w:rFonts w:hint="eastAsia" w:ascii="宋体" w:hAnsi="宋体" w:eastAsia="宋体" w:cs="宋体"/>
          <w:spacing w:val="-44"/>
          <w:sz w:val="24"/>
          <w:szCs w:val="24"/>
          <w:u w:val="single" w:color="000000"/>
          <w:lang w:eastAsia="zh-CN"/>
        </w:rPr>
        <w:t>（中型企业 、</w:t>
      </w:r>
      <w:r>
        <w:rPr>
          <w:rFonts w:hint="eastAsia" w:ascii="宋体" w:hAnsi="宋体" w:eastAsia="宋体" w:cs="宋体"/>
          <w:spacing w:val="-64"/>
          <w:sz w:val="24"/>
          <w:szCs w:val="24"/>
          <w:u w:val="single" w:color="000000"/>
          <w:lang w:eastAsia="zh-CN"/>
        </w:rPr>
        <w:t xml:space="preserve">小型企业  </w:t>
      </w:r>
      <w:r>
        <w:rPr>
          <w:rFonts w:hint="eastAsia" w:ascii="宋体" w:hAnsi="宋体" w:eastAsia="宋体" w:cs="宋体"/>
          <w:spacing w:val="-59"/>
          <w:sz w:val="24"/>
          <w:szCs w:val="24"/>
          <w:u w:val="single" w:color="000000"/>
          <w:lang w:eastAsia="zh-CN"/>
        </w:rPr>
        <w:t>、</w:t>
      </w:r>
      <w:r>
        <w:rPr>
          <w:rFonts w:hint="eastAsia" w:ascii="宋体" w:hAnsi="宋体" w:eastAsia="宋体" w:cs="宋体"/>
          <w:spacing w:val="-64"/>
          <w:sz w:val="24"/>
          <w:szCs w:val="24"/>
          <w:u w:val="single" w:color="000000"/>
          <w:lang w:eastAsia="zh-CN"/>
        </w:rPr>
        <w:t>微型企业）</w:t>
      </w:r>
      <w:r>
        <w:rPr>
          <w:rFonts w:hint="eastAsia" w:ascii="宋体" w:hAnsi="宋体" w:eastAsia="宋体" w:cs="宋体"/>
          <w:iCs/>
          <w:spacing w:val="-64"/>
          <w:sz w:val="24"/>
          <w:szCs w:val="24"/>
          <w:lang w:eastAsia="zh-CN"/>
        </w:rPr>
        <w:t>；</w:t>
      </w:r>
    </w:p>
    <w:p w14:paraId="3F0404CB">
      <w:pPr>
        <w:spacing w:before="7"/>
        <w:rPr>
          <w:rFonts w:ascii="宋体" w:hAnsi="宋体" w:eastAsia="宋体" w:cs="宋体"/>
          <w:i/>
          <w:sz w:val="24"/>
          <w:szCs w:val="24"/>
          <w:lang w:eastAsia="zh-CN"/>
        </w:rPr>
      </w:pPr>
    </w:p>
    <w:p w14:paraId="3EEDCA0C">
      <w:pPr>
        <w:tabs>
          <w:tab w:val="left" w:pos="1464"/>
          <w:tab w:val="left" w:pos="5225"/>
        </w:tabs>
        <w:spacing w:line="328" w:lineRule="auto"/>
        <w:ind w:left="425" w:right="381" w:firstLine="655"/>
        <w:jc w:val="both"/>
        <w:rPr>
          <w:rFonts w:ascii="宋体" w:hAnsi="宋体" w:eastAsia="宋体" w:cs="宋体"/>
          <w:iCs/>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105"/>
          <w:sz w:val="24"/>
          <w:szCs w:val="24"/>
          <w:lang w:eastAsia="zh-CN"/>
        </w:rPr>
        <w:t xml:space="preserve"> </w:t>
      </w:r>
      <w:r>
        <w:rPr>
          <w:rFonts w:hint="eastAsia" w:ascii="宋体" w:hAnsi="宋体" w:eastAsia="宋体" w:cs="宋体"/>
          <w:i/>
          <w:spacing w:val="-54"/>
          <w:sz w:val="24"/>
          <w:szCs w:val="24"/>
          <w:u w:val="single" w:color="000000"/>
          <w:lang w:eastAsia="zh-CN"/>
        </w:rPr>
        <w:t>（标的名称）</w:t>
      </w:r>
      <w:r>
        <w:rPr>
          <w:rFonts w:hint="eastAsia" w:ascii="宋体" w:hAnsi="宋体" w:eastAsia="宋体" w:cs="宋体"/>
          <w:spacing w:val="-54"/>
          <w:sz w:val="24"/>
          <w:szCs w:val="24"/>
          <w:lang w:eastAsia="zh-CN"/>
        </w:rPr>
        <w:t>，属于</w:t>
      </w:r>
      <w:r>
        <w:rPr>
          <w:rFonts w:hint="eastAsia" w:ascii="宋体" w:hAnsi="宋体" w:eastAsia="宋体" w:cs="宋体"/>
          <w:i/>
          <w:spacing w:val="-54"/>
          <w:sz w:val="24"/>
          <w:szCs w:val="24"/>
          <w:u w:val="single" w:color="000000"/>
          <w:lang w:eastAsia="zh-CN"/>
        </w:rPr>
        <w:t>（采购文件中明确的所属行业）</w:t>
      </w:r>
      <w:r>
        <w:rPr>
          <w:rFonts w:hint="eastAsia" w:ascii="宋体" w:hAnsi="宋体" w:eastAsia="宋体" w:cs="宋体"/>
          <w:spacing w:val="-54"/>
          <w:sz w:val="24"/>
          <w:szCs w:val="24"/>
          <w:lang w:eastAsia="zh-CN"/>
        </w:rPr>
        <w:t>；承建（承接）企业</w:t>
      </w:r>
      <w:r>
        <w:rPr>
          <w:rFonts w:hint="eastAsia" w:ascii="宋体" w:hAnsi="宋体" w:eastAsia="宋体" w:cs="宋体"/>
          <w:spacing w:val="-41"/>
          <w:sz w:val="24"/>
          <w:szCs w:val="24"/>
          <w:lang w:eastAsia="zh-CN"/>
        </w:rPr>
        <w:t>为</w:t>
      </w:r>
      <w:r>
        <w:rPr>
          <w:rFonts w:hint="eastAsia" w:ascii="宋体" w:hAnsi="宋体" w:eastAsia="宋体" w:cs="宋体"/>
          <w:i/>
          <w:spacing w:val="-41"/>
          <w:sz w:val="24"/>
          <w:szCs w:val="24"/>
          <w:u w:val="single" w:color="000000"/>
          <w:lang w:eastAsia="zh-CN"/>
        </w:rPr>
        <w:t>（企业名称）</w:t>
      </w:r>
      <w:r>
        <w:rPr>
          <w:rFonts w:hint="eastAsia" w:ascii="宋体" w:hAnsi="宋体" w:eastAsia="宋体" w:cs="宋体"/>
          <w:spacing w:val="-41"/>
          <w:sz w:val="24"/>
          <w:szCs w:val="24"/>
          <w:lang w:eastAsia="zh-CN"/>
        </w:rPr>
        <w:t>，从业人员</w:t>
      </w:r>
      <w:r>
        <w:rPr>
          <w:rFonts w:hint="eastAsia" w:ascii="宋体" w:hAnsi="宋体" w:eastAsia="宋体" w:cs="宋体"/>
          <w:spacing w:val="-41"/>
          <w:sz w:val="24"/>
          <w:szCs w:val="24"/>
          <w:u w:val="single" w:color="000000"/>
          <w:lang w:eastAsia="zh-CN"/>
        </w:rPr>
        <w:tab/>
      </w:r>
      <w:r>
        <w:rPr>
          <w:rFonts w:hint="eastAsia" w:ascii="宋体" w:hAnsi="宋体" w:eastAsia="宋体" w:cs="宋体"/>
          <w:spacing w:val="-41"/>
          <w:sz w:val="24"/>
          <w:szCs w:val="24"/>
          <w:u w:val="single" w:color="000000"/>
          <w:lang w:eastAsia="zh-CN"/>
        </w:rPr>
        <w:t xml:space="preserve">                                    </w:t>
      </w:r>
      <w:r>
        <w:rPr>
          <w:rFonts w:hint="eastAsia" w:ascii="宋体" w:hAnsi="宋体" w:eastAsia="宋体" w:cs="宋体"/>
          <w:sz w:val="24"/>
          <w:szCs w:val="24"/>
          <w:lang w:eastAsia="zh-CN"/>
        </w:rPr>
        <w:t>人，营业收入为</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17"/>
          <w:sz w:val="24"/>
          <w:szCs w:val="24"/>
          <w:u w:val="single" w:color="000000"/>
          <w:lang w:eastAsia="zh-CN"/>
        </w:rPr>
        <w:t xml:space="preserve"> </w:t>
      </w:r>
      <w:r>
        <w:rPr>
          <w:rFonts w:hint="eastAsia" w:ascii="宋体" w:hAnsi="宋体" w:eastAsia="宋体" w:cs="宋体"/>
          <w:spacing w:val="-12"/>
          <w:sz w:val="24"/>
          <w:szCs w:val="24"/>
          <w:lang w:eastAsia="zh-CN"/>
        </w:rPr>
        <w:t>万元，资产总额</w:t>
      </w:r>
      <w:r>
        <w:rPr>
          <w:rFonts w:hint="eastAsia" w:ascii="宋体" w:hAnsi="宋体" w:eastAsia="宋体" w:cs="宋体"/>
          <w:spacing w:val="4"/>
          <w:sz w:val="24"/>
          <w:szCs w:val="24"/>
          <w:lang w:eastAsia="zh-CN"/>
        </w:rPr>
        <w:t xml:space="preserve"> </w:t>
      </w:r>
      <w:r>
        <w:rPr>
          <w:rFonts w:hint="eastAsia" w:ascii="宋体" w:hAnsi="宋体" w:eastAsia="宋体" w:cs="宋体"/>
          <w:sz w:val="24"/>
          <w:szCs w:val="24"/>
          <w:lang w:eastAsia="zh-CN"/>
        </w:rPr>
        <w:t>为</w:t>
      </w:r>
      <w:r>
        <w:rPr>
          <w:rFonts w:hint="eastAsia" w:ascii="宋体" w:hAnsi="宋体" w:eastAsia="宋体" w:cs="宋体"/>
          <w:sz w:val="24"/>
          <w:szCs w:val="24"/>
          <w:u w:val="single" w:color="000000"/>
          <w:lang w:eastAsia="zh-CN"/>
        </w:rPr>
        <w:tab/>
      </w:r>
      <w:r>
        <w:rPr>
          <w:rFonts w:hint="eastAsia" w:ascii="宋体" w:hAnsi="宋体" w:eastAsia="宋体" w:cs="宋体"/>
          <w:spacing w:val="-35"/>
          <w:sz w:val="24"/>
          <w:szCs w:val="24"/>
          <w:lang w:eastAsia="zh-CN"/>
        </w:rPr>
        <w:t>万元，属于</w:t>
      </w:r>
      <w:r>
        <w:rPr>
          <w:rFonts w:hint="eastAsia" w:ascii="宋体" w:hAnsi="宋体" w:eastAsia="宋体" w:cs="宋体"/>
          <w:i/>
          <w:spacing w:val="-35"/>
          <w:sz w:val="24"/>
          <w:szCs w:val="24"/>
          <w:u w:val="single" w:color="000000"/>
          <w:lang w:eastAsia="zh-CN"/>
        </w:rPr>
        <w:t>（中型企业</w:t>
      </w:r>
      <w:r>
        <w:rPr>
          <w:rFonts w:hint="eastAsia" w:ascii="宋体" w:hAnsi="宋体" w:eastAsia="宋体" w:cs="宋体"/>
          <w:i/>
          <w:spacing w:val="36"/>
          <w:sz w:val="24"/>
          <w:szCs w:val="24"/>
          <w:u w:val="single" w:color="000000"/>
          <w:lang w:eastAsia="zh-CN"/>
        </w:rPr>
        <w:t>、</w:t>
      </w:r>
      <w:r>
        <w:rPr>
          <w:rFonts w:hint="eastAsia" w:ascii="宋体" w:hAnsi="宋体" w:eastAsia="宋体" w:cs="宋体"/>
          <w:i/>
          <w:spacing w:val="-64"/>
          <w:sz w:val="24"/>
          <w:szCs w:val="24"/>
          <w:u w:val="single" w:color="000000"/>
          <w:lang w:eastAsia="zh-CN"/>
        </w:rPr>
        <w:t>小型企业</w:t>
      </w:r>
      <w:r>
        <w:rPr>
          <w:rFonts w:hint="eastAsia" w:ascii="宋体" w:hAnsi="宋体" w:eastAsia="宋体" w:cs="宋体"/>
          <w:i/>
          <w:sz w:val="24"/>
          <w:szCs w:val="24"/>
          <w:u w:val="single" w:color="000000"/>
          <w:lang w:eastAsia="zh-CN"/>
        </w:rPr>
        <w:t xml:space="preserve"> 、</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Cs/>
          <w:spacing w:val="-64"/>
          <w:sz w:val="24"/>
          <w:szCs w:val="24"/>
          <w:lang w:eastAsia="zh-CN"/>
        </w:rPr>
        <w:t>；</w:t>
      </w:r>
    </w:p>
    <w:p w14:paraId="42410E59">
      <w:pPr>
        <w:ind w:firstLine="960" w:firstLineChars="400"/>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3FF04A59">
      <w:pPr>
        <w:spacing w:before="7"/>
        <w:rPr>
          <w:rFonts w:ascii="宋体" w:hAnsi="宋体" w:eastAsia="宋体" w:cs="宋体"/>
          <w:i/>
          <w:sz w:val="24"/>
          <w:szCs w:val="24"/>
          <w:lang w:eastAsia="zh-CN"/>
        </w:rPr>
      </w:pPr>
    </w:p>
    <w:p w14:paraId="7E68BBF3">
      <w:pPr>
        <w:pStyle w:val="8"/>
        <w:spacing w:line="357" w:lineRule="auto"/>
        <w:ind w:right="100" w:firstLine="488" w:firstLineChars="200"/>
        <w:rPr>
          <w:rFonts w:cs="宋体"/>
          <w:lang w:eastAsia="zh-CN"/>
        </w:rPr>
      </w:pPr>
      <w:r>
        <w:rPr>
          <w:rFonts w:hint="eastAsia" w:cs="宋体"/>
          <w:spacing w:val="2"/>
          <w:lang w:eastAsia="zh-CN"/>
        </w:rPr>
        <w:t>以上企业，不属于大企业的分支机构，不存在控股股东为大企业的情形，</w:t>
      </w:r>
      <w:r>
        <w:rPr>
          <w:rFonts w:hint="eastAsia" w:cs="宋体"/>
          <w:lang w:eastAsia="zh-CN"/>
        </w:rPr>
        <w:t>也不存在与大企业的负责人为同一人的情形。</w:t>
      </w:r>
    </w:p>
    <w:p w14:paraId="7508ED53">
      <w:pPr>
        <w:pStyle w:val="8"/>
        <w:spacing w:before="34"/>
        <w:ind w:right="283" w:firstLine="480" w:firstLineChars="200"/>
        <w:jc w:val="both"/>
        <w:rPr>
          <w:rFonts w:cs="宋体"/>
          <w:lang w:eastAsia="zh-CN"/>
        </w:rPr>
      </w:pPr>
      <w:r>
        <w:rPr>
          <w:rFonts w:hint="eastAsia" w:cs="宋体"/>
          <w:lang w:eastAsia="zh-CN"/>
        </w:rPr>
        <w:t>本企业对上述声明内容的真实性负责。如有虚假，将依法承担相应责任。</w:t>
      </w:r>
    </w:p>
    <w:p w14:paraId="46F0ABAF">
      <w:pPr>
        <w:rPr>
          <w:rFonts w:ascii="宋体" w:hAnsi="宋体" w:eastAsia="宋体" w:cs="宋体"/>
          <w:sz w:val="24"/>
          <w:szCs w:val="24"/>
          <w:lang w:eastAsia="zh-CN"/>
        </w:rPr>
      </w:pPr>
    </w:p>
    <w:p w14:paraId="72C952F4">
      <w:pPr>
        <w:rPr>
          <w:rFonts w:ascii="宋体" w:hAnsi="宋体" w:eastAsia="宋体" w:cs="宋体"/>
          <w:sz w:val="24"/>
          <w:szCs w:val="24"/>
          <w:lang w:eastAsia="zh-CN"/>
        </w:rPr>
      </w:pPr>
    </w:p>
    <w:p w14:paraId="3354D5AF">
      <w:pPr>
        <w:spacing w:before="10"/>
        <w:rPr>
          <w:rFonts w:ascii="宋体" w:hAnsi="宋体" w:eastAsia="宋体" w:cs="宋体"/>
          <w:sz w:val="24"/>
          <w:szCs w:val="24"/>
          <w:lang w:eastAsia="zh-CN"/>
        </w:rPr>
      </w:pPr>
    </w:p>
    <w:p w14:paraId="6EF7D480">
      <w:pPr>
        <w:pStyle w:val="8"/>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5121956E">
      <w:pPr>
        <w:pStyle w:val="8"/>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60239304">
      <w:pPr>
        <w:rPr>
          <w:rFonts w:ascii="宋体" w:hAnsi="宋体" w:eastAsia="宋体" w:cs="宋体"/>
          <w:sz w:val="24"/>
          <w:szCs w:val="24"/>
          <w:lang w:eastAsia="zh-CN"/>
        </w:rPr>
      </w:pPr>
    </w:p>
    <w:p w14:paraId="0ECE90CD">
      <w:pPr>
        <w:rPr>
          <w:rFonts w:ascii="宋体" w:hAnsi="宋体" w:eastAsia="宋体" w:cs="宋体"/>
          <w:sz w:val="24"/>
          <w:szCs w:val="24"/>
          <w:lang w:eastAsia="zh-CN"/>
        </w:rPr>
      </w:pPr>
    </w:p>
    <w:p w14:paraId="0CCA9FF7">
      <w:pPr>
        <w:spacing w:before="2"/>
        <w:rPr>
          <w:rFonts w:ascii="宋体" w:hAnsi="宋体" w:eastAsia="宋体" w:cs="宋体"/>
          <w:sz w:val="18"/>
          <w:szCs w:val="18"/>
          <w:lang w:eastAsia="zh-CN"/>
        </w:rPr>
      </w:pPr>
    </w:p>
    <w:p w14:paraId="405A18E3">
      <w:pPr>
        <w:ind w:right="234"/>
        <w:jc w:val="center"/>
        <w:rPr>
          <w:rFonts w:ascii="宋体" w:hAnsi="宋体" w:eastAsia="宋体" w:cs="宋体"/>
          <w:sz w:val="21"/>
          <w:szCs w:val="21"/>
          <w:lang w:eastAsia="zh-CN"/>
        </w:rPr>
      </w:pPr>
      <w:r>
        <w:rPr>
          <w:rFonts w:hint="eastAsia" w:ascii="宋体" w:hAnsi="宋体" w:eastAsia="宋体" w:cs="宋体"/>
          <w:lang w:eastAsia="zh-CN"/>
        </w:rPr>
        <mc:AlternateContent>
          <mc:Choice Requires="wpg">
            <w:drawing>
              <wp:anchor distT="0" distB="0" distL="114300" distR="114300" simplePos="0" relativeHeight="251667456"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9" name="组合 34"/>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8" name="任意多边形 35"/>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4" o:spid="_x0000_s1026" o:spt="203" style="position:absolute;left:0pt;margin-left:79.65pt;margin-top:1.45pt;height:0.1pt;width:447.35pt;mso-position-horizontal-relative:page;z-index:-251649024;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7/mfZ1wAAAAgBAAAPAAAAAAAAAAEAIAAAACIAAABkcnMvZG93bnJldi54bWxQSwECFAAUAAAA&#10;CACHTuJAkASfn5oCAADRBQAADgAAAAAAAAABACAAAAAmAQAAZHJzL2Uyb0RvYy54bWxQSwUGAAAA&#10;AAYABgBZAQAAMgYAAAAA&#10;">
                <o:lock v:ext="edit" aspectratio="f"/>
                <v:shape id="任意多边形 35" o:spid="_x0000_s1026" o:spt="100" style="position:absolute;left:1593;top:29;height:2;width:8947;" filled="f" stroked="t" coordsize="8947,1" o:gfxdata="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VaoF7sAAADb&#10;AAAADwAAAAAAAAABACAAAAAiAAAAZHJzL2Rvd25yZXYueG1sUEsBAhQAFAAAAAgAh07iQDMvBZ47&#10;AAAAOQAAABAAAAAAAAAAAQAgAAAACgEAAGRycy9zaGFwZXhtbC54bWxQSwUGAAAAAAYABgBbAQAA&#10;tA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14"/>
          <w:szCs w:val="14"/>
          <w:lang w:eastAsia="zh-CN"/>
        </w:rPr>
        <w:t>1</w:t>
      </w:r>
      <w:r>
        <w:rPr>
          <w:rFonts w:hint="eastAsia" w:ascii="宋体" w:hAnsi="宋体" w:eastAsia="宋体" w:cs="宋体"/>
          <w:spacing w:val="-5"/>
          <w:position w:val="6"/>
          <w:sz w:val="14"/>
          <w:szCs w:val="14"/>
          <w:lang w:eastAsia="zh-CN"/>
        </w:rPr>
        <w:t xml:space="preserve"> </w:t>
      </w:r>
      <w:r>
        <w:rPr>
          <w:rFonts w:hint="eastAsia" w:ascii="宋体" w:hAnsi="宋体" w:eastAsia="宋体" w:cs="宋体"/>
          <w:sz w:val="21"/>
          <w:szCs w:val="21"/>
          <w:lang w:eastAsia="zh-CN"/>
        </w:rPr>
        <w:t>从业人员、营业收入、资产总额填报上一年度数据，无上一年度数据的新成立企业可不填报。</w:t>
      </w:r>
    </w:p>
    <w:p w14:paraId="278C6296">
      <w:pPr>
        <w:jc w:val="center"/>
        <w:rPr>
          <w:rFonts w:ascii="宋体" w:hAnsi="宋体" w:eastAsia="宋体" w:cs="宋体"/>
          <w:sz w:val="21"/>
          <w:szCs w:val="21"/>
          <w:lang w:eastAsia="zh-CN"/>
        </w:rPr>
        <w:sectPr>
          <w:type w:val="continuous"/>
          <w:pgSz w:w="11920" w:h="16850"/>
          <w:pgMar w:top="1420" w:right="1020" w:bottom="280" w:left="1480" w:header="720" w:footer="720" w:gutter="0"/>
          <w:pgNumType w:fmt="decimal"/>
          <w:cols w:space="720" w:num="1"/>
        </w:sectPr>
      </w:pPr>
    </w:p>
    <w:p w14:paraId="2D9F0E89">
      <w:pPr>
        <w:spacing w:before="4"/>
        <w:rPr>
          <w:rFonts w:ascii="宋体" w:hAnsi="宋体" w:eastAsia="宋体" w:cs="宋体"/>
          <w:sz w:val="19"/>
          <w:szCs w:val="19"/>
          <w:lang w:eastAsia="zh-CN"/>
        </w:rPr>
      </w:pPr>
    </w:p>
    <w:p w14:paraId="4887363B">
      <w:pPr>
        <w:spacing w:line="460" w:lineRule="exact"/>
        <w:ind w:left="2310"/>
        <w:rPr>
          <w:rFonts w:ascii="宋体" w:hAnsi="宋体" w:eastAsia="宋体" w:cs="宋体"/>
          <w:b/>
          <w:bCs/>
          <w:sz w:val="36"/>
          <w:szCs w:val="36"/>
          <w:lang w:eastAsia="zh-CN"/>
        </w:rPr>
      </w:pPr>
      <w:r>
        <w:rPr>
          <w:rFonts w:hint="eastAsia" w:ascii="宋体" w:hAnsi="宋体" w:eastAsia="宋体" w:cs="宋体"/>
          <w:b/>
          <w:bCs/>
          <w:sz w:val="36"/>
          <w:szCs w:val="36"/>
          <w:lang w:eastAsia="zh-CN"/>
        </w:rPr>
        <w:t>残疾人福利性单位声明函格式</w:t>
      </w:r>
    </w:p>
    <w:p w14:paraId="2E5A071B">
      <w:pPr>
        <w:rPr>
          <w:rFonts w:ascii="宋体" w:hAnsi="宋体" w:eastAsia="宋体" w:cs="宋体"/>
          <w:sz w:val="36"/>
          <w:szCs w:val="36"/>
          <w:lang w:eastAsia="zh-CN"/>
        </w:rPr>
      </w:pPr>
    </w:p>
    <w:p w14:paraId="3F6ED3FB">
      <w:pPr>
        <w:pStyle w:val="8"/>
        <w:spacing w:before="246" w:line="360" w:lineRule="auto"/>
        <w:ind w:right="127" w:firstLine="504"/>
        <w:jc w:val="both"/>
        <w:rPr>
          <w:rFonts w:cs="宋体"/>
          <w:lang w:eastAsia="zh-CN"/>
        </w:rPr>
      </w:pPr>
      <w:r>
        <w:rPr>
          <w:rFonts w:hint="eastAsia" w:cs="宋体"/>
          <w:spacing w:val="10"/>
          <w:lang w:eastAsia="zh-CN"/>
        </w:rPr>
        <w:t xml:space="preserve">本单位郑重声明，根据《财政部 </w:t>
      </w:r>
      <w:r>
        <w:rPr>
          <w:rFonts w:hint="eastAsia" w:cs="宋体"/>
          <w:spacing w:val="8"/>
          <w:lang w:eastAsia="zh-CN"/>
        </w:rPr>
        <w:t>民政部</w:t>
      </w:r>
      <w:r>
        <w:rPr>
          <w:rFonts w:hint="eastAsia" w:cs="宋体"/>
          <w:spacing w:val="44"/>
          <w:lang w:eastAsia="zh-CN"/>
        </w:rPr>
        <w:t xml:space="preserve"> </w:t>
      </w:r>
      <w:r>
        <w:rPr>
          <w:rFonts w:hint="eastAsia" w:cs="宋体"/>
          <w:spacing w:val="11"/>
          <w:lang w:eastAsia="zh-CN"/>
        </w:rPr>
        <w:t>中国残疾人联合会关于促进残疾人就</w:t>
      </w:r>
      <w:r>
        <w:rPr>
          <w:rFonts w:hint="eastAsia" w:cs="宋体"/>
          <w:lang w:eastAsia="zh-CN"/>
        </w:rPr>
        <w:t xml:space="preserve"> </w:t>
      </w:r>
      <w:r>
        <w:rPr>
          <w:rFonts w:hint="eastAsia" w:cs="宋体"/>
          <w:spacing w:val="1"/>
          <w:lang w:eastAsia="zh-CN"/>
        </w:rPr>
        <w:t>业政府采购政策的通知》（财库〔2017〕141</w:t>
      </w:r>
      <w:r>
        <w:rPr>
          <w:rFonts w:hint="eastAsia" w:cs="宋体"/>
          <w:spacing w:val="7"/>
          <w:lang w:eastAsia="zh-CN"/>
        </w:rPr>
        <w:t>号）的规定，本单位</w:t>
      </w:r>
      <w:r>
        <w:rPr>
          <w:rFonts w:hint="eastAsia" w:cs="宋体"/>
          <w:b/>
          <w:bCs/>
          <w:spacing w:val="7"/>
          <w:lang w:eastAsia="zh-CN"/>
        </w:rPr>
        <w:t>（请进行选择）：</w:t>
      </w:r>
    </w:p>
    <w:p w14:paraId="4054CC1D">
      <w:pPr>
        <w:pStyle w:val="8"/>
        <w:spacing w:before="6" w:line="360" w:lineRule="auto"/>
        <w:ind w:left="603"/>
        <w:rPr>
          <w:rFonts w:cs="宋体"/>
          <w:b/>
          <w:bCs/>
          <w:lang w:eastAsia="zh-CN"/>
        </w:rPr>
      </w:pPr>
      <w:r>
        <w:rPr>
          <w:rFonts w:hint="eastAsia" w:cs="宋体"/>
          <w:b/>
          <w:bCs/>
          <w:spacing w:val="11"/>
          <w:lang w:eastAsia="zh-CN"/>
        </w:rPr>
        <w:t>□不属于符合条件的残疾人福利性单位。</w:t>
      </w:r>
    </w:p>
    <w:p w14:paraId="07A2D495">
      <w:pPr>
        <w:pStyle w:val="8"/>
        <w:spacing w:before="0" w:line="360" w:lineRule="auto"/>
        <w:ind w:right="116" w:firstLine="482"/>
        <w:jc w:val="both"/>
        <w:rPr>
          <w:rFonts w:cs="宋体"/>
          <w:lang w:eastAsia="zh-CN"/>
        </w:rPr>
      </w:pPr>
      <w:r>
        <w:rPr>
          <w:rFonts w:hint="eastAsia" w:cs="宋体"/>
          <w:b/>
          <w:bCs/>
          <w:spacing w:val="12"/>
          <w:lang w:eastAsia="zh-CN"/>
        </w:rPr>
        <w:t>□属于符合条件的残疾人福利性单位</w:t>
      </w:r>
      <w:r>
        <w:rPr>
          <w:rFonts w:hint="eastAsia" w:cs="宋体"/>
          <w:spacing w:val="12"/>
          <w:lang w:eastAsia="zh-CN"/>
        </w:rPr>
        <w:t>，且本单位参加</w:t>
      </w:r>
      <w:r>
        <w:rPr>
          <w:rFonts w:hint="eastAsia" w:cs="宋体"/>
          <w:spacing w:val="144"/>
          <w:u w:val="single"/>
          <w:lang w:eastAsia="zh-CN"/>
        </w:rPr>
        <w:t xml:space="preserve">   </w:t>
      </w:r>
      <w:r>
        <w:rPr>
          <w:rFonts w:hint="eastAsia" w:cs="宋体"/>
          <w:spacing w:val="8"/>
          <w:lang w:eastAsia="zh-CN"/>
        </w:rPr>
        <w:t>单位的</w:t>
      </w:r>
      <w:r>
        <w:rPr>
          <w:rFonts w:hint="eastAsia" w:cs="宋体"/>
          <w:spacing w:val="91"/>
          <w:u w:val="single"/>
          <w:lang w:eastAsia="zh-CN"/>
        </w:rPr>
        <w:t xml:space="preserve">   </w:t>
      </w:r>
      <w:r>
        <w:rPr>
          <w:rFonts w:hint="eastAsia" w:cs="宋体"/>
          <w:spacing w:val="7"/>
          <w:lang w:eastAsia="zh-CN"/>
        </w:rPr>
        <w:t>项目</w:t>
      </w:r>
      <w:r>
        <w:rPr>
          <w:rFonts w:hint="eastAsia" w:cs="宋体"/>
          <w:lang w:eastAsia="zh-CN"/>
        </w:rPr>
        <w:t xml:space="preserve"> </w:t>
      </w:r>
      <w:r>
        <w:rPr>
          <w:rFonts w:hint="eastAsia" w:cs="宋体"/>
          <w:spacing w:val="8"/>
          <w:lang w:eastAsia="zh-CN"/>
        </w:rPr>
        <w:t>采购活动提供本单位制造的货物（由本单位承担工程/提供服务），或者提供其他残</w:t>
      </w:r>
      <w:r>
        <w:rPr>
          <w:rFonts w:hint="eastAsia" w:cs="宋体"/>
          <w:spacing w:val="-98"/>
          <w:lang w:eastAsia="zh-CN"/>
        </w:rPr>
        <w:t xml:space="preserve"> </w:t>
      </w:r>
      <w:r>
        <w:rPr>
          <w:rFonts w:hint="eastAsia" w:cs="宋体"/>
          <w:spacing w:val="8"/>
          <w:lang w:eastAsia="zh-CN"/>
        </w:rPr>
        <w:t>疾人福利性单位制造的货物（不包括使用非残疾人福利性单位注册商标的货物）。</w:t>
      </w:r>
    </w:p>
    <w:p w14:paraId="7C4D3512">
      <w:pPr>
        <w:pStyle w:val="8"/>
        <w:spacing w:before="86" w:line="360" w:lineRule="auto"/>
        <w:ind w:left="625"/>
        <w:rPr>
          <w:rFonts w:cs="宋体"/>
          <w:b/>
          <w:bCs/>
          <w:lang w:eastAsia="zh-CN"/>
        </w:rPr>
      </w:pPr>
      <w:r>
        <w:rPr>
          <w:rFonts w:hint="eastAsia" w:cs="宋体"/>
          <w:b/>
          <w:bCs/>
          <w:spacing w:val="12"/>
          <w:lang w:eastAsia="zh-CN"/>
        </w:rPr>
        <w:t>本单位对上述声明的真实性负责。如有虚假，将依法承担相应责任。</w:t>
      </w:r>
    </w:p>
    <w:p w14:paraId="2722896D">
      <w:pPr>
        <w:rPr>
          <w:rFonts w:ascii="宋体" w:hAnsi="宋体" w:eastAsia="宋体" w:cs="宋体"/>
          <w:sz w:val="24"/>
          <w:szCs w:val="24"/>
          <w:lang w:eastAsia="zh-CN"/>
        </w:rPr>
      </w:pPr>
    </w:p>
    <w:p w14:paraId="75086D17">
      <w:pPr>
        <w:rPr>
          <w:rFonts w:ascii="宋体" w:hAnsi="宋体" w:eastAsia="宋体" w:cs="宋体"/>
          <w:sz w:val="24"/>
          <w:szCs w:val="24"/>
          <w:lang w:eastAsia="zh-CN"/>
        </w:rPr>
      </w:pPr>
    </w:p>
    <w:p w14:paraId="6DAD3636">
      <w:pPr>
        <w:rPr>
          <w:rFonts w:ascii="宋体" w:hAnsi="宋体" w:eastAsia="宋体" w:cs="宋体"/>
          <w:sz w:val="24"/>
          <w:szCs w:val="24"/>
          <w:lang w:eastAsia="zh-CN"/>
        </w:rPr>
      </w:pPr>
    </w:p>
    <w:p w14:paraId="6514098A">
      <w:pPr>
        <w:rPr>
          <w:rFonts w:ascii="宋体" w:hAnsi="宋体" w:eastAsia="宋体" w:cs="宋体"/>
          <w:sz w:val="24"/>
          <w:szCs w:val="24"/>
          <w:lang w:eastAsia="zh-CN"/>
        </w:rPr>
      </w:pPr>
    </w:p>
    <w:p w14:paraId="1CA3521F">
      <w:pPr>
        <w:pStyle w:val="8"/>
        <w:spacing w:before="0" w:line="360" w:lineRule="auto"/>
        <w:ind w:right="116" w:firstLine="3886" w:firstLineChars="1518"/>
        <w:rPr>
          <w:rFonts w:cs="宋体"/>
          <w:spacing w:val="8"/>
          <w:lang w:eastAsia="zh-CN"/>
        </w:rPr>
      </w:pPr>
      <w:r>
        <w:rPr>
          <w:rFonts w:hint="eastAsia" w:cs="宋体"/>
          <w:spacing w:val="8"/>
          <w:lang w:eastAsia="zh-CN"/>
        </w:rPr>
        <w:t>单位名称（盖章）：</w:t>
      </w:r>
      <w:r>
        <w:rPr>
          <w:rFonts w:hint="eastAsia" w:cs="宋体"/>
          <w:spacing w:val="8"/>
          <w:u w:val="single"/>
          <w:lang w:eastAsia="zh-CN"/>
        </w:rPr>
        <w:t xml:space="preserve">               </w:t>
      </w:r>
      <w:r>
        <w:rPr>
          <w:rFonts w:hint="eastAsia" w:cs="宋体"/>
          <w:spacing w:val="8"/>
          <w:lang w:eastAsia="zh-CN"/>
        </w:rPr>
        <w:t xml:space="preserve">       </w:t>
      </w:r>
    </w:p>
    <w:p w14:paraId="776CF5C5">
      <w:pPr>
        <w:pStyle w:val="8"/>
        <w:spacing w:before="0" w:line="360" w:lineRule="auto"/>
        <w:ind w:right="116" w:firstLine="4864" w:firstLineChars="1900"/>
        <w:rPr>
          <w:rFonts w:cs="宋体"/>
          <w:spacing w:val="8"/>
          <w:u w:val="single"/>
          <w:lang w:eastAsia="zh-CN"/>
        </w:rPr>
        <w:sectPr>
          <w:pgSz w:w="11920" w:h="16850"/>
          <w:pgMar w:top="1120" w:right="1020" w:bottom="1060" w:left="1580" w:header="888" w:footer="868" w:gutter="0"/>
          <w:pgNumType w:fmt="decimal"/>
          <w:cols w:space="720" w:num="1"/>
        </w:sectPr>
      </w:pPr>
      <w:r>
        <w:rPr>
          <w:rFonts w:hint="eastAsia" w:cs="宋体"/>
          <w:spacing w:val="8"/>
          <w:lang w:eastAsia="zh-CN"/>
        </w:rPr>
        <w:t>日</w:t>
      </w:r>
      <w:r>
        <w:rPr>
          <w:rFonts w:hint="eastAsia" w:cs="宋体"/>
          <w:spacing w:val="8"/>
          <w:lang w:eastAsia="zh-CN"/>
        </w:rPr>
        <w:tab/>
      </w:r>
      <w:r>
        <w:rPr>
          <w:rFonts w:hint="eastAsia" w:cs="宋体"/>
          <w:spacing w:val="8"/>
          <w:lang w:eastAsia="zh-CN"/>
        </w:rPr>
        <w:t>期：</w:t>
      </w:r>
      <w:r>
        <w:rPr>
          <w:rFonts w:hint="eastAsia" w:cs="宋体"/>
          <w:spacing w:val="8"/>
          <w:u w:val="single"/>
          <w:lang w:eastAsia="zh-CN"/>
        </w:rPr>
        <w:t xml:space="preserve">               </w:t>
      </w:r>
    </w:p>
    <w:p w14:paraId="39BD23B0">
      <w:pPr>
        <w:pStyle w:val="8"/>
        <w:tabs>
          <w:tab w:val="left" w:pos="481"/>
        </w:tabs>
        <w:outlineLvl w:val="2"/>
        <w:rPr>
          <w:rFonts w:cs="宋体"/>
          <w:lang w:eastAsia="zh-CN"/>
        </w:rPr>
      </w:pPr>
      <w:bookmarkStart w:id="231" w:name="OLE_LINK19"/>
      <w:r>
        <w:rPr>
          <w:rFonts w:hint="eastAsia" w:cs="宋体"/>
          <w:lang w:val="en-US" w:eastAsia="zh-CN"/>
        </w:rPr>
        <w:t>9</w:t>
      </w:r>
      <w:r>
        <w:rPr>
          <w:rFonts w:hint="eastAsia" w:cs="宋体"/>
          <w:lang w:eastAsia="zh-CN"/>
        </w:rPr>
        <w:tab/>
      </w:r>
      <w:r>
        <w:rPr>
          <w:rFonts w:hint="eastAsia" w:cs="宋体"/>
          <w:lang w:eastAsia="zh-CN"/>
        </w:rPr>
        <w:t>拟分包情况说明</w:t>
      </w:r>
    </w:p>
    <w:bookmarkEnd w:id="231"/>
    <w:p w14:paraId="5D6218A1">
      <w:pPr>
        <w:rPr>
          <w:rFonts w:ascii="宋体" w:hAnsi="宋体" w:eastAsia="宋体" w:cs="宋体"/>
          <w:sz w:val="36"/>
          <w:szCs w:val="36"/>
          <w:lang w:eastAsia="zh-CN"/>
        </w:rPr>
      </w:pPr>
    </w:p>
    <w:p w14:paraId="222D403A">
      <w:pPr>
        <w:ind w:left="121"/>
        <w:jc w:val="center"/>
        <w:rPr>
          <w:rFonts w:ascii="宋体" w:hAnsi="宋体" w:eastAsia="宋体" w:cs="宋体"/>
          <w:sz w:val="36"/>
          <w:szCs w:val="36"/>
          <w:lang w:eastAsia="zh-CN"/>
        </w:rPr>
      </w:pPr>
      <w:r>
        <w:rPr>
          <w:rFonts w:hint="eastAsia" w:ascii="宋体" w:hAnsi="宋体" w:eastAsia="宋体" w:cs="宋体"/>
          <w:b/>
          <w:bCs/>
          <w:sz w:val="36"/>
          <w:szCs w:val="36"/>
          <w:lang w:eastAsia="zh-CN"/>
        </w:rPr>
        <w:t>拟分包情况说明</w:t>
      </w:r>
    </w:p>
    <w:p w14:paraId="532099B0">
      <w:pPr>
        <w:pStyle w:val="8"/>
        <w:ind w:right="10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3C7BC7B0">
      <w:pPr>
        <w:pStyle w:val="8"/>
        <w:spacing w:before="154" w:line="357" w:lineRule="auto"/>
        <w:ind w:right="219" w:firstLine="480"/>
        <w:jc w:val="both"/>
        <w:rPr>
          <w:rFonts w:cs="宋体"/>
          <w:lang w:eastAsia="zh-CN"/>
        </w:rPr>
      </w:pPr>
      <w:r>
        <w:rPr>
          <w:rFonts w:hint="eastAsia" w:cs="宋体"/>
          <w:lang w:eastAsia="zh-CN"/>
        </w:rPr>
        <w:t>我单位参加贵单位组织采购的项目编号为</w:t>
      </w:r>
      <w:r>
        <w:rPr>
          <w:rFonts w:hint="eastAsia" w:cs="宋体"/>
          <w:u w:val="single"/>
          <w:lang w:eastAsia="zh-CN"/>
        </w:rPr>
        <w:t xml:space="preserve">    </w:t>
      </w:r>
      <w:r>
        <w:rPr>
          <w:rFonts w:hint="eastAsia" w:cs="宋体"/>
          <w:lang w:eastAsia="zh-CN"/>
        </w:rPr>
        <w:t>的</w:t>
      </w:r>
      <w:r>
        <w:rPr>
          <w:rFonts w:hint="eastAsia" w:cs="宋体"/>
          <w:u w:val="single"/>
          <w:lang w:eastAsia="zh-CN"/>
        </w:rPr>
        <w:t xml:space="preserve">    </w:t>
      </w:r>
      <w:r>
        <w:rPr>
          <w:rFonts w:hint="eastAsia" w:cs="宋体"/>
          <w:spacing w:val="5"/>
          <w:u w:val="single"/>
          <w:lang w:eastAsia="zh-CN"/>
        </w:rPr>
        <w:t xml:space="preserve"> </w:t>
      </w:r>
      <w:r>
        <w:rPr>
          <w:rFonts w:hint="eastAsia" w:cs="宋体"/>
          <w:spacing w:val="-6"/>
          <w:lang w:eastAsia="zh-CN"/>
        </w:rPr>
        <w:t>项目（填写采购项目</w:t>
      </w:r>
      <w:r>
        <w:rPr>
          <w:rFonts w:hint="eastAsia" w:cs="宋体"/>
          <w:lang w:eastAsia="zh-CN"/>
        </w:rPr>
        <w:t>名称）中</w:t>
      </w:r>
      <w:r>
        <w:rPr>
          <w:rFonts w:hint="eastAsia" w:cs="宋体"/>
          <w:spacing w:val="119"/>
          <w:u w:val="single"/>
          <w:lang w:eastAsia="zh-CN"/>
        </w:rPr>
        <w:t xml:space="preserve"> </w:t>
      </w:r>
      <w:r>
        <w:rPr>
          <w:rFonts w:hint="eastAsia" w:cs="宋体"/>
          <w:lang w:eastAsia="zh-CN"/>
        </w:rPr>
        <w:t>包（填写包号）的投标。拟签订分包合同的单位情况如下表所示，我单位</w:t>
      </w:r>
      <w:r>
        <w:rPr>
          <w:rFonts w:hint="eastAsia" w:cs="宋体"/>
          <w:spacing w:val="-2"/>
          <w:lang w:eastAsia="zh-CN"/>
        </w:rPr>
        <w:t>承诺一旦在该项目中获得采购合同将按下表所列情况进行分包，同时承诺分包承担主体</w:t>
      </w:r>
      <w:r>
        <w:rPr>
          <w:rFonts w:hint="eastAsia" w:cs="宋体"/>
          <w:spacing w:val="-92"/>
          <w:lang w:eastAsia="zh-CN"/>
        </w:rPr>
        <w:t xml:space="preserve"> </w:t>
      </w:r>
      <w:r>
        <w:rPr>
          <w:rFonts w:hint="eastAsia" w:cs="宋体"/>
          <w:lang w:eastAsia="zh-CN"/>
        </w:rPr>
        <w:t>不再次分包。</w:t>
      </w:r>
    </w:p>
    <w:p w14:paraId="151079A5">
      <w:pPr>
        <w:spacing w:before="9"/>
        <w:rPr>
          <w:rFonts w:ascii="宋体" w:hAnsi="宋体" w:eastAsia="宋体" w:cs="宋体"/>
          <w:sz w:val="5"/>
          <w:szCs w:val="5"/>
          <w:lang w:eastAsia="zh-CN"/>
        </w:rPr>
      </w:pPr>
    </w:p>
    <w:tbl>
      <w:tblPr>
        <w:tblStyle w:val="18"/>
        <w:tblW w:w="0" w:type="auto"/>
        <w:tblInd w:w="-57" w:type="dxa"/>
        <w:tblLayout w:type="fixed"/>
        <w:tblCellMar>
          <w:top w:w="0" w:type="dxa"/>
          <w:left w:w="0" w:type="dxa"/>
          <w:bottom w:w="0" w:type="dxa"/>
          <w:right w:w="0" w:type="dxa"/>
        </w:tblCellMar>
      </w:tblPr>
      <w:tblGrid>
        <w:gridCol w:w="663"/>
        <w:gridCol w:w="1287"/>
        <w:gridCol w:w="1513"/>
        <w:gridCol w:w="1125"/>
        <w:gridCol w:w="1561"/>
        <w:gridCol w:w="1498"/>
        <w:gridCol w:w="1564"/>
      </w:tblGrid>
      <w:tr w14:paraId="7BFF625E">
        <w:tblPrEx>
          <w:tblCellMar>
            <w:top w:w="0" w:type="dxa"/>
            <w:left w:w="0" w:type="dxa"/>
            <w:bottom w:w="0" w:type="dxa"/>
            <w:right w:w="0" w:type="dxa"/>
          </w:tblCellMar>
        </w:tblPrEx>
        <w:trPr>
          <w:trHeight w:val="943"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4B7C3A74">
            <w:pPr>
              <w:pStyle w:val="25"/>
              <w:spacing w:before="150" w:line="310" w:lineRule="exact"/>
              <w:ind w:left="103" w:right="102"/>
              <w:jc w:val="center"/>
              <w:rPr>
                <w:rFonts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68C34EA0">
            <w:pPr>
              <w:pStyle w:val="25"/>
              <w:spacing w:before="150" w:line="310" w:lineRule="exact"/>
              <w:ind w:left="158" w:right="156"/>
              <w:rPr>
                <w:rFonts w:ascii="宋体" w:hAnsi="宋体" w:eastAsia="宋体" w:cs="宋体"/>
                <w:sz w:val="24"/>
                <w:szCs w:val="24"/>
              </w:rPr>
            </w:pPr>
            <w:r>
              <w:rPr>
                <w:rFonts w:hint="eastAsia" w:ascii="宋体" w:hAnsi="宋体" w:eastAsia="宋体" w:cs="宋体"/>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1A75AC9B">
            <w:pPr>
              <w:pStyle w:val="25"/>
              <w:spacing w:line="275"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分包承担</w:t>
            </w:r>
          </w:p>
          <w:p w14:paraId="7DD1C973">
            <w:pPr>
              <w:pStyle w:val="25"/>
              <w:spacing w:line="311"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主体类型</w:t>
            </w:r>
          </w:p>
          <w:p w14:paraId="2BAB3360">
            <w:pPr>
              <w:pStyle w:val="25"/>
              <w:spacing w:line="312"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2A7E566E">
            <w:pPr>
              <w:pStyle w:val="25"/>
              <w:spacing w:before="10"/>
              <w:rPr>
                <w:rFonts w:ascii="宋体" w:hAnsi="宋体" w:eastAsia="宋体" w:cs="宋体"/>
                <w:sz w:val="24"/>
                <w:szCs w:val="24"/>
                <w:lang w:eastAsia="zh-CN"/>
              </w:rPr>
            </w:pPr>
          </w:p>
          <w:p w14:paraId="28AC4154">
            <w:pPr>
              <w:pStyle w:val="25"/>
              <w:ind w:left="77"/>
              <w:rPr>
                <w:rFonts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6FEC6C6C">
            <w:pPr>
              <w:pStyle w:val="25"/>
              <w:spacing w:before="150" w:line="310" w:lineRule="exact"/>
              <w:ind w:left="294" w:right="294" w:firstLine="120"/>
              <w:rPr>
                <w:rFonts w:ascii="宋体" w:hAnsi="宋体" w:eastAsia="宋体" w:cs="宋体"/>
                <w:sz w:val="24"/>
                <w:szCs w:val="24"/>
              </w:rPr>
            </w:pPr>
            <w:r>
              <w:rPr>
                <w:rFonts w:hint="eastAsia" w:ascii="宋体" w:hAnsi="宋体" w:eastAsia="宋体" w:cs="宋体"/>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79B40319">
            <w:pPr>
              <w:pStyle w:val="25"/>
              <w:spacing w:line="275"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拟分包</w:t>
            </w:r>
          </w:p>
          <w:p w14:paraId="3FA7C276">
            <w:pPr>
              <w:pStyle w:val="25"/>
              <w:spacing w:line="311"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合同金额</w:t>
            </w:r>
          </w:p>
          <w:p w14:paraId="7857AFB2">
            <w:pPr>
              <w:pStyle w:val="25"/>
              <w:spacing w:line="312"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7AED2B3A">
            <w:pPr>
              <w:pStyle w:val="25"/>
              <w:spacing w:before="150" w:line="310" w:lineRule="exact"/>
              <w:ind w:right="52"/>
              <w:jc w:val="center"/>
              <w:rPr>
                <w:rFonts w:ascii="宋体" w:hAnsi="宋体" w:eastAsia="宋体" w:cs="宋体"/>
                <w:sz w:val="24"/>
                <w:szCs w:val="24"/>
                <w:lang w:eastAsia="zh-CN"/>
              </w:rPr>
            </w:pPr>
            <w:r>
              <w:rPr>
                <w:rFonts w:hint="eastAsia" w:ascii="宋体" w:hAnsi="宋体" w:eastAsia="宋体" w:cs="宋体"/>
                <w:sz w:val="24"/>
                <w:szCs w:val="24"/>
                <w:lang w:eastAsia="zh-CN"/>
              </w:rPr>
              <w:t>占</w:t>
            </w:r>
            <w:r>
              <w:rPr>
                <w:rFonts w:hint="eastAsia" w:ascii="宋体" w:hAnsi="宋体" w:eastAsia="宋体" w:cs="宋体"/>
                <w:b/>
                <w:bCs/>
                <w:sz w:val="24"/>
                <w:szCs w:val="24"/>
                <w:lang w:eastAsia="zh-CN"/>
              </w:rPr>
              <w:t>合同金额</w:t>
            </w:r>
            <w:r>
              <w:rPr>
                <w:rFonts w:hint="eastAsia" w:ascii="宋体" w:hAnsi="宋体" w:eastAsia="宋体" w:cs="宋体"/>
                <w:sz w:val="24"/>
                <w:szCs w:val="24"/>
                <w:lang w:eastAsia="zh-CN"/>
              </w:rPr>
              <w:t xml:space="preserve"> 的比例（</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w:t>
            </w:r>
          </w:p>
        </w:tc>
      </w:tr>
      <w:tr w14:paraId="37C311A3">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E2D6796">
            <w:pPr>
              <w:pStyle w:val="25"/>
              <w:spacing w:before="8"/>
              <w:jc w:val="center"/>
              <w:rPr>
                <w:rFonts w:ascii="宋体" w:hAnsi="宋体" w:eastAsia="宋体" w:cs="宋体"/>
                <w:sz w:val="24"/>
                <w:szCs w:val="24"/>
                <w:lang w:eastAsia="zh-CN"/>
              </w:rPr>
            </w:pPr>
          </w:p>
          <w:p w14:paraId="3E36DA0F">
            <w:pPr>
              <w:pStyle w:val="25"/>
              <w:jc w:val="center"/>
              <w:rPr>
                <w:rFonts w:ascii="宋体" w:hAnsi="宋体" w:eastAsia="宋体" w:cs="宋体"/>
                <w:sz w:val="24"/>
                <w:szCs w:val="24"/>
              </w:rPr>
            </w:pPr>
            <w:r>
              <w:rPr>
                <w:rFonts w:hint="eastAsia" w:ascii="宋体" w:hAnsi="宋体" w:eastAsia="宋体" w:cs="宋体"/>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799F53DA">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541BC8FA">
            <w:pPr>
              <w:pStyle w:val="25"/>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72C63EC1">
            <w:pPr>
              <w:pStyle w:val="25"/>
              <w:spacing w:line="312"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68B539DC">
            <w:pPr>
              <w:pStyle w:val="25"/>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29D6408C">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4933A9A8">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131B5BF7">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7D167DAE">
            <w:pPr>
              <w:rPr>
                <w:rFonts w:ascii="宋体" w:hAnsi="宋体" w:eastAsia="宋体" w:cs="宋体"/>
                <w:sz w:val="24"/>
                <w:szCs w:val="24"/>
                <w:lang w:eastAsia="zh-CN"/>
              </w:rPr>
            </w:pPr>
          </w:p>
        </w:tc>
      </w:tr>
      <w:tr w14:paraId="1B98BE53">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C710D0F">
            <w:pPr>
              <w:pStyle w:val="25"/>
              <w:spacing w:before="8"/>
              <w:jc w:val="center"/>
              <w:rPr>
                <w:rFonts w:ascii="宋体" w:hAnsi="宋体" w:eastAsia="宋体" w:cs="宋体"/>
                <w:sz w:val="24"/>
                <w:szCs w:val="24"/>
                <w:lang w:eastAsia="zh-CN"/>
              </w:rPr>
            </w:pPr>
          </w:p>
          <w:p w14:paraId="36D0C909">
            <w:pPr>
              <w:pStyle w:val="25"/>
              <w:jc w:val="center"/>
              <w:rPr>
                <w:rFonts w:ascii="宋体" w:hAnsi="宋体" w:eastAsia="宋体" w:cs="宋体"/>
                <w:sz w:val="24"/>
                <w:szCs w:val="24"/>
              </w:rPr>
            </w:pPr>
            <w:r>
              <w:rPr>
                <w:rFonts w:hint="eastAsia" w:ascii="宋体" w:hAnsi="宋体" w:eastAsia="宋体" w:cs="宋体"/>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3A6A16CB">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4EC3B2C7">
            <w:pPr>
              <w:pStyle w:val="25"/>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12B9A9F8">
            <w:pPr>
              <w:pStyle w:val="25"/>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7DBBCC44">
            <w:pPr>
              <w:pStyle w:val="25"/>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4C712C14">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4E85C3B8">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6AAA7C41">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71769F72">
            <w:pPr>
              <w:rPr>
                <w:rFonts w:ascii="宋体" w:hAnsi="宋体" w:eastAsia="宋体" w:cs="宋体"/>
                <w:sz w:val="24"/>
                <w:szCs w:val="24"/>
                <w:lang w:eastAsia="zh-CN"/>
              </w:rPr>
            </w:pPr>
          </w:p>
        </w:tc>
      </w:tr>
      <w:tr w14:paraId="065B73F3">
        <w:tblPrEx>
          <w:tblCellMar>
            <w:top w:w="0" w:type="dxa"/>
            <w:left w:w="0" w:type="dxa"/>
            <w:bottom w:w="0" w:type="dxa"/>
            <w:right w:w="0" w:type="dxa"/>
          </w:tblCellMar>
        </w:tblPrEx>
        <w:trPr>
          <w:trHeight w:val="630"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6F20EFF7">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44DB9E26">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516F6ADD">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27426B8D">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5BF6E0BF">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7E033B68">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7975B08A">
            <w:pPr>
              <w:rPr>
                <w:rFonts w:ascii="宋体" w:hAnsi="宋体" w:eastAsia="宋体" w:cs="宋体"/>
                <w:sz w:val="24"/>
                <w:szCs w:val="24"/>
              </w:rPr>
            </w:pPr>
          </w:p>
        </w:tc>
      </w:tr>
      <w:tr w14:paraId="7F7ED9FC">
        <w:tblPrEx>
          <w:tblCellMar>
            <w:top w:w="0" w:type="dxa"/>
            <w:left w:w="0" w:type="dxa"/>
            <w:bottom w:w="0" w:type="dxa"/>
            <w:right w:w="0" w:type="dxa"/>
          </w:tblCellMar>
        </w:tblPrEx>
        <w:trPr>
          <w:trHeight w:val="630" w:hRule="exact"/>
        </w:trPr>
        <w:tc>
          <w:tcPr>
            <w:tcW w:w="6149" w:type="dxa"/>
            <w:gridSpan w:val="5"/>
            <w:tcBorders>
              <w:top w:val="single" w:color="000000" w:sz="4" w:space="0"/>
              <w:left w:val="single" w:color="000000" w:sz="4" w:space="0"/>
              <w:bottom w:val="single" w:color="000000" w:sz="4" w:space="0"/>
              <w:right w:val="single" w:color="000000" w:sz="4" w:space="0"/>
            </w:tcBorders>
          </w:tcPr>
          <w:p w14:paraId="13F1DD2A">
            <w:pPr>
              <w:pStyle w:val="25"/>
              <w:spacing w:before="115"/>
              <w:ind w:right="54"/>
              <w:jc w:val="right"/>
              <w:rPr>
                <w:rFonts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30EC2B9F">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28083E1A">
            <w:pPr>
              <w:rPr>
                <w:rFonts w:ascii="宋体" w:hAnsi="宋体" w:eastAsia="宋体" w:cs="宋体"/>
                <w:sz w:val="24"/>
                <w:szCs w:val="24"/>
              </w:rPr>
            </w:pPr>
          </w:p>
        </w:tc>
      </w:tr>
    </w:tbl>
    <w:p w14:paraId="06F799D3">
      <w:pPr>
        <w:spacing w:before="1"/>
        <w:rPr>
          <w:rFonts w:ascii="宋体" w:hAnsi="宋体" w:eastAsia="宋体" w:cs="宋体"/>
          <w:sz w:val="27"/>
          <w:szCs w:val="27"/>
        </w:rPr>
      </w:pPr>
    </w:p>
    <w:p w14:paraId="14B32DB7">
      <w:pPr>
        <w:pStyle w:val="8"/>
        <w:spacing w:line="360" w:lineRule="auto"/>
        <w:rPr>
          <w:rFonts w:cs="宋体"/>
        </w:rPr>
      </w:pPr>
      <w:r>
        <w:rPr>
          <w:rFonts w:hint="eastAsia" w:cs="宋体"/>
        </w:rPr>
        <w:t>注：</w:t>
      </w:r>
    </w:p>
    <w:p w14:paraId="2B5CA913">
      <w:pPr>
        <w:pStyle w:val="8"/>
        <w:spacing w:line="360" w:lineRule="auto"/>
        <w:ind w:left="0"/>
        <w:rPr>
          <w:rFonts w:cs="宋体"/>
          <w:lang w:eastAsia="zh-CN"/>
        </w:rPr>
      </w:pPr>
      <w:r>
        <w:rPr>
          <w:rFonts w:hint="eastAsia" w:cs="宋体"/>
          <w:lang w:eastAsia="zh-CN"/>
        </w:rPr>
        <w:t>1.如本项目（包）允许分包，且投标人拟进行分包时，必须提供；如未提供，或提供</w:t>
      </w:r>
      <w:r>
        <w:rPr>
          <w:rFonts w:hint="eastAsia" w:cs="宋体"/>
          <w:spacing w:val="-106"/>
          <w:lang w:eastAsia="zh-CN"/>
        </w:rPr>
        <w:t xml:space="preserve"> </w:t>
      </w:r>
      <w:r>
        <w:rPr>
          <w:rFonts w:hint="eastAsia" w:cs="宋体"/>
          <w:lang w:eastAsia="zh-CN"/>
        </w:rPr>
        <w:t>了但未填写分包承担主体名称、拟分包合同内容、拟分包合同金额，</w:t>
      </w:r>
      <w:r>
        <w:rPr>
          <w:rFonts w:hint="eastAsia" w:cs="宋体"/>
          <w:b/>
          <w:bCs/>
          <w:lang w:eastAsia="zh-CN"/>
        </w:rPr>
        <w:t>投标无效</w:t>
      </w:r>
      <w:r>
        <w:rPr>
          <w:rFonts w:hint="eastAsia" w:cs="宋体"/>
          <w:lang w:eastAsia="zh-CN"/>
        </w:rPr>
        <w:t xml:space="preserve">。 </w:t>
      </w:r>
    </w:p>
    <w:p w14:paraId="1029DEAE">
      <w:pPr>
        <w:pStyle w:val="8"/>
        <w:spacing w:before="154" w:line="360" w:lineRule="auto"/>
        <w:ind w:left="0"/>
        <w:rPr>
          <w:rFonts w:cs="宋体"/>
          <w:b/>
          <w:bCs/>
          <w:lang w:eastAsia="zh-CN"/>
        </w:rPr>
      </w:pPr>
      <w:r>
        <w:rPr>
          <w:rFonts w:hint="eastAsia" w:cs="宋体"/>
          <w:spacing w:val="-4"/>
          <w:lang w:eastAsia="zh-CN"/>
        </w:rPr>
        <w:t>2.如本招标文件《投标人须知资料表》载明本项目分包承担主体应具备的相应资质条件，</w:t>
      </w:r>
      <w:r>
        <w:rPr>
          <w:rFonts w:hint="eastAsia" w:cs="宋体"/>
          <w:spacing w:val="-94"/>
          <w:lang w:eastAsia="zh-CN"/>
        </w:rPr>
        <w:t xml:space="preserve"> </w:t>
      </w:r>
      <w:r>
        <w:rPr>
          <w:rFonts w:hint="eastAsia" w:cs="宋体"/>
          <w:lang w:eastAsia="zh-CN"/>
        </w:rPr>
        <w:t>则投标人须在本表中列明分包承担主体的资质等级，并后附资质证书复印件，否则</w:t>
      </w:r>
      <w:r>
        <w:rPr>
          <w:rFonts w:hint="eastAsia" w:cs="宋体"/>
          <w:b/>
          <w:bCs/>
          <w:lang w:eastAsia="zh-CN"/>
        </w:rPr>
        <w:t>投标 无效。</w:t>
      </w:r>
    </w:p>
    <w:p w14:paraId="18C62DA4">
      <w:pPr>
        <w:pStyle w:val="8"/>
        <w:spacing w:before="46" w:line="360" w:lineRule="auto"/>
        <w:ind w:left="0"/>
        <w:rPr>
          <w:rFonts w:cs="宋体"/>
          <w:lang w:eastAsia="zh-CN"/>
        </w:rPr>
      </w:pPr>
      <w:r>
        <w:rPr>
          <w:rFonts w:hint="eastAsia" w:cs="宋体"/>
          <w:spacing w:val="-1"/>
          <w:lang w:eastAsia="zh-CN"/>
        </w:rPr>
        <w:t>3.投标人“为落实政府采购政策”而向中小企业分包时请仔细阅读资格证明文件格式</w:t>
      </w:r>
      <w:r>
        <w:rPr>
          <w:rFonts w:hint="eastAsia" w:cs="宋体"/>
          <w:lang w:eastAsia="zh-CN"/>
        </w:rPr>
        <w:t>2-1中说明，并建议按要求在资格证明文件中提供相关全部文件；投标人非“为落实政</w:t>
      </w:r>
      <w:r>
        <w:rPr>
          <w:rFonts w:hint="eastAsia" w:cs="宋体"/>
          <w:spacing w:val="-112"/>
          <w:lang w:eastAsia="zh-CN"/>
        </w:rPr>
        <w:t xml:space="preserve"> </w:t>
      </w:r>
      <w:r>
        <w:rPr>
          <w:rFonts w:hint="eastAsia" w:cs="宋体"/>
          <w:lang w:eastAsia="zh-CN"/>
        </w:rPr>
        <w:t>府采购政策”而向中小企业分包时，建议在本册提供。</w:t>
      </w:r>
    </w:p>
    <w:p w14:paraId="7B2CC9C1">
      <w:pPr>
        <w:spacing w:before="2"/>
        <w:rPr>
          <w:rFonts w:ascii="宋体" w:hAnsi="宋体" w:eastAsia="宋体" w:cs="宋体"/>
          <w:sz w:val="33"/>
          <w:szCs w:val="33"/>
          <w:lang w:eastAsia="zh-CN"/>
        </w:rPr>
      </w:pPr>
    </w:p>
    <w:p w14:paraId="15037C01">
      <w:pPr>
        <w:pStyle w:val="8"/>
        <w:spacing w:before="135" w:line="360" w:lineRule="auto"/>
        <w:ind w:firstLine="4080" w:firstLineChars="1700"/>
        <w:rPr>
          <w:rFonts w:cs="宋体"/>
          <w:lang w:eastAsia="zh-CN"/>
        </w:rPr>
      </w:pPr>
      <w:r>
        <w:rPr>
          <w:rFonts w:hint="eastAsia" w:cs="宋体"/>
          <w:lang w:eastAsia="zh-CN"/>
        </w:rPr>
        <w:t>投标人名称（盖章）：</w:t>
      </w:r>
      <w:r>
        <w:rPr>
          <w:rFonts w:hint="eastAsia" w:cs="宋体"/>
          <w:u w:val="single"/>
          <w:lang w:eastAsia="zh-CN"/>
        </w:rPr>
        <w:t xml:space="preserve">                   </w:t>
      </w:r>
      <w:r>
        <w:rPr>
          <w:rFonts w:hint="eastAsia" w:cs="宋体"/>
          <w:lang w:eastAsia="zh-CN"/>
        </w:rPr>
        <w:t xml:space="preserve">          </w:t>
      </w:r>
    </w:p>
    <w:p w14:paraId="178DC0B3">
      <w:pPr>
        <w:pStyle w:val="8"/>
        <w:spacing w:before="135" w:line="360" w:lineRule="auto"/>
        <w:ind w:firstLine="5760" w:firstLineChars="2400"/>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149B33EB">
      <w:pPr>
        <w:rPr>
          <w:rFonts w:cs="宋体"/>
          <w:lang w:eastAsia="zh-CN"/>
        </w:rPr>
      </w:pPr>
      <w:r>
        <w:rPr>
          <w:rFonts w:cs="宋体"/>
          <w:lang w:eastAsia="zh-CN"/>
        </w:rPr>
        <w:br w:type="page"/>
      </w:r>
    </w:p>
    <w:p w14:paraId="65FFB78C">
      <w:pPr>
        <w:pStyle w:val="8"/>
        <w:tabs>
          <w:tab w:val="left" w:pos="481"/>
        </w:tabs>
        <w:outlineLvl w:val="2"/>
        <w:rPr>
          <w:rFonts w:hint="default" w:ascii="宋体" w:hAnsi="宋体" w:eastAsia="宋体" w:cs="宋体"/>
          <w:b w:val="0"/>
          <w:bCs w:val="0"/>
          <w:lang w:val="en-US" w:eastAsia="zh-CN"/>
        </w:rPr>
      </w:pPr>
      <w:r>
        <w:rPr>
          <w:rFonts w:hint="eastAsia" w:ascii="宋体" w:hAnsi="宋体" w:eastAsia="宋体" w:cs="宋体"/>
          <w:b w:val="0"/>
          <w:bCs w:val="0"/>
          <w:lang w:val="en-US" w:eastAsia="zh-CN"/>
        </w:rPr>
        <w:t>10 资格声明</w:t>
      </w:r>
    </w:p>
    <w:p w14:paraId="4A5FE3BC">
      <w:pPr>
        <w:tabs>
          <w:tab w:val="left" w:pos="5580"/>
        </w:tabs>
        <w:spacing w:before="120" w:line="360" w:lineRule="auto"/>
        <w:jc w:val="center"/>
        <w:rPr>
          <w:rFonts w:hint="eastAsia" w:ascii="宋体" w:hAnsi="宋体" w:cs="仿宋_GB2312"/>
          <w:b/>
          <w:bCs/>
          <w:sz w:val="24"/>
          <w:szCs w:val="24"/>
        </w:rPr>
      </w:pPr>
      <w:r>
        <w:rPr>
          <w:rFonts w:hint="eastAsia" w:ascii="宋体" w:hAnsi="宋体" w:eastAsia="宋体" w:cs="仿宋_GB2312"/>
          <w:b/>
          <w:bCs/>
          <w:sz w:val="24"/>
          <w:szCs w:val="24"/>
          <w:lang w:val="en-US" w:eastAsia="zh-CN"/>
        </w:rPr>
        <w:t>10-1</w:t>
      </w:r>
      <w:r>
        <w:rPr>
          <w:rFonts w:hint="eastAsia" w:ascii="宋体" w:hAnsi="宋体" w:eastAsia="宋体" w:cs="仿宋_GB2312"/>
          <w:b/>
          <w:bCs/>
          <w:sz w:val="24"/>
          <w:szCs w:val="24"/>
          <w:lang w:eastAsia="zh-CN"/>
        </w:rPr>
        <w:t>制造商</w:t>
      </w:r>
      <w:r>
        <w:rPr>
          <w:rFonts w:hint="eastAsia" w:ascii="宋体" w:hAnsi="宋体" w:cs="仿宋_GB2312"/>
          <w:b/>
          <w:bCs/>
          <w:sz w:val="24"/>
          <w:szCs w:val="24"/>
        </w:rPr>
        <w:t>的资格声明</w:t>
      </w:r>
    </w:p>
    <w:p w14:paraId="3E1A4C8E">
      <w:pPr>
        <w:tabs>
          <w:tab w:val="left" w:pos="5580"/>
        </w:tabs>
        <w:spacing w:before="120"/>
        <w:ind w:left="360"/>
        <w:rPr>
          <w:rFonts w:hint="eastAsia" w:ascii="宋体" w:hAnsi="宋体"/>
          <w:sz w:val="24"/>
          <w:szCs w:val="24"/>
        </w:rPr>
      </w:pPr>
    </w:p>
    <w:p w14:paraId="27CDE7F7">
      <w:pPr>
        <w:numPr>
          <w:ilvl w:val="0"/>
          <w:numId w:val="6"/>
        </w:numPr>
        <w:tabs>
          <w:tab w:val="left" w:pos="5580"/>
        </w:tabs>
        <w:spacing w:before="120"/>
        <w:rPr>
          <w:rFonts w:hint="eastAsia" w:ascii="宋体" w:hAnsi="宋体"/>
          <w:sz w:val="24"/>
          <w:szCs w:val="24"/>
        </w:rPr>
      </w:pPr>
      <w:r>
        <w:rPr>
          <w:rFonts w:hint="eastAsia" w:ascii="宋体" w:hAnsi="宋体" w:cs="仿宋_GB2312"/>
          <w:sz w:val="24"/>
          <w:szCs w:val="24"/>
        </w:rPr>
        <w:t>名称及概况：</w:t>
      </w:r>
    </w:p>
    <w:p w14:paraId="56099D9A">
      <w:pPr>
        <w:tabs>
          <w:tab w:val="left" w:pos="5580"/>
        </w:tabs>
        <w:spacing w:before="120"/>
        <w:ind w:firstLine="360"/>
        <w:rPr>
          <w:rFonts w:hint="eastAsia" w:ascii="宋体" w:hAnsi="宋体"/>
          <w:sz w:val="24"/>
          <w:szCs w:val="24"/>
        </w:rPr>
      </w:pPr>
      <w:r>
        <w:rPr>
          <w:rFonts w:ascii="宋体" w:hAnsi="宋体" w:cs="仿宋_GB2312"/>
          <w:sz w:val="24"/>
          <w:szCs w:val="24"/>
        </w:rPr>
        <w:t>(1)</w:t>
      </w:r>
      <w:r>
        <w:rPr>
          <w:rFonts w:hint="eastAsia" w:ascii="宋体" w:hAnsi="宋体" w:eastAsia="宋体" w:cs="仿宋_GB2312"/>
          <w:sz w:val="24"/>
          <w:szCs w:val="24"/>
          <w:lang w:eastAsia="zh-CN"/>
        </w:rPr>
        <w:t>制造商</w:t>
      </w:r>
      <w:r>
        <w:rPr>
          <w:rFonts w:hint="eastAsia" w:ascii="宋体" w:hAnsi="宋体" w:cs="仿宋_GB2312"/>
          <w:sz w:val="24"/>
          <w:szCs w:val="24"/>
        </w:rPr>
        <w:t>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67D79396">
      <w:pPr>
        <w:tabs>
          <w:tab w:val="left" w:pos="5580"/>
        </w:tabs>
        <w:spacing w:before="120"/>
        <w:ind w:left="360"/>
        <w:rPr>
          <w:rFonts w:hint="eastAsia" w:ascii="宋体" w:hAnsi="宋体"/>
          <w:sz w:val="24"/>
          <w:szCs w:val="24"/>
          <w:u w:val="single"/>
        </w:rPr>
      </w:pPr>
      <w:r>
        <w:rPr>
          <w:rFonts w:ascii="宋体" w:hAnsi="宋体" w:cs="仿宋_GB2312"/>
          <w:sz w:val="24"/>
          <w:szCs w:val="24"/>
        </w:rPr>
        <w:t>(2)</w:t>
      </w:r>
      <w:r>
        <w:rPr>
          <w:rFonts w:hint="eastAsia" w:ascii="宋体" w:hAnsi="宋体" w:cs="仿宋_GB2312"/>
          <w:sz w:val="24"/>
          <w:szCs w:val="24"/>
        </w:rPr>
        <w:t>地址及邮编：</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4C3B94F2">
      <w:pPr>
        <w:tabs>
          <w:tab w:val="left" w:pos="5580"/>
        </w:tabs>
        <w:spacing w:before="120"/>
        <w:ind w:left="360"/>
        <w:rPr>
          <w:rFonts w:hint="eastAsia" w:ascii="宋体" w:hAnsi="宋体"/>
          <w:sz w:val="24"/>
          <w:szCs w:val="24"/>
        </w:rPr>
      </w:pPr>
    </w:p>
    <w:p w14:paraId="1A811441">
      <w:pPr>
        <w:tabs>
          <w:tab w:val="left" w:pos="5580"/>
        </w:tabs>
        <w:spacing w:before="120"/>
        <w:ind w:left="360"/>
        <w:rPr>
          <w:rFonts w:hint="eastAsia" w:ascii="宋体" w:hAnsi="宋体" w:cs="仿宋_GB2312"/>
          <w:sz w:val="24"/>
          <w:szCs w:val="24"/>
          <w:u w:val="single"/>
        </w:rPr>
      </w:pPr>
      <w:r>
        <w:rPr>
          <w:rFonts w:ascii="宋体" w:hAnsi="宋体" w:cs="仿宋_GB2312"/>
          <w:sz w:val="24"/>
          <w:szCs w:val="24"/>
        </w:rPr>
        <w:t>(3)</w:t>
      </w:r>
      <w:r>
        <w:rPr>
          <w:rFonts w:hint="eastAsia" w:ascii="宋体" w:hAnsi="宋体" w:cs="仿宋_GB2312"/>
          <w:sz w:val="24"/>
          <w:szCs w:val="24"/>
        </w:rPr>
        <w:t>成立和注册日期：</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cs="仿宋_GB2312"/>
          <w:sz w:val="24"/>
          <w:szCs w:val="24"/>
          <w:u w:val="single"/>
        </w:rPr>
        <w:tab/>
      </w:r>
    </w:p>
    <w:p w14:paraId="12B11423">
      <w:pPr>
        <w:tabs>
          <w:tab w:val="left" w:pos="5340"/>
        </w:tabs>
        <w:spacing w:before="120"/>
        <w:ind w:left="360"/>
        <w:rPr>
          <w:rFonts w:hint="eastAsia" w:ascii="宋体" w:hAnsi="宋体"/>
          <w:sz w:val="24"/>
          <w:szCs w:val="24"/>
          <w:u w:val="single"/>
        </w:rPr>
      </w:pPr>
      <w:r>
        <w:rPr>
          <w:rFonts w:ascii="宋体" w:hAnsi="宋体" w:cs="仿宋_GB2312"/>
          <w:sz w:val="24"/>
          <w:szCs w:val="24"/>
        </w:rPr>
        <w:t>(4)</w:t>
      </w:r>
      <w:r>
        <w:rPr>
          <w:rFonts w:hint="eastAsia" w:ascii="宋体" w:hAnsi="宋体" w:cs="仿宋_GB2312"/>
          <w:sz w:val="24"/>
          <w:szCs w:val="24"/>
        </w:rPr>
        <w:t>主管部门：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1C12C606">
      <w:pPr>
        <w:tabs>
          <w:tab w:val="left" w:pos="5340"/>
        </w:tabs>
        <w:spacing w:before="120"/>
        <w:ind w:left="360"/>
        <w:rPr>
          <w:rFonts w:hint="eastAsia" w:ascii="宋体" w:hAnsi="宋体" w:cs="仿宋_GB2312"/>
          <w:sz w:val="24"/>
          <w:szCs w:val="24"/>
          <w:u w:val="single"/>
        </w:rPr>
      </w:pPr>
      <w:r>
        <w:rPr>
          <w:rFonts w:ascii="宋体" w:hAnsi="宋体" w:cs="仿宋_GB2312"/>
          <w:sz w:val="24"/>
          <w:szCs w:val="24"/>
        </w:rPr>
        <w:t>(5)</w:t>
      </w:r>
      <w:r>
        <w:rPr>
          <w:rFonts w:hint="eastAsia" w:ascii="宋体" w:hAnsi="宋体" w:cs="仿宋_GB2312"/>
          <w:sz w:val="24"/>
          <w:szCs w:val="24"/>
        </w:rPr>
        <w:t>企业性质：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1BC207A5">
      <w:pPr>
        <w:tabs>
          <w:tab w:val="left" w:pos="5340"/>
        </w:tabs>
        <w:spacing w:before="120"/>
        <w:ind w:left="360"/>
        <w:rPr>
          <w:rFonts w:hint="eastAsia" w:ascii="宋体" w:hAnsi="宋体"/>
          <w:sz w:val="24"/>
          <w:szCs w:val="24"/>
          <w:u w:val="single"/>
        </w:rPr>
      </w:pPr>
      <w:r>
        <w:rPr>
          <w:rFonts w:ascii="宋体" w:hAnsi="宋体" w:cs="仿宋_GB2312"/>
          <w:sz w:val="24"/>
          <w:szCs w:val="24"/>
        </w:rPr>
        <w:t>(6)</w:t>
      </w:r>
      <w:r>
        <w:rPr>
          <w:rFonts w:hint="eastAsia" w:ascii="宋体" w:hAnsi="宋体" w:cs="仿宋_GB2312"/>
          <w:sz w:val="24"/>
          <w:szCs w:val="24"/>
        </w:rPr>
        <w:t>法人代表：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1B5CAA00">
      <w:pPr>
        <w:tabs>
          <w:tab w:val="left" w:pos="5340"/>
        </w:tabs>
        <w:spacing w:before="120"/>
        <w:ind w:left="360"/>
        <w:rPr>
          <w:rFonts w:hint="eastAsia" w:ascii="宋体" w:hAnsi="宋体"/>
          <w:sz w:val="24"/>
          <w:szCs w:val="24"/>
          <w:u w:val="single"/>
        </w:rPr>
      </w:pPr>
      <w:r>
        <w:rPr>
          <w:rFonts w:ascii="宋体" w:hAnsi="宋体" w:cs="仿宋_GB2312"/>
          <w:sz w:val="24"/>
          <w:szCs w:val="24"/>
        </w:rPr>
        <w:t>(7)</w:t>
      </w:r>
      <w:r>
        <w:rPr>
          <w:rFonts w:hint="eastAsia" w:ascii="宋体" w:hAnsi="宋体" w:cs="仿宋_GB2312"/>
          <w:sz w:val="24"/>
          <w:szCs w:val="24"/>
        </w:rPr>
        <w:t>职员人数：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73683E5B">
      <w:pPr>
        <w:tabs>
          <w:tab w:val="left" w:pos="5340"/>
        </w:tabs>
        <w:spacing w:before="120"/>
        <w:ind w:left="960"/>
        <w:rPr>
          <w:rFonts w:hint="eastAsia" w:ascii="宋体" w:hAnsi="宋体"/>
          <w:sz w:val="24"/>
          <w:szCs w:val="24"/>
          <w:u w:val="single"/>
        </w:rPr>
      </w:pPr>
      <w:r>
        <w:rPr>
          <w:rFonts w:hint="eastAsia" w:ascii="宋体" w:hAnsi="宋体" w:cs="仿宋_GB2312"/>
          <w:sz w:val="24"/>
          <w:szCs w:val="24"/>
        </w:rPr>
        <w:t>一般工人：</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27D3E0CC">
      <w:pPr>
        <w:tabs>
          <w:tab w:val="left" w:pos="5340"/>
        </w:tabs>
        <w:spacing w:before="120"/>
        <w:ind w:left="960"/>
        <w:rPr>
          <w:rFonts w:hint="eastAsia" w:ascii="宋体" w:hAnsi="宋体"/>
          <w:sz w:val="24"/>
          <w:szCs w:val="24"/>
          <w:u w:val="single"/>
        </w:rPr>
      </w:pPr>
      <w:r>
        <w:rPr>
          <w:rFonts w:hint="eastAsia" w:ascii="宋体" w:hAnsi="宋体" w:cs="仿宋_GB2312"/>
          <w:sz w:val="24"/>
          <w:szCs w:val="24"/>
        </w:rPr>
        <w:t>技术人员：</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055F6FA5">
      <w:pPr>
        <w:tabs>
          <w:tab w:val="left" w:pos="5580"/>
        </w:tabs>
        <w:spacing w:before="120"/>
        <w:ind w:firstLine="360"/>
        <w:rPr>
          <w:rFonts w:hint="eastAsia" w:ascii="宋体" w:hAnsi="宋体" w:cs="仿宋_GB2312"/>
          <w:sz w:val="24"/>
          <w:szCs w:val="24"/>
        </w:rPr>
      </w:pPr>
      <w:r>
        <w:rPr>
          <w:rFonts w:ascii="宋体" w:hAnsi="宋体" w:cs="仿宋_GB2312"/>
          <w:sz w:val="24"/>
          <w:szCs w:val="24"/>
        </w:rPr>
        <w:t>(8)</w:t>
      </w:r>
      <w:r>
        <w:rPr>
          <w:rFonts w:hint="eastAsia" w:ascii="宋体" w:hAnsi="宋体" w:cs="仿宋_GB2312"/>
          <w:sz w:val="24"/>
          <w:szCs w:val="24"/>
        </w:rPr>
        <w:t>近期资产负债表</w:t>
      </w:r>
      <w:r>
        <w:rPr>
          <w:rFonts w:ascii="宋体" w:hAnsi="宋体" w:cs="仿宋_GB2312"/>
          <w:sz w:val="24"/>
          <w:szCs w:val="24"/>
        </w:rPr>
        <w:t>(</w:t>
      </w:r>
      <w:r>
        <w:rPr>
          <w:rFonts w:hint="eastAsia" w:ascii="宋体" w:hAnsi="宋体" w:cs="仿宋_GB2312"/>
          <w:sz w:val="24"/>
          <w:szCs w:val="24"/>
        </w:rPr>
        <w:t>到</w:t>
      </w:r>
      <w:r>
        <w:rPr>
          <w:rFonts w:ascii="宋体" w:hAnsi="宋体"/>
          <w:sz w:val="24"/>
          <w:szCs w:val="24"/>
          <w:u w:val="single"/>
        </w:rPr>
        <w:tab/>
      </w:r>
      <w:r>
        <w:rPr>
          <w:rFonts w:ascii="宋体" w:hAnsi="宋体"/>
          <w:sz w:val="24"/>
          <w:szCs w:val="24"/>
          <w:u w:val="single"/>
        </w:rPr>
        <w:tab/>
      </w:r>
      <w:r>
        <w:rPr>
          <w:rFonts w:hint="eastAsia" w:ascii="宋体" w:hAnsi="宋体" w:cs="仿宋_GB2312"/>
          <w:sz w:val="24"/>
          <w:szCs w:val="24"/>
        </w:rPr>
        <w:t>年月</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hint="eastAsia" w:ascii="宋体" w:hAnsi="宋体" w:cs="仿宋_GB2312"/>
          <w:sz w:val="24"/>
          <w:szCs w:val="24"/>
        </w:rPr>
        <w:t>日止</w:t>
      </w:r>
      <w:r>
        <w:rPr>
          <w:rFonts w:ascii="宋体" w:hAnsi="宋体" w:cs="仿宋_GB2312"/>
          <w:sz w:val="24"/>
          <w:szCs w:val="24"/>
        </w:rPr>
        <w:t>)</w:t>
      </w:r>
    </w:p>
    <w:p w14:paraId="46B7CF67">
      <w:pPr>
        <w:tabs>
          <w:tab w:val="left" w:pos="5580"/>
        </w:tabs>
        <w:spacing w:before="120"/>
        <w:ind w:left="454" w:firstLine="454"/>
        <w:rPr>
          <w:rFonts w:hint="eastAsia" w:ascii="宋体" w:hAnsi="宋体"/>
          <w:sz w:val="24"/>
          <w:szCs w:val="24"/>
          <w:u w:val="single"/>
        </w:rPr>
      </w:pPr>
      <w:r>
        <w:rPr>
          <w:rFonts w:ascii="宋体" w:hAnsi="宋体" w:cs="仿宋_GB2312"/>
          <w:sz w:val="24"/>
          <w:szCs w:val="24"/>
        </w:rPr>
        <w:t>(1)</w:t>
      </w:r>
      <w:r>
        <w:rPr>
          <w:rFonts w:hint="eastAsia" w:ascii="宋体" w:hAnsi="宋体" w:cs="仿宋_GB2312"/>
          <w:sz w:val="24"/>
          <w:szCs w:val="24"/>
        </w:rPr>
        <w:t>固定资产：</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298A6466">
      <w:pPr>
        <w:tabs>
          <w:tab w:val="left" w:pos="5580"/>
        </w:tabs>
        <w:spacing w:before="120"/>
        <w:ind w:left="1362" w:firstLine="454"/>
        <w:rPr>
          <w:rFonts w:hint="eastAsia" w:ascii="宋体" w:hAnsi="宋体"/>
          <w:sz w:val="24"/>
          <w:szCs w:val="24"/>
          <w:u w:val="single"/>
        </w:rPr>
      </w:pPr>
      <w:r>
        <w:rPr>
          <w:rFonts w:hint="eastAsia" w:ascii="宋体" w:hAnsi="宋体" w:cs="仿宋_GB2312"/>
          <w:sz w:val="24"/>
          <w:szCs w:val="24"/>
        </w:rPr>
        <w:t>原值：</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6FCB1B3F">
      <w:pPr>
        <w:tabs>
          <w:tab w:val="left" w:pos="5580"/>
        </w:tabs>
        <w:spacing w:before="120"/>
        <w:ind w:left="1362" w:firstLine="454"/>
        <w:rPr>
          <w:rFonts w:hint="eastAsia" w:ascii="宋体" w:hAnsi="宋体"/>
          <w:sz w:val="24"/>
          <w:szCs w:val="24"/>
          <w:u w:val="single"/>
        </w:rPr>
      </w:pPr>
      <w:r>
        <w:rPr>
          <w:rFonts w:hint="eastAsia" w:ascii="宋体" w:hAnsi="宋体" w:cs="仿宋_GB2312"/>
          <w:sz w:val="24"/>
          <w:szCs w:val="24"/>
        </w:rPr>
        <w:t>净值：</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67D91880">
      <w:pPr>
        <w:tabs>
          <w:tab w:val="left" w:pos="5580"/>
        </w:tabs>
        <w:spacing w:before="120"/>
        <w:ind w:left="454" w:firstLine="454"/>
        <w:rPr>
          <w:rFonts w:hint="eastAsia" w:ascii="宋体" w:hAnsi="宋体"/>
          <w:sz w:val="24"/>
          <w:szCs w:val="24"/>
          <w:u w:val="single"/>
        </w:rPr>
      </w:pPr>
      <w:r>
        <w:rPr>
          <w:rFonts w:ascii="宋体" w:hAnsi="宋体" w:cs="仿宋_GB2312"/>
          <w:sz w:val="24"/>
          <w:szCs w:val="24"/>
        </w:rPr>
        <w:t>(2)</w:t>
      </w:r>
      <w:r>
        <w:rPr>
          <w:rFonts w:hint="eastAsia" w:ascii="宋体" w:hAnsi="宋体" w:cs="仿宋_GB2312"/>
          <w:sz w:val="24"/>
          <w:szCs w:val="24"/>
        </w:rPr>
        <w:t>流动资金：</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04CD6145">
      <w:pPr>
        <w:tabs>
          <w:tab w:val="left" w:pos="5580"/>
        </w:tabs>
        <w:spacing w:before="120"/>
        <w:ind w:left="454" w:firstLine="454"/>
        <w:rPr>
          <w:rFonts w:hint="eastAsia" w:ascii="宋体" w:hAnsi="宋体"/>
          <w:sz w:val="24"/>
          <w:szCs w:val="24"/>
          <w:u w:val="single"/>
        </w:rPr>
      </w:pPr>
      <w:r>
        <w:rPr>
          <w:rFonts w:ascii="宋体" w:hAnsi="宋体" w:cs="仿宋_GB2312"/>
          <w:sz w:val="24"/>
          <w:szCs w:val="24"/>
        </w:rPr>
        <w:t>(3)</w:t>
      </w:r>
      <w:r>
        <w:rPr>
          <w:rFonts w:hint="eastAsia" w:ascii="宋体" w:hAnsi="宋体" w:cs="仿宋_GB2312"/>
          <w:sz w:val="24"/>
          <w:szCs w:val="24"/>
        </w:rPr>
        <w:t>长期负债：</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29F26634">
      <w:pPr>
        <w:tabs>
          <w:tab w:val="left" w:pos="5580"/>
        </w:tabs>
        <w:spacing w:before="120"/>
        <w:ind w:left="454" w:firstLine="454"/>
        <w:rPr>
          <w:rFonts w:hint="eastAsia" w:ascii="宋体" w:hAnsi="宋体"/>
          <w:sz w:val="24"/>
          <w:szCs w:val="24"/>
          <w:u w:val="single"/>
        </w:rPr>
      </w:pPr>
      <w:r>
        <w:rPr>
          <w:rFonts w:ascii="宋体" w:hAnsi="宋体" w:cs="仿宋_GB2312"/>
          <w:sz w:val="24"/>
          <w:szCs w:val="24"/>
        </w:rPr>
        <w:t>(4)</w:t>
      </w:r>
      <w:r>
        <w:rPr>
          <w:rFonts w:hint="eastAsia" w:ascii="宋体" w:hAnsi="宋体" w:cs="仿宋_GB2312"/>
          <w:sz w:val="24"/>
          <w:szCs w:val="24"/>
        </w:rPr>
        <w:t>短期负债：</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65022A9A">
      <w:pPr>
        <w:tabs>
          <w:tab w:val="left" w:pos="5580"/>
        </w:tabs>
        <w:spacing w:before="120"/>
        <w:ind w:left="454" w:firstLine="454"/>
        <w:rPr>
          <w:rFonts w:hint="eastAsia" w:ascii="宋体" w:hAnsi="宋体"/>
          <w:sz w:val="24"/>
          <w:szCs w:val="24"/>
        </w:rPr>
      </w:pPr>
      <w:r>
        <w:rPr>
          <w:rFonts w:ascii="宋体" w:hAnsi="宋体" w:cs="仿宋_GB2312"/>
          <w:sz w:val="24"/>
          <w:szCs w:val="24"/>
        </w:rPr>
        <w:t>(5)</w:t>
      </w:r>
      <w:r>
        <w:rPr>
          <w:rFonts w:hint="eastAsia" w:ascii="宋体" w:hAnsi="宋体" w:cs="仿宋_GB2312"/>
          <w:sz w:val="24"/>
          <w:szCs w:val="24"/>
        </w:rPr>
        <w:t>资金来源</w:t>
      </w:r>
    </w:p>
    <w:p w14:paraId="0931EBA3">
      <w:pPr>
        <w:tabs>
          <w:tab w:val="left" w:pos="5580"/>
        </w:tabs>
        <w:spacing w:before="120"/>
        <w:ind w:left="1362" w:firstLine="454"/>
        <w:rPr>
          <w:rFonts w:hint="eastAsia" w:ascii="宋体" w:hAnsi="宋体"/>
          <w:sz w:val="24"/>
          <w:szCs w:val="24"/>
        </w:rPr>
      </w:pPr>
      <w:r>
        <w:rPr>
          <w:rFonts w:hint="eastAsia" w:ascii="宋体" w:hAnsi="宋体" w:cs="仿宋_GB2312"/>
          <w:sz w:val="24"/>
          <w:szCs w:val="24"/>
        </w:rPr>
        <w:t>自有资金：</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51969E5C">
      <w:pPr>
        <w:tabs>
          <w:tab w:val="left" w:pos="5580"/>
        </w:tabs>
        <w:spacing w:before="120"/>
        <w:ind w:left="1362" w:firstLine="454"/>
        <w:rPr>
          <w:rFonts w:hint="eastAsia" w:ascii="宋体" w:hAnsi="宋体"/>
          <w:sz w:val="24"/>
          <w:szCs w:val="24"/>
          <w:u w:val="single"/>
        </w:rPr>
      </w:pPr>
      <w:r>
        <w:rPr>
          <w:rFonts w:hint="eastAsia" w:ascii="宋体" w:hAnsi="宋体" w:cs="仿宋_GB2312"/>
          <w:sz w:val="24"/>
          <w:szCs w:val="24"/>
        </w:rPr>
        <w:t>银行贷款：</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727D721B">
      <w:pPr>
        <w:tabs>
          <w:tab w:val="left" w:pos="5580"/>
        </w:tabs>
        <w:spacing w:before="120"/>
        <w:ind w:left="454" w:firstLine="454"/>
        <w:rPr>
          <w:rFonts w:hint="eastAsia" w:ascii="宋体" w:hAnsi="宋体"/>
          <w:sz w:val="24"/>
          <w:szCs w:val="24"/>
          <w:u w:val="single"/>
        </w:rPr>
      </w:pPr>
      <w:r>
        <w:rPr>
          <w:rFonts w:ascii="宋体" w:hAnsi="宋体" w:cs="仿宋_GB2312"/>
          <w:sz w:val="24"/>
          <w:szCs w:val="24"/>
        </w:rPr>
        <w:t>(6)</w:t>
      </w:r>
      <w:r>
        <w:rPr>
          <w:rFonts w:hint="eastAsia" w:ascii="宋体" w:hAnsi="宋体" w:cs="仿宋_GB2312"/>
          <w:sz w:val="24"/>
          <w:szCs w:val="24"/>
        </w:rPr>
        <w:t>资金类型：</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6ABE907C">
      <w:pPr>
        <w:tabs>
          <w:tab w:val="left" w:pos="5580"/>
        </w:tabs>
        <w:spacing w:before="120"/>
        <w:ind w:left="1362" w:firstLine="454"/>
        <w:rPr>
          <w:rFonts w:hint="eastAsia" w:ascii="宋体" w:hAnsi="宋体"/>
          <w:sz w:val="24"/>
          <w:szCs w:val="24"/>
          <w:u w:val="single"/>
        </w:rPr>
      </w:pPr>
      <w:r>
        <w:rPr>
          <w:rFonts w:hint="eastAsia" w:ascii="宋体" w:hAnsi="宋体" w:cs="仿宋_GB2312"/>
          <w:sz w:val="24"/>
          <w:szCs w:val="24"/>
        </w:rPr>
        <w:t>生产资金：</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5EA0F733">
      <w:pPr>
        <w:tabs>
          <w:tab w:val="left" w:pos="5580"/>
        </w:tabs>
        <w:spacing w:before="120"/>
        <w:ind w:left="1362" w:firstLine="454"/>
        <w:rPr>
          <w:rFonts w:hint="eastAsia" w:ascii="宋体" w:hAnsi="宋体" w:cs="仿宋_GB2312"/>
          <w:sz w:val="24"/>
          <w:szCs w:val="24"/>
          <w:u w:val="single"/>
        </w:rPr>
      </w:pPr>
      <w:r>
        <w:rPr>
          <w:rFonts w:hint="eastAsia" w:ascii="宋体" w:hAnsi="宋体" w:cs="仿宋_GB2312"/>
          <w:sz w:val="24"/>
          <w:szCs w:val="24"/>
        </w:rPr>
        <w:t>非生产资金：</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cs="仿宋_GB2312"/>
          <w:sz w:val="24"/>
          <w:szCs w:val="24"/>
          <w:u w:val="single"/>
        </w:rPr>
        <w:tab/>
      </w:r>
    </w:p>
    <w:p w14:paraId="5BED2D84">
      <w:pPr>
        <w:tabs>
          <w:tab w:val="left" w:pos="5580"/>
        </w:tabs>
        <w:spacing w:before="120"/>
        <w:rPr>
          <w:rFonts w:hint="eastAsia" w:ascii="宋体" w:hAnsi="宋体"/>
          <w:sz w:val="24"/>
          <w:szCs w:val="24"/>
        </w:rPr>
      </w:pPr>
      <w:r>
        <w:rPr>
          <w:rFonts w:ascii="宋体" w:hAnsi="宋体" w:cs="仿宋_GB2312"/>
          <w:sz w:val="24"/>
          <w:szCs w:val="24"/>
        </w:rPr>
        <w:t>2</w:t>
      </w:r>
      <w:r>
        <w:rPr>
          <w:rFonts w:hint="eastAsia" w:ascii="宋体" w:hAnsi="宋体" w:cs="仿宋_GB2312"/>
          <w:sz w:val="24"/>
          <w:szCs w:val="24"/>
        </w:rPr>
        <w:t>、（</w:t>
      </w:r>
      <w:r>
        <w:rPr>
          <w:rFonts w:ascii="宋体" w:hAnsi="宋体" w:cs="仿宋_GB2312"/>
          <w:sz w:val="24"/>
          <w:szCs w:val="24"/>
        </w:rPr>
        <w:t>1)</w:t>
      </w:r>
      <w:r>
        <w:rPr>
          <w:rFonts w:hint="eastAsia" w:ascii="宋体" w:hAnsi="宋体" w:cs="仿宋_GB2312"/>
          <w:sz w:val="24"/>
          <w:szCs w:val="24"/>
        </w:rPr>
        <w:t>关于制造投标货物的设施及其它情况：</w:t>
      </w:r>
    </w:p>
    <w:p w14:paraId="3C8201AC">
      <w:pPr>
        <w:tabs>
          <w:tab w:val="left" w:pos="5580"/>
        </w:tabs>
        <w:spacing w:before="120"/>
        <w:ind w:firstLine="454"/>
        <w:rPr>
          <w:rFonts w:hint="eastAsia" w:ascii="宋体" w:hAnsi="宋体"/>
          <w:sz w:val="24"/>
          <w:szCs w:val="24"/>
        </w:rPr>
      </w:pPr>
      <w:r>
        <w:rPr>
          <w:rFonts w:hint="eastAsia" w:ascii="宋体" w:hAnsi="宋体" w:cs="仿宋_GB2312"/>
          <w:sz w:val="24"/>
          <w:szCs w:val="24"/>
        </w:rPr>
        <w:t>工厂名称地址　　生产的项目　　　　　年生产能力　　　　　职工人数</w:t>
      </w:r>
    </w:p>
    <w:p w14:paraId="0383C1D6">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w:t>
      </w:r>
      <w:r>
        <w:rPr>
          <w:rFonts w:hint="eastAsia" w:ascii="宋体" w:hAnsi="宋体" w:cs="仿宋_GB2312"/>
          <w:sz w:val="24"/>
          <w:szCs w:val="24"/>
        </w:rPr>
        <w:t>　　　</w:t>
      </w:r>
      <w:r>
        <w:rPr>
          <w:rFonts w:ascii="宋体" w:hAnsi="宋体" w:cs="仿宋_GB2312"/>
          <w:sz w:val="24"/>
          <w:szCs w:val="24"/>
        </w:rPr>
        <w:t>_____________</w:t>
      </w:r>
      <w:r>
        <w:rPr>
          <w:rFonts w:hint="eastAsia" w:ascii="宋体" w:hAnsi="宋体" w:cs="仿宋_GB2312"/>
          <w:sz w:val="24"/>
          <w:szCs w:val="24"/>
        </w:rPr>
        <w:t>　　　　</w:t>
      </w:r>
      <w:r>
        <w:rPr>
          <w:rFonts w:ascii="宋体" w:hAnsi="宋体" w:cs="仿宋_GB2312"/>
          <w:sz w:val="24"/>
          <w:szCs w:val="24"/>
        </w:rPr>
        <w:t>____________</w:t>
      </w:r>
      <w:r>
        <w:rPr>
          <w:rFonts w:hint="eastAsia" w:ascii="宋体" w:hAnsi="宋体" w:cs="仿宋_GB2312"/>
          <w:sz w:val="24"/>
          <w:szCs w:val="24"/>
        </w:rPr>
        <w:t>　　　　</w:t>
      </w:r>
      <w:r>
        <w:rPr>
          <w:rFonts w:ascii="宋体" w:hAnsi="宋体" w:cs="仿宋_GB2312"/>
          <w:sz w:val="24"/>
          <w:szCs w:val="24"/>
        </w:rPr>
        <w:t>__________</w:t>
      </w:r>
    </w:p>
    <w:p w14:paraId="06631FCA">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w:t>
      </w:r>
      <w:r>
        <w:rPr>
          <w:rFonts w:hint="eastAsia" w:ascii="宋体" w:hAnsi="宋体" w:cs="仿宋_GB2312"/>
          <w:sz w:val="24"/>
          <w:szCs w:val="24"/>
        </w:rPr>
        <w:t>　　　</w:t>
      </w:r>
      <w:r>
        <w:rPr>
          <w:rFonts w:ascii="宋体" w:hAnsi="宋体" w:cs="仿宋_GB2312"/>
          <w:sz w:val="24"/>
          <w:szCs w:val="24"/>
        </w:rPr>
        <w:t>_____________</w:t>
      </w:r>
      <w:r>
        <w:rPr>
          <w:rFonts w:hint="eastAsia" w:ascii="宋体" w:hAnsi="宋体" w:cs="仿宋_GB2312"/>
          <w:sz w:val="24"/>
          <w:szCs w:val="24"/>
        </w:rPr>
        <w:t>　　　　</w:t>
      </w:r>
      <w:r>
        <w:rPr>
          <w:rFonts w:ascii="宋体" w:hAnsi="宋体" w:cs="仿宋_GB2312"/>
          <w:sz w:val="24"/>
          <w:szCs w:val="24"/>
        </w:rPr>
        <w:t>____________</w:t>
      </w:r>
      <w:r>
        <w:rPr>
          <w:rFonts w:hint="eastAsia" w:ascii="宋体" w:hAnsi="宋体" w:cs="仿宋_GB2312"/>
          <w:sz w:val="24"/>
          <w:szCs w:val="24"/>
        </w:rPr>
        <w:t>　　　　</w:t>
      </w:r>
      <w:r>
        <w:rPr>
          <w:rFonts w:ascii="宋体" w:hAnsi="宋体" w:cs="仿宋_GB2312"/>
          <w:sz w:val="24"/>
          <w:szCs w:val="24"/>
        </w:rPr>
        <w:t>__________</w:t>
      </w:r>
    </w:p>
    <w:p w14:paraId="0804256B">
      <w:pPr>
        <w:tabs>
          <w:tab w:val="left" w:pos="5580"/>
        </w:tabs>
        <w:spacing w:before="120"/>
        <w:ind w:firstLine="454"/>
        <w:rPr>
          <w:rFonts w:hint="eastAsia" w:ascii="宋体" w:hAnsi="宋体"/>
          <w:sz w:val="24"/>
          <w:szCs w:val="24"/>
        </w:rPr>
      </w:pPr>
      <w:r>
        <w:rPr>
          <w:rFonts w:ascii="宋体" w:hAnsi="宋体" w:cs="仿宋_GB2312"/>
          <w:sz w:val="24"/>
          <w:szCs w:val="24"/>
        </w:rPr>
        <w:t>(2)</w:t>
      </w:r>
      <w:r>
        <w:rPr>
          <w:rFonts w:hint="eastAsia" w:ascii="宋体" w:hAnsi="宋体" w:cs="仿宋_GB2312"/>
          <w:sz w:val="24"/>
          <w:szCs w:val="24"/>
        </w:rPr>
        <w:t>本制造厂不生产，而须从其它制造厂购买的主要零部件</w:t>
      </w:r>
    </w:p>
    <w:p w14:paraId="62F90E0A">
      <w:pPr>
        <w:tabs>
          <w:tab w:val="left" w:pos="5580"/>
        </w:tabs>
        <w:spacing w:before="120"/>
        <w:ind w:firstLine="960"/>
        <w:rPr>
          <w:rFonts w:hint="eastAsia" w:ascii="宋体" w:hAnsi="宋体"/>
          <w:sz w:val="24"/>
          <w:szCs w:val="24"/>
        </w:rPr>
      </w:pPr>
      <w:r>
        <w:rPr>
          <w:rFonts w:hint="eastAsia" w:ascii="宋体" w:hAnsi="宋体" w:eastAsia="宋体" w:cs="仿宋_GB2312"/>
          <w:sz w:val="24"/>
          <w:szCs w:val="24"/>
          <w:lang w:eastAsia="zh-CN"/>
        </w:rPr>
        <w:t>制造商</w:t>
      </w:r>
      <w:r>
        <w:rPr>
          <w:rFonts w:hint="eastAsia" w:ascii="宋体" w:hAnsi="宋体" w:cs="仿宋_GB2312"/>
          <w:sz w:val="24"/>
          <w:szCs w:val="24"/>
        </w:rPr>
        <w:t>名称和地址　　　　　　　　主要零部件名称</w:t>
      </w:r>
    </w:p>
    <w:p w14:paraId="1B03A73F">
      <w:pPr>
        <w:tabs>
          <w:tab w:val="left" w:pos="5580"/>
        </w:tabs>
        <w:spacing w:before="120"/>
        <w:ind w:firstLine="960"/>
        <w:rPr>
          <w:rFonts w:hint="eastAsia" w:ascii="宋体" w:hAnsi="宋体" w:cs="仿宋_GB2312"/>
          <w:sz w:val="24"/>
          <w:szCs w:val="24"/>
        </w:rPr>
      </w:pPr>
      <w:r>
        <w:rPr>
          <w:rFonts w:ascii="宋体" w:hAnsi="宋体" w:cs="仿宋_GB2312"/>
          <w:sz w:val="24"/>
          <w:szCs w:val="24"/>
        </w:rPr>
        <w:t>__________________</w:t>
      </w:r>
      <w:r>
        <w:rPr>
          <w:rFonts w:hint="eastAsia" w:ascii="宋体" w:hAnsi="宋体" w:cs="仿宋_GB2312"/>
          <w:sz w:val="24"/>
          <w:szCs w:val="24"/>
        </w:rPr>
        <w:t>　　　　　　　　</w:t>
      </w:r>
      <w:r>
        <w:rPr>
          <w:rFonts w:ascii="宋体" w:hAnsi="宋体" w:cs="仿宋_GB2312"/>
          <w:sz w:val="24"/>
          <w:szCs w:val="24"/>
        </w:rPr>
        <w:t>______________</w:t>
      </w:r>
    </w:p>
    <w:p w14:paraId="594318A2">
      <w:pPr>
        <w:tabs>
          <w:tab w:val="left" w:pos="5580"/>
        </w:tabs>
        <w:spacing w:before="120"/>
        <w:ind w:firstLine="933" w:firstLineChars="389"/>
        <w:rPr>
          <w:rFonts w:hint="eastAsia" w:ascii="宋体" w:hAnsi="宋体" w:cs="仿宋_GB2312"/>
          <w:sz w:val="24"/>
          <w:szCs w:val="24"/>
        </w:rPr>
      </w:pPr>
      <w:r>
        <w:rPr>
          <w:rFonts w:ascii="宋体" w:hAnsi="宋体" w:cs="仿宋_GB2312"/>
          <w:sz w:val="24"/>
          <w:szCs w:val="24"/>
        </w:rPr>
        <w:t>__________________</w:t>
      </w:r>
      <w:r>
        <w:rPr>
          <w:rFonts w:hint="eastAsia" w:ascii="宋体" w:hAnsi="宋体" w:cs="仿宋_GB2312"/>
          <w:sz w:val="24"/>
          <w:szCs w:val="24"/>
        </w:rPr>
        <w:t>　　　　　　　　</w:t>
      </w:r>
      <w:r>
        <w:rPr>
          <w:rFonts w:ascii="宋体" w:hAnsi="宋体" w:cs="仿宋_GB2312"/>
          <w:sz w:val="24"/>
          <w:szCs w:val="24"/>
        </w:rPr>
        <w:t>______________</w:t>
      </w:r>
    </w:p>
    <w:p w14:paraId="13773E1A">
      <w:pPr>
        <w:tabs>
          <w:tab w:val="left" w:pos="5580"/>
        </w:tabs>
        <w:spacing w:before="120"/>
        <w:rPr>
          <w:rFonts w:hint="eastAsia" w:ascii="宋体" w:hAnsi="宋体"/>
          <w:sz w:val="24"/>
          <w:szCs w:val="24"/>
        </w:rPr>
      </w:pPr>
      <w:r>
        <w:rPr>
          <w:rFonts w:ascii="宋体" w:hAnsi="宋体" w:cs="仿宋_GB2312"/>
          <w:sz w:val="24"/>
          <w:szCs w:val="24"/>
        </w:rPr>
        <w:t>3</w:t>
      </w:r>
      <w:r>
        <w:rPr>
          <w:rFonts w:hint="eastAsia" w:ascii="宋体" w:hAnsi="宋体" w:cs="仿宋_GB2312"/>
          <w:sz w:val="24"/>
          <w:szCs w:val="24"/>
        </w:rPr>
        <w:t>、</w:t>
      </w:r>
      <w:r>
        <w:rPr>
          <w:rFonts w:hint="eastAsia" w:ascii="宋体" w:hAnsi="宋体" w:eastAsia="宋体" w:cs="仿宋_GB2312"/>
          <w:sz w:val="24"/>
          <w:szCs w:val="24"/>
          <w:lang w:eastAsia="zh-CN"/>
        </w:rPr>
        <w:t>制造商</w:t>
      </w:r>
      <w:r>
        <w:rPr>
          <w:rFonts w:hint="eastAsia" w:ascii="宋体" w:hAnsi="宋体" w:cs="仿宋_GB2312"/>
          <w:sz w:val="24"/>
          <w:szCs w:val="24"/>
        </w:rPr>
        <w:t>生产此投标货物的历史</w:t>
      </w:r>
      <w:r>
        <w:rPr>
          <w:rFonts w:ascii="宋体" w:hAnsi="宋体" w:cs="仿宋_GB2312"/>
          <w:sz w:val="24"/>
          <w:szCs w:val="24"/>
        </w:rPr>
        <w:t>(</w:t>
      </w:r>
      <w:r>
        <w:rPr>
          <w:rFonts w:hint="eastAsia" w:ascii="宋体" w:hAnsi="宋体" w:cs="仿宋_GB2312"/>
          <w:sz w:val="24"/>
          <w:szCs w:val="24"/>
        </w:rPr>
        <w:t>年数</w:t>
      </w:r>
      <w:r>
        <w:rPr>
          <w:rFonts w:ascii="宋体" w:hAnsi="宋体" w:cs="仿宋_GB2312"/>
          <w:sz w:val="24"/>
          <w:szCs w:val="24"/>
        </w:rPr>
        <w:t>)</w:t>
      </w:r>
      <w:r>
        <w:rPr>
          <w:rFonts w:hint="eastAsia" w:ascii="宋体" w:hAnsi="宋体" w:cs="仿宋_GB2312"/>
          <w:sz w:val="24"/>
          <w:szCs w:val="24"/>
        </w:rPr>
        <w:t>：</w:t>
      </w:r>
    </w:p>
    <w:p w14:paraId="73A3CA16">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___________________________________________________________</w:t>
      </w:r>
    </w:p>
    <w:p w14:paraId="70A4DFAB">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___________________________________________________________</w:t>
      </w:r>
    </w:p>
    <w:p w14:paraId="0CD1AE2C">
      <w:pPr>
        <w:rPr>
          <w:rFonts w:hint="eastAsia" w:ascii="宋体" w:hAnsi="宋体"/>
          <w:sz w:val="24"/>
          <w:szCs w:val="24"/>
        </w:rPr>
      </w:pPr>
      <w:r>
        <w:rPr>
          <w:rFonts w:ascii="宋体" w:hAnsi="宋体" w:cs="仿宋_GB2312"/>
          <w:sz w:val="24"/>
          <w:szCs w:val="24"/>
        </w:rPr>
        <w:t>4</w:t>
      </w:r>
      <w:r>
        <w:rPr>
          <w:rFonts w:hint="eastAsia" w:ascii="宋体" w:hAnsi="宋体" w:cs="仿宋_GB2312"/>
          <w:sz w:val="24"/>
          <w:szCs w:val="24"/>
        </w:rPr>
        <w:t>、近三年投标货物（相同型号）销售业绩（包括国内外）清单：</w:t>
      </w:r>
    </w:p>
    <w:p w14:paraId="514BA1B2">
      <w:pPr>
        <w:rPr>
          <w:rFonts w:hint="eastAsia" w:ascii="宋体" w:hAnsi="宋体"/>
          <w:sz w:val="24"/>
          <w:szCs w:val="24"/>
        </w:rPr>
      </w:pPr>
      <w:r>
        <w:rPr>
          <w:rFonts w:hint="eastAsia" w:ascii="宋体" w:hAnsi="宋体" w:cs="仿宋_GB2312"/>
          <w:sz w:val="24"/>
          <w:szCs w:val="24"/>
        </w:rPr>
        <w:t>（   年  月-  年  月）</w:t>
      </w:r>
    </w:p>
    <w:p w14:paraId="471D87D0">
      <w:pPr>
        <w:ind w:firstLine="240"/>
        <w:rPr>
          <w:rFonts w:hint="eastAsia" w:ascii="宋体" w:hAnsi="宋体" w:cs="仿宋_GB2312"/>
          <w:sz w:val="24"/>
          <w:szCs w:val="24"/>
        </w:rPr>
      </w:pPr>
      <w:r>
        <w:rPr>
          <w:rFonts w:hint="eastAsia" w:ascii="宋体" w:hAnsi="宋体" w:cs="仿宋_GB2312"/>
          <w:sz w:val="24"/>
          <w:szCs w:val="24"/>
        </w:rPr>
        <w:t>包括产品型号、销售时间、用户名称、地址及联系方式等</w:t>
      </w:r>
    </w:p>
    <w:p w14:paraId="0FE6A509">
      <w:pPr>
        <w:tabs>
          <w:tab w:val="left" w:pos="5580"/>
        </w:tabs>
        <w:spacing w:before="120"/>
        <w:rPr>
          <w:rFonts w:hint="eastAsia" w:ascii="宋体" w:hAnsi="宋体"/>
          <w:sz w:val="24"/>
          <w:szCs w:val="24"/>
        </w:rPr>
      </w:pPr>
      <w:r>
        <w:rPr>
          <w:rFonts w:ascii="宋体" w:hAnsi="宋体" w:cs="仿宋_GB2312"/>
          <w:sz w:val="24"/>
          <w:szCs w:val="24"/>
        </w:rPr>
        <w:t>5</w:t>
      </w:r>
      <w:r>
        <w:rPr>
          <w:rFonts w:hint="eastAsia" w:ascii="宋体" w:hAnsi="宋体" w:cs="仿宋_GB2312"/>
          <w:sz w:val="24"/>
          <w:szCs w:val="24"/>
        </w:rPr>
        <w:t>、近三年的年营业额：</w:t>
      </w:r>
    </w:p>
    <w:p w14:paraId="34C3065D">
      <w:pPr>
        <w:tabs>
          <w:tab w:val="left" w:pos="5580"/>
        </w:tabs>
        <w:spacing w:before="120"/>
        <w:ind w:firstLine="933" w:firstLineChars="389"/>
        <w:rPr>
          <w:rFonts w:hint="eastAsia" w:ascii="宋体" w:hAnsi="宋体"/>
          <w:sz w:val="24"/>
          <w:szCs w:val="24"/>
        </w:rPr>
      </w:pPr>
      <w:r>
        <w:rPr>
          <w:rFonts w:hint="eastAsia" w:ascii="宋体" w:hAnsi="宋体" w:cs="仿宋_GB2312"/>
          <w:sz w:val="24"/>
          <w:szCs w:val="24"/>
        </w:rPr>
        <w:t>年份　　　　　国内　　　　　出口　　　　　总额</w:t>
      </w:r>
    </w:p>
    <w:p w14:paraId="197F3559">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__________</w:t>
      </w:r>
      <w:r>
        <w:rPr>
          <w:rFonts w:hint="eastAsia" w:ascii="宋体" w:hAnsi="宋体" w:cs="仿宋_GB2312"/>
          <w:sz w:val="24"/>
          <w:szCs w:val="24"/>
        </w:rPr>
        <w:t>　　</w:t>
      </w:r>
      <w:r>
        <w:rPr>
          <w:rFonts w:ascii="宋体" w:hAnsi="宋体" w:cs="仿宋_GB2312"/>
          <w:sz w:val="24"/>
          <w:szCs w:val="24"/>
        </w:rPr>
        <w:t xml:space="preserve"> ___________</w:t>
      </w:r>
      <w:r>
        <w:rPr>
          <w:rFonts w:hint="eastAsia" w:ascii="宋体" w:hAnsi="宋体" w:cs="仿宋_GB2312"/>
          <w:sz w:val="24"/>
          <w:szCs w:val="24"/>
        </w:rPr>
        <w:t>　　</w:t>
      </w:r>
      <w:r>
        <w:rPr>
          <w:rFonts w:ascii="宋体" w:hAnsi="宋体" w:cs="仿宋_GB2312"/>
          <w:sz w:val="24"/>
          <w:szCs w:val="24"/>
        </w:rPr>
        <w:t>___________</w:t>
      </w:r>
      <w:r>
        <w:rPr>
          <w:rFonts w:hint="eastAsia" w:ascii="宋体" w:hAnsi="宋体" w:cs="仿宋_GB2312"/>
          <w:sz w:val="24"/>
          <w:szCs w:val="24"/>
        </w:rPr>
        <w:t>　　</w:t>
      </w:r>
      <w:r>
        <w:rPr>
          <w:rFonts w:ascii="宋体" w:hAnsi="宋体" w:cs="仿宋_GB2312"/>
          <w:sz w:val="24"/>
          <w:szCs w:val="24"/>
        </w:rPr>
        <w:t>___________</w:t>
      </w:r>
    </w:p>
    <w:p w14:paraId="0C218934">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__________</w:t>
      </w:r>
      <w:r>
        <w:rPr>
          <w:rFonts w:hint="eastAsia" w:ascii="宋体" w:hAnsi="宋体" w:cs="仿宋_GB2312"/>
          <w:sz w:val="24"/>
          <w:szCs w:val="24"/>
        </w:rPr>
        <w:t>　　</w:t>
      </w:r>
      <w:r>
        <w:rPr>
          <w:rFonts w:ascii="宋体" w:hAnsi="宋体" w:cs="仿宋_GB2312"/>
          <w:sz w:val="24"/>
          <w:szCs w:val="24"/>
        </w:rPr>
        <w:t xml:space="preserve"> ___________</w:t>
      </w:r>
      <w:r>
        <w:rPr>
          <w:rFonts w:hint="eastAsia" w:ascii="宋体" w:hAnsi="宋体" w:cs="仿宋_GB2312"/>
          <w:sz w:val="24"/>
          <w:szCs w:val="24"/>
        </w:rPr>
        <w:t>　　</w:t>
      </w:r>
      <w:r>
        <w:rPr>
          <w:rFonts w:ascii="宋体" w:hAnsi="宋体" w:cs="仿宋_GB2312"/>
          <w:sz w:val="24"/>
          <w:szCs w:val="24"/>
        </w:rPr>
        <w:t>___________</w:t>
      </w:r>
      <w:r>
        <w:rPr>
          <w:rFonts w:hint="eastAsia" w:ascii="宋体" w:hAnsi="宋体" w:cs="仿宋_GB2312"/>
          <w:sz w:val="24"/>
          <w:szCs w:val="24"/>
        </w:rPr>
        <w:t>　　</w:t>
      </w:r>
      <w:r>
        <w:rPr>
          <w:rFonts w:ascii="宋体" w:hAnsi="宋体" w:cs="仿宋_GB2312"/>
          <w:sz w:val="24"/>
          <w:szCs w:val="24"/>
        </w:rPr>
        <w:t>___________</w:t>
      </w:r>
    </w:p>
    <w:p w14:paraId="7F48C85B">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__________</w:t>
      </w:r>
      <w:r>
        <w:rPr>
          <w:rFonts w:hint="eastAsia" w:ascii="宋体" w:hAnsi="宋体" w:cs="仿宋_GB2312"/>
          <w:sz w:val="24"/>
          <w:szCs w:val="24"/>
        </w:rPr>
        <w:t>　　</w:t>
      </w:r>
      <w:r>
        <w:rPr>
          <w:rFonts w:ascii="宋体" w:hAnsi="宋体" w:cs="仿宋_GB2312"/>
          <w:sz w:val="24"/>
          <w:szCs w:val="24"/>
        </w:rPr>
        <w:t xml:space="preserve"> ___________</w:t>
      </w:r>
      <w:r>
        <w:rPr>
          <w:rFonts w:hint="eastAsia" w:ascii="宋体" w:hAnsi="宋体" w:cs="仿宋_GB2312"/>
          <w:sz w:val="24"/>
          <w:szCs w:val="24"/>
        </w:rPr>
        <w:t>　　</w:t>
      </w:r>
      <w:r>
        <w:rPr>
          <w:rFonts w:ascii="宋体" w:hAnsi="宋体" w:cs="仿宋_GB2312"/>
          <w:sz w:val="24"/>
          <w:szCs w:val="24"/>
        </w:rPr>
        <w:t>___________</w:t>
      </w:r>
      <w:r>
        <w:rPr>
          <w:rFonts w:hint="eastAsia" w:ascii="宋体" w:hAnsi="宋体" w:cs="仿宋_GB2312"/>
          <w:sz w:val="24"/>
          <w:szCs w:val="24"/>
        </w:rPr>
        <w:t>　　</w:t>
      </w:r>
      <w:r>
        <w:rPr>
          <w:rFonts w:ascii="宋体" w:hAnsi="宋体" w:cs="仿宋_GB2312"/>
          <w:sz w:val="24"/>
          <w:szCs w:val="24"/>
        </w:rPr>
        <w:t>___________</w:t>
      </w:r>
    </w:p>
    <w:p w14:paraId="6B3E1EDF">
      <w:pPr>
        <w:tabs>
          <w:tab w:val="left" w:pos="5580"/>
        </w:tabs>
        <w:spacing w:before="120"/>
        <w:rPr>
          <w:rFonts w:hint="eastAsia" w:ascii="宋体" w:hAnsi="宋体"/>
          <w:sz w:val="24"/>
          <w:szCs w:val="24"/>
        </w:rPr>
      </w:pPr>
      <w:r>
        <w:rPr>
          <w:rFonts w:ascii="宋体" w:hAnsi="宋体" w:cs="仿宋_GB2312"/>
          <w:sz w:val="24"/>
          <w:szCs w:val="24"/>
        </w:rPr>
        <w:t>6</w:t>
      </w:r>
      <w:r>
        <w:rPr>
          <w:rFonts w:hint="eastAsia" w:ascii="宋体" w:hAnsi="宋体" w:cs="仿宋_GB2312"/>
          <w:sz w:val="24"/>
          <w:szCs w:val="24"/>
        </w:rPr>
        <w:t>、易损件供应商的名称和地址：</w:t>
      </w:r>
    </w:p>
    <w:p w14:paraId="7BB466E5">
      <w:pPr>
        <w:tabs>
          <w:tab w:val="left" w:pos="5580"/>
        </w:tabs>
        <w:spacing w:before="120"/>
        <w:ind w:left="454" w:firstLine="454"/>
        <w:rPr>
          <w:rFonts w:hint="eastAsia" w:ascii="宋体" w:hAnsi="宋体"/>
          <w:sz w:val="24"/>
          <w:szCs w:val="24"/>
        </w:rPr>
      </w:pPr>
      <w:r>
        <w:rPr>
          <w:rFonts w:hint="eastAsia" w:ascii="宋体" w:hAnsi="宋体" w:cs="仿宋_GB2312"/>
          <w:sz w:val="24"/>
          <w:szCs w:val="24"/>
        </w:rPr>
        <w:t>部件名称　　　　　　　　　　　　　供应商</w:t>
      </w:r>
    </w:p>
    <w:p w14:paraId="63335CBB">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__________________</w:t>
      </w:r>
      <w:r>
        <w:rPr>
          <w:rFonts w:hint="eastAsia" w:ascii="宋体" w:hAnsi="宋体" w:cs="仿宋_GB2312"/>
          <w:sz w:val="24"/>
          <w:szCs w:val="24"/>
        </w:rPr>
        <w:t>　　　　　　　　</w:t>
      </w:r>
      <w:r>
        <w:rPr>
          <w:rFonts w:ascii="宋体" w:hAnsi="宋体" w:cs="仿宋_GB2312"/>
          <w:sz w:val="24"/>
          <w:szCs w:val="24"/>
        </w:rPr>
        <w:t>______________</w:t>
      </w:r>
    </w:p>
    <w:p w14:paraId="10E635B1">
      <w:pPr>
        <w:tabs>
          <w:tab w:val="left" w:pos="5580"/>
        </w:tabs>
        <w:spacing w:before="120"/>
        <w:rPr>
          <w:rFonts w:hint="eastAsia" w:ascii="宋体" w:hAnsi="宋体" w:cs="仿宋_GB2312"/>
          <w:sz w:val="24"/>
          <w:szCs w:val="24"/>
        </w:rPr>
      </w:pPr>
      <w:r>
        <w:rPr>
          <w:rFonts w:hint="eastAsia" w:ascii="宋体" w:hAnsi="宋体" w:cs="仿宋_GB2312"/>
          <w:sz w:val="24"/>
          <w:szCs w:val="24"/>
        </w:rPr>
        <w:t>　　</w:t>
      </w:r>
      <w:r>
        <w:rPr>
          <w:rFonts w:ascii="宋体" w:hAnsi="宋体" w:cs="仿宋_GB2312"/>
          <w:sz w:val="24"/>
          <w:szCs w:val="24"/>
        </w:rPr>
        <w:t>__________________</w:t>
      </w:r>
      <w:r>
        <w:rPr>
          <w:rFonts w:hint="eastAsia" w:ascii="宋体" w:hAnsi="宋体" w:cs="仿宋_GB2312"/>
          <w:sz w:val="24"/>
          <w:szCs w:val="24"/>
        </w:rPr>
        <w:t>　　　　　　　　</w:t>
      </w:r>
      <w:r>
        <w:rPr>
          <w:rFonts w:ascii="宋体" w:hAnsi="宋体" w:cs="仿宋_GB2312"/>
          <w:sz w:val="24"/>
          <w:szCs w:val="24"/>
        </w:rPr>
        <w:t>______________</w:t>
      </w:r>
    </w:p>
    <w:p w14:paraId="53869F02">
      <w:pPr>
        <w:tabs>
          <w:tab w:val="left" w:pos="5580"/>
        </w:tabs>
        <w:spacing w:before="120"/>
        <w:rPr>
          <w:rFonts w:hint="eastAsia" w:ascii="宋体" w:hAnsi="宋体" w:cs="仿宋_GB2312"/>
          <w:sz w:val="24"/>
          <w:szCs w:val="24"/>
        </w:rPr>
      </w:pPr>
      <w:r>
        <w:rPr>
          <w:rFonts w:ascii="宋体" w:hAnsi="宋体" w:cs="仿宋_GB2312"/>
          <w:sz w:val="24"/>
          <w:szCs w:val="24"/>
        </w:rPr>
        <w:t>7</w:t>
      </w:r>
      <w:r>
        <w:rPr>
          <w:rFonts w:hint="eastAsia" w:ascii="宋体" w:hAnsi="宋体" w:cs="仿宋_GB2312"/>
          <w:sz w:val="24"/>
          <w:szCs w:val="24"/>
        </w:rPr>
        <w:t>、有关开户银行的名称和地址：</w:t>
      </w:r>
      <w:r>
        <w:rPr>
          <w:rFonts w:ascii="宋体" w:hAnsi="宋体" w:cs="仿宋_GB2312"/>
          <w:sz w:val="24"/>
          <w:szCs w:val="24"/>
        </w:rPr>
        <w:t>_______________________________</w:t>
      </w:r>
    </w:p>
    <w:p w14:paraId="5F173496">
      <w:pPr>
        <w:tabs>
          <w:tab w:val="left" w:pos="5580"/>
        </w:tabs>
        <w:spacing w:before="120"/>
        <w:rPr>
          <w:rFonts w:hint="eastAsia" w:ascii="宋体" w:hAnsi="宋体" w:cs="仿宋_GB2312"/>
          <w:sz w:val="24"/>
          <w:szCs w:val="24"/>
        </w:rPr>
      </w:pPr>
      <w:r>
        <w:rPr>
          <w:rFonts w:ascii="宋体" w:hAnsi="宋体" w:cs="仿宋_GB2312"/>
          <w:sz w:val="24"/>
          <w:szCs w:val="24"/>
        </w:rPr>
        <w:t>8</w:t>
      </w:r>
      <w:r>
        <w:rPr>
          <w:rFonts w:hint="eastAsia" w:ascii="宋体" w:hAnsi="宋体" w:cs="仿宋_GB2312"/>
          <w:sz w:val="24"/>
          <w:szCs w:val="24"/>
        </w:rPr>
        <w:t>、其他情况：</w:t>
      </w:r>
      <w:r>
        <w:rPr>
          <w:rFonts w:ascii="宋体" w:hAnsi="宋体" w:cs="仿宋_GB2312"/>
          <w:sz w:val="24"/>
          <w:szCs w:val="24"/>
        </w:rPr>
        <w:t>_______________________________________________</w:t>
      </w:r>
    </w:p>
    <w:p w14:paraId="6DC58473">
      <w:pPr>
        <w:tabs>
          <w:tab w:val="left" w:pos="5580"/>
        </w:tabs>
        <w:spacing w:before="120"/>
        <w:ind w:firstLine="454"/>
        <w:rPr>
          <w:rFonts w:hint="eastAsia" w:ascii="宋体" w:hAnsi="宋体"/>
          <w:sz w:val="24"/>
          <w:szCs w:val="24"/>
        </w:rPr>
      </w:pPr>
      <w:r>
        <w:rPr>
          <w:rFonts w:hint="eastAsia" w:ascii="宋体" w:hAnsi="宋体" w:cs="仿宋_GB2312"/>
          <w:sz w:val="24"/>
          <w:szCs w:val="24"/>
        </w:rPr>
        <w:t>兹证明上述声明是真实、正确的，并提供了全部能提供的资料和数据，我们同意遵照贵方要求出示有关证明文件。</w:t>
      </w:r>
    </w:p>
    <w:p w14:paraId="177FF90B">
      <w:pPr>
        <w:tabs>
          <w:tab w:val="left" w:pos="5580"/>
        </w:tabs>
        <w:spacing w:before="120"/>
        <w:rPr>
          <w:rFonts w:hint="eastAsia" w:ascii="宋体" w:hAnsi="宋体"/>
          <w:sz w:val="24"/>
          <w:szCs w:val="24"/>
        </w:rPr>
      </w:pPr>
    </w:p>
    <w:p w14:paraId="377AC182">
      <w:pPr>
        <w:tabs>
          <w:tab w:val="left" w:pos="5580"/>
        </w:tabs>
        <w:spacing w:before="120"/>
        <w:rPr>
          <w:rFonts w:hint="eastAsia" w:ascii="宋体" w:hAnsi="宋体"/>
          <w:sz w:val="24"/>
          <w:szCs w:val="24"/>
        </w:rPr>
      </w:pPr>
      <w:r>
        <w:rPr>
          <w:rFonts w:hint="eastAsia" w:ascii="宋体" w:hAnsi="宋体" w:cs="仿宋_GB2312"/>
          <w:sz w:val="24"/>
          <w:szCs w:val="24"/>
        </w:rPr>
        <w:t>日期：</w:t>
      </w:r>
      <w:r>
        <w:rPr>
          <w:rFonts w:ascii="宋体" w:hAnsi="宋体" w:cs="仿宋_GB2312"/>
          <w:sz w:val="24"/>
          <w:szCs w:val="24"/>
        </w:rPr>
        <w:t>_____</w:t>
      </w:r>
      <w:r>
        <w:rPr>
          <w:rFonts w:hint="eastAsia" w:ascii="宋体" w:hAnsi="宋体" w:cs="仿宋_GB2312"/>
          <w:sz w:val="24"/>
          <w:szCs w:val="24"/>
        </w:rPr>
        <w:t>年</w:t>
      </w:r>
      <w:r>
        <w:rPr>
          <w:rFonts w:ascii="宋体" w:hAnsi="宋体" w:cs="仿宋_GB2312"/>
          <w:sz w:val="24"/>
          <w:szCs w:val="24"/>
        </w:rPr>
        <w:t>______</w:t>
      </w:r>
      <w:r>
        <w:rPr>
          <w:rFonts w:hint="eastAsia" w:ascii="宋体" w:hAnsi="宋体" w:cs="仿宋_GB2312"/>
          <w:sz w:val="24"/>
          <w:szCs w:val="24"/>
        </w:rPr>
        <w:t>月</w:t>
      </w:r>
      <w:r>
        <w:rPr>
          <w:rFonts w:ascii="宋体" w:hAnsi="宋体" w:cs="仿宋_GB2312"/>
          <w:sz w:val="24"/>
          <w:szCs w:val="24"/>
        </w:rPr>
        <w:t>______</w:t>
      </w:r>
      <w:r>
        <w:rPr>
          <w:rFonts w:hint="eastAsia" w:ascii="宋体" w:hAnsi="宋体" w:cs="仿宋_GB2312"/>
          <w:sz w:val="24"/>
          <w:szCs w:val="24"/>
        </w:rPr>
        <w:t>日</w:t>
      </w:r>
    </w:p>
    <w:p w14:paraId="2B1A4B3C">
      <w:pPr>
        <w:tabs>
          <w:tab w:val="left" w:pos="5580"/>
        </w:tabs>
        <w:spacing w:before="120"/>
        <w:rPr>
          <w:rFonts w:hint="eastAsia" w:ascii="宋体" w:hAnsi="宋体" w:cs="仿宋_GB2312"/>
          <w:sz w:val="24"/>
          <w:szCs w:val="24"/>
        </w:rPr>
      </w:pPr>
      <w:r>
        <w:rPr>
          <w:rFonts w:hint="eastAsia" w:ascii="宋体" w:hAnsi="宋体" w:cs="仿宋_GB2312"/>
          <w:sz w:val="24"/>
          <w:szCs w:val="24"/>
        </w:rPr>
        <w:t>制造商名称：</w:t>
      </w:r>
      <w:r>
        <w:rPr>
          <w:rFonts w:ascii="宋体" w:hAnsi="宋体" w:cs="仿宋_GB2312"/>
          <w:sz w:val="24"/>
          <w:szCs w:val="24"/>
        </w:rPr>
        <w:t>________</w:t>
      </w:r>
    </w:p>
    <w:p w14:paraId="7F5025B0">
      <w:pPr>
        <w:tabs>
          <w:tab w:val="left" w:pos="5580"/>
        </w:tabs>
        <w:spacing w:before="120"/>
        <w:rPr>
          <w:rFonts w:hint="eastAsia" w:ascii="宋体" w:hAnsi="宋体" w:cs="仿宋_GB2312"/>
          <w:sz w:val="24"/>
          <w:szCs w:val="24"/>
        </w:rPr>
      </w:pPr>
      <w:r>
        <w:rPr>
          <w:rFonts w:hint="eastAsia" w:ascii="宋体" w:hAnsi="宋体" w:cs="仿宋_GB2312"/>
          <w:sz w:val="24"/>
          <w:szCs w:val="24"/>
        </w:rPr>
        <w:t>投标人授权代表</w:t>
      </w:r>
      <w:r>
        <w:rPr>
          <w:rFonts w:ascii="宋体" w:hAnsi="宋体" w:cs="仿宋_GB2312"/>
          <w:sz w:val="24"/>
          <w:szCs w:val="24"/>
        </w:rPr>
        <w:t>(</w:t>
      </w:r>
      <w:r>
        <w:rPr>
          <w:rFonts w:hint="eastAsia" w:ascii="宋体" w:hAnsi="宋体" w:cs="仿宋_GB2312"/>
          <w:sz w:val="24"/>
          <w:szCs w:val="24"/>
        </w:rPr>
        <w:t>签字</w:t>
      </w:r>
      <w:r>
        <w:rPr>
          <w:rFonts w:ascii="宋体" w:hAnsi="宋体" w:cs="仿宋_GB2312"/>
          <w:sz w:val="24"/>
          <w:szCs w:val="24"/>
        </w:rPr>
        <w:t>)</w:t>
      </w:r>
      <w:r>
        <w:rPr>
          <w:rFonts w:hint="eastAsia" w:ascii="宋体" w:hAnsi="宋体" w:cs="仿宋_GB2312"/>
          <w:sz w:val="24"/>
          <w:szCs w:val="24"/>
        </w:rPr>
        <w:t>：</w:t>
      </w:r>
      <w:r>
        <w:rPr>
          <w:rFonts w:ascii="宋体" w:hAnsi="宋体" w:cs="仿宋_GB2312"/>
          <w:sz w:val="24"/>
          <w:szCs w:val="24"/>
        </w:rPr>
        <w:t>__________________</w:t>
      </w:r>
    </w:p>
    <w:p w14:paraId="14315C1E">
      <w:pPr>
        <w:tabs>
          <w:tab w:val="left" w:pos="5580"/>
        </w:tabs>
        <w:spacing w:before="120"/>
        <w:rPr>
          <w:rFonts w:hint="eastAsia" w:ascii="宋体" w:hAnsi="宋体" w:cs="仿宋_GB2312"/>
          <w:sz w:val="24"/>
          <w:szCs w:val="24"/>
        </w:rPr>
      </w:pPr>
      <w:r>
        <w:rPr>
          <w:rFonts w:hint="eastAsia" w:ascii="宋体" w:hAnsi="宋体" w:cs="仿宋_GB2312"/>
          <w:sz w:val="24"/>
          <w:szCs w:val="24"/>
        </w:rPr>
        <w:t>投标人授权代表的职务：</w:t>
      </w:r>
      <w:r>
        <w:rPr>
          <w:rFonts w:ascii="宋体" w:hAnsi="宋体" w:cs="仿宋_GB2312"/>
          <w:sz w:val="24"/>
          <w:szCs w:val="24"/>
        </w:rPr>
        <w:t>__________________</w:t>
      </w:r>
      <w:r>
        <w:rPr>
          <w:rFonts w:hint="eastAsia" w:ascii="宋体" w:hAnsi="宋体" w:cs="仿宋_GB2312"/>
          <w:sz w:val="24"/>
          <w:szCs w:val="24"/>
        </w:rPr>
        <w:t>　　电话号：</w:t>
      </w:r>
      <w:r>
        <w:rPr>
          <w:rFonts w:ascii="宋体" w:hAnsi="宋体" w:cs="仿宋_GB2312"/>
          <w:sz w:val="24"/>
          <w:szCs w:val="24"/>
        </w:rPr>
        <w:t>__________________</w:t>
      </w:r>
    </w:p>
    <w:p w14:paraId="78167E57">
      <w:pPr>
        <w:tabs>
          <w:tab w:val="left" w:pos="5580"/>
        </w:tabs>
        <w:spacing w:before="120"/>
        <w:rPr>
          <w:rFonts w:hint="eastAsia" w:ascii="宋体" w:hAnsi="宋体" w:cs="仿宋_GB2312"/>
          <w:sz w:val="24"/>
          <w:szCs w:val="24"/>
        </w:rPr>
      </w:pPr>
      <w:r>
        <w:rPr>
          <w:rFonts w:hint="eastAsia" w:ascii="宋体" w:hAnsi="宋体" w:cs="仿宋_GB2312"/>
          <w:sz w:val="24"/>
          <w:szCs w:val="24"/>
        </w:rPr>
        <w:t>制造商盖章：</w:t>
      </w:r>
      <w:r>
        <w:rPr>
          <w:rFonts w:ascii="宋体" w:hAnsi="宋体" w:cs="仿宋_GB2312"/>
          <w:sz w:val="24"/>
          <w:szCs w:val="24"/>
        </w:rPr>
        <w:t>____________________________</w:t>
      </w:r>
      <w:r>
        <w:rPr>
          <w:rFonts w:hint="eastAsia" w:ascii="宋体" w:hAnsi="宋体" w:cs="仿宋_GB2312"/>
          <w:sz w:val="24"/>
          <w:szCs w:val="24"/>
        </w:rPr>
        <w:t>　　传真号：</w:t>
      </w:r>
      <w:r>
        <w:rPr>
          <w:rFonts w:ascii="宋体" w:hAnsi="宋体" w:cs="仿宋_GB2312"/>
          <w:sz w:val="24"/>
          <w:szCs w:val="24"/>
        </w:rPr>
        <w:t>__________________</w:t>
      </w:r>
    </w:p>
    <w:p w14:paraId="5A7D4944">
      <w:pPr>
        <w:tabs>
          <w:tab w:val="left" w:pos="5580"/>
        </w:tabs>
        <w:spacing w:before="120"/>
        <w:jc w:val="center"/>
        <w:rPr>
          <w:rFonts w:hint="eastAsia" w:ascii="宋体" w:hAnsi="宋体"/>
          <w:b/>
          <w:bCs/>
          <w:sz w:val="24"/>
          <w:szCs w:val="24"/>
        </w:rPr>
      </w:pPr>
      <w:r>
        <w:rPr>
          <w:rFonts w:ascii="宋体" w:hAnsi="宋体" w:cs="仿宋_GB2312"/>
          <w:sz w:val="24"/>
          <w:szCs w:val="24"/>
        </w:rPr>
        <w:br w:type="page"/>
      </w:r>
      <w:r>
        <w:rPr>
          <w:rFonts w:hint="eastAsia" w:ascii="宋体" w:hAnsi="宋体" w:eastAsia="宋体" w:cs="仿宋_GB2312"/>
          <w:b/>
          <w:bCs/>
          <w:sz w:val="24"/>
          <w:szCs w:val="24"/>
          <w:lang w:val="en-US" w:eastAsia="zh-CN"/>
        </w:rPr>
        <w:t>10-2</w:t>
      </w:r>
      <w:r>
        <w:rPr>
          <w:rFonts w:ascii="宋体" w:hAnsi="宋体" w:cs="仿宋_GB2312"/>
          <w:b/>
          <w:bCs/>
          <w:sz w:val="24"/>
          <w:szCs w:val="24"/>
        </w:rPr>
        <w:t xml:space="preserve">    </w:t>
      </w:r>
      <w:r>
        <w:rPr>
          <w:rFonts w:hint="eastAsia" w:ascii="宋体" w:hAnsi="宋体" w:cs="仿宋_GB2312"/>
          <w:b/>
          <w:bCs/>
          <w:sz w:val="24"/>
          <w:szCs w:val="24"/>
        </w:rPr>
        <w:t>投标人</w:t>
      </w:r>
      <w:r>
        <w:rPr>
          <w:rFonts w:ascii="宋体" w:hAnsi="宋体" w:cs="仿宋_GB2312"/>
          <w:b/>
          <w:bCs/>
          <w:sz w:val="24"/>
          <w:szCs w:val="24"/>
        </w:rPr>
        <w:t>(</w:t>
      </w:r>
      <w:r>
        <w:rPr>
          <w:rFonts w:hint="eastAsia" w:ascii="宋体" w:hAnsi="宋体" w:cs="仿宋_GB2312"/>
          <w:b/>
          <w:bCs/>
          <w:sz w:val="24"/>
          <w:szCs w:val="24"/>
        </w:rPr>
        <w:t>作为</w:t>
      </w:r>
      <w:r>
        <w:rPr>
          <w:rFonts w:hint="eastAsia" w:ascii="宋体" w:hAnsi="宋体" w:eastAsia="宋体" w:cs="仿宋_GB2312"/>
          <w:b/>
          <w:bCs/>
          <w:sz w:val="24"/>
          <w:szCs w:val="24"/>
          <w:lang w:eastAsia="zh-CN"/>
        </w:rPr>
        <w:t>制造商</w:t>
      </w:r>
      <w:r>
        <w:rPr>
          <w:rFonts w:hint="eastAsia" w:ascii="宋体" w:hAnsi="宋体" w:cs="仿宋_GB2312"/>
          <w:b/>
          <w:bCs/>
          <w:sz w:val="24"/>
          <w:szCs w:val="24"/>
        </w:rPr>
        <w:t>的经销代理</w:t>
      </w:r>
      <w:r>
        <w:rPr>
          <w:rFonts w:hint="eastAsia" w:ascii="宋体" w:hAnsi="宋体" w:eastAsia="宋体" w:cs="仿宋_GB2312"/>
          <w:b/>
          <w:bCs/>
          <w:sz w:val="24"/>
          <w:szCs w:val="24"/>
          <w:lang w:val="en-US" w:eastAsia="zh-CN"/>
        </w:rPr>
        <w:t>商</w:t>
      </w:r>
      <w:r>
        <w:rPr>
          <w:rFonts w:ascii="宋体" w:hAnsi="宋体" w:cs="仿宋_GB2312"/>
          <w:b/>
          <w:bCs/>
          <w:sz w:val="24"/>
          <w:szCs w:val="24"/>
        </w:rPr>
        <w:t>)</w:t>
      </w:r>
      <w:r>
        <w:rPr>
          <w:rFonts w:hint="eastAsia" w:ascii="宋体" w:hAnsi="宋体" w:cs="仿宋_GB2312"/>
          <w:b/>
          <w:bCs/>
          <w:sz w:val="24"/>
          <w:szCs w:val="24"/>
        </w:rPr>
        <w:t>的资格声明</w:t>
      </w:r>
    </w:p>
    <w:p w14:paraId="04E34656">
      <w:pPr>
        <w:rPr>
          <w:rFonts w:hint="eastAsia" w:ascii="宋体" w:hAnsi="宋体"/>
          <w:b/>
          <w:bCs/>
          <w:sz w:val="24"/>
          <w:szCs w:val="24"/>
        </w:rPr>
      </w:pPr>
    </w:p>
    <w:p w14:paraId="55E0CE63">
      <w:pPr>
        <w:rPr>
          <w:rFonts w:hint="eastAsia" w:ascii="宋体" w:hAnsi="宋体"/>
          <w:b/>
          <w:bCs/>
          <w:sz w:val="24"/>
          <w:szCs w:val="24"/>
        </w:rPr>
      </w:pPr>
    </w:p>
    <w:p w14:paraId="068CBB64">
      <w:pPr>
        <w:tabs>
          <w:tab w:val="left" w:pos="5580"/>
        </w:tabs>
        <w:spacing w:before="120"/>
        <w:rPr>
          <w:rFonts w:hint="eastAsia" w:ascii="宋体" w:hAnsi="宋体"/>
          <w:sz w:val="24"/>
          <w:szCs w:val="24"/>
        </w:rPr>
      </w:pPr>
      <w:r>
        <w:rPr>
          <w:rFonts w:ascii="宋体" w:hAnsi="宋体" w:cs="仿宋_GB2312"/>
          <w:sz w:val="24"/>
          <w:szCs w:val="24"/>
        </w:rPr>
        <w:t>1</w:t>
      </w:r>
      <w:r>
        <w:rPr>
          <w:rFonts w:hint="eastAsia" w:ascii="宋体" w:hAnsi="宋体" w:cs="仿宋_GB2312"/>
          <w:sz w:val="24"/>
          <w:szCs w:val="24"/>
        </w:rPr>
        <w:t>、名称及概况：</w:t>
      </w:r>
    </w:p>
    <w:p w14:paraId="761D6B95">
      <w:pPr>
        <w:tabs>
          <w:tab w:val="left" w:pos="5580"/>
        </w:tabs>
        <w:spacing w:before="120"/>
        <w:ind w:firstLine="454"/>
        <w:rPr>
          <w:rFonts w:hint="eastAsia" w:ascii="宋体" w:hAnsi="宋体" w:cs="仿宋_GB2312"/>
          <w:sz w:val="24"/>
          <w:szCs w:val="24"/>
        </w:rPr>
      </w:pPr>
      <w:r>
        <w:rPr>
          <w:rFonts w:ascii="宋体" w:hAnsi="宋体" w:cs="仿宋_GB2312"/>
          <w:sz w:val="24"/>
          <w:szCs w:val="24"/>
        </w:rPr>
        <w:t>(1)</w:t>
      </w:r>
      <w:r>
        <w:rPr>
          <w:rFonts w:hint="eastAsia" w:ascii="宋体" w:hAnsi="宋体" w:cs="仿宋_GB2312"/>
          <w:sz w:val="24"/>
          <w:szCs w:val="24"/>
        </w:rPr>
        <w:t>投标人名称：</w:t>
      </w:r>
      <w:r>
        <w:rPr>
          <w:rFonts w:ascii="宋体" w:hAnsi="宋体" w:cs="仿宋_GB2312"/>
          <w:sz w:val="24"/>
          <w:szCs w:val="24"/>
        </w:rPr>
        <w:t>_______________________________________________________</w:t>
      </w:r>
    </w:p>
    <w:p w14:paraId="28F2ED7C">
      <w:pPr>
        <w:tabs>
          <w:tab w:val="left" w:pos="5580"/>
        </w:tabs>
        <w:spacing w:before="120"/>
        <w:ind w:firstLine="454"/>
        <w:rPr>
          <w:rFonts w:hint="eastAsia" w:ascii="宋体" w:hAnsi="宋体" w:cs="仿宋_GB2312"/>
          <w:sz w:val="24"/>
          <w:szCs w:val="24"/>
        </w:rPr>
      </w:pPr>
      <w:r>
        <w:rPr>
          <w:rFonts w:ascii="宋体" w:hAnsi="宋体" w:cs="仿宋_GB2312"/>
          <w:sz w:val="24"/>
          <w:szCs w:val="24"/>
        </w:rPr>
        <w:t>(2)</w:t>
      </w:r>
      <w:r>
        <w:rPr>
          <w:rFonts w:hint="eastAsia" w:ascii="宋体" w:hAnsi="宋体" w:cs="仿宋_GB2312"/>
          <w:sz w:val="24"/>
          <w:szCs w:val="24"/>
        </w:rPr>
        <w:t>地址及邮编：</w:t>
      </w:r>
      <w:r>
        <w:rPr>
          <w:rFonts w:ascii="宋体" w:hAnsi="宋体" w:cs="仿宋_GB2312"/>
          <w:sz w:val="24"/>
          <w:szCs w:val="24"/>
        </w:rPr>
        <w:t>_______________________________________________________</w:t>
      </w:r>
    </w:p>
    <w:p w14:paraId="6B21B3E2">
      <w:pPr>
        <w:tabs>
          <w:tab w:val="left" w:pos="5580"/>
        </w:tabs>
        <w:spacing w:before="120"/>
        <w:ind w:firstLine="454"/>
        <w:rPr>
          <w:rFonts w:hint="eastAsia" w:ascii="宋体" w:hAnsi="宋体" w:cs="仿宋_GB2312"/>
          <w:sz w:val="24"/>
          <w:szCs w:val="24"/>
        </w:rPr>
      </w:pPr>
      <w:r>
        <w:rPr>
          <w:rFonts w:ascii="宋体" w:hAnsi="宋体" w:cs="仿宋_GB2312"/>
          <w:sz w:val="24"/>
          <w:szCs w:val="24"/>
        </w:rPr>
        <w:t>(3)</w:t>
      </w:r>
      <w:r>
        <w:rPr>
          <w:rFonts w:hint="eastAsia" w:ascii="宋体" w:hAnsi="宋体" w:cs="仿宋_GB2312"/>
          <w:sz w:val="24"/>
          <w:szCs w:val="24"/>
        </w:rPr>
        <w:t>成立和注册日期：</w:t>
      </w:r>
      <w:r>
        <w:rPr>
          <w:rFonts w:ascii="宋体" w:hAnsi="宋体" w:cs="仿宋_GB2312"/>
          <w:sz w:val="24"/>
          <w:szCs w:val="24"/>
        </w:rPr>
        <w:t>___________________________________________________</w:t>
      </w:r>
    </w:p>
    <w:p w14:paraId="55ECDAE8">
      <w:pPr>
        <w:tabs>
          <w:tab w:val="left" w:pos="5580"/>
        </w:tabs>
        <w:spacing w:before="120"/>
        <w:rPr>
          <w:rFonts w:hint="eastAsia" w:ascii="宋体" w:hAnsi="宋体" w:cs="仿宋_GB2312"/>
          <w:sz w:val="24"/>
          <w:szCs w:val="24"/>
        </w:rPr>
      </w:pPr>
      <w:r>
        <w:rPr>
          <w:rFonts w:hint="eastAsia" w:ascii="宋体" w:hAnsi="宋体" w:cs="仿宋_GB2312"/>
          <w:sz w:val="24"/>
          <w:szCs w:val="24"/>
        </w:rPr>
        <w:t>　　</w:t>
      </w:r>
      <w:r>
        <w:rPr>
          <w:rFonts w:ascii="宋体" w:hAnsi="宋体" w:cs="仿宋_GB2312"/>
          <w:sz w:val="24"/>
          <w:szCs w:val="24"/>
        </w:rPr>
        <w:t>(4)</w:t>
      </w:r>
      <w:r>
        <w:rPr>
          <w:rFonts w:hint="eastAsia" w:ascii="宋体" w:hAnsi="宋体" w:cs="仿宋_GB2312"/>
          <w:sz w:val="24"/>
          <w:szCs w:val="24"/>
        </w:rPr>
        <w:t>主管部门：</w:t>
      </w:r>
      <w:r>
        <w:rPr>
          <w:rFonts w:ascii="宋体" w:hAnsi="宋体" w:cs="仿宋_GB2312"/>
          <w:sz w:val="24"/>
          <w:szCs w:val="24"/>
        </w:rPr>
        <w:t>_________________________________________________________</w:t>
      </w:r>
    </w:p>
    <w:p w14:paraId="5859BD70">
      <w:pPr>
        <w:tabs>
          <w:tab w:val="left" w:pos="5580"/>
        </w:tabs>
        <w:spacing w:before="120"/>
        <w:ind w:firstLine="454"/>
        <w:rPr>
          <w:rFonts w:hint="eastAsia" w:ascii="宋体" w:hAnsi="宋体" w:cs="仿宋_GB2312"/>
          <w:sz w:val="24"/>
          <w:szCs w:val="24"/>
        </w:rPr>
      </w:pPr>
      <w:r>
        <w:rPr>
          <w:rFonts w:ascii="宋体" w:hAnsi="宋体" w:cs="仿宋_GB2312"/>
          <w:sz w:val="24"/>
          <w:szCs w:val="24"/>
        </w:rPr>
        <w:t>(5)</w:t>
      </w:r>
      <w:r>
        <w:rPr>
          <w:rFonts w:hint="eastAsia" w:ascii="宋体" w:hAnsi="宋体" w:cs="仿宋_GB2312"/>
          <w:sz w:val="24"/>
          <w:szCs w:val="24"/>
        </w:rPr>
        <w:t>公司性质：</w:t>
      </w:r>
      <w:r>
        <w:rPr>
          <w:rFonts w:ascii="宋体" w:hAnsi="宋体" w:cs="仿宋_GB2312"/>
          <w:sz w:val="24"/>
          <w:szCs w:val="24"/>
        </w:rPr>
        <w:t>_________________________________________________________</w:t>
      </w:r>
    </w:p>
    <w:p w14:paraId="65FB0047">
      <w:pPr>
        <w:tabs>
          <w:tab w:val="left" w:pos="5580"/>
        </w:tabs>
        <w:spacing w:before="120"/>
        <w:ind w:firstLine="454"/>
        <w:rPr>
          <w:rFonts w:hint="eastAsia" w:ascii="宋体" w:hAnsi="宋体" w:cs="仿宋_GB2312"/>
          <w:sz w:val="24"/>
          <w:szCs w:val="24"/>
        </w:rPr>
      </w:pPr>
      <w:r>
        <w:rPr>
          <w:rFonts w:ascii="宋体" w:hAnsi="宋体" w:cs="仿宋_GB2312"/>
          <w:sz w:val="24"/>
          <w:szCs w:val="24"/>
        </w:rPr>
        <w:t>(6)</w:t>
      </w:r>
      <w:r>
        <w:rPr>
          <w:rFonts w:hint="eastAsia" w:ascii="宋体" w:hAnsi="宋体" w:cs="仿宋_GB2312"/>
          <w:sz w:val="24"/>
          <w:szCs w:val="24"/>
        </w:rPr>
        <w:t>法人代表：</w:t>
      </w:r>
      <w:r>
        <w:rPr>
          <w:rFonts w:ascii="宋体" w:hAnsi="宋体" w:cs="仿宋_GB2312"/>
          <w:sz w:val="24"/>
          <w:szCs w:val="24"/>
        </w:rPr>
        <w:t>_________________________________________________________</w:t>
      </w:r>
    </w:p>
    <w:p w14:paraId="23D0E1F9">
      <w:pPr>
        <w:tabs>
          <w:tab w:val="left" w:pos="5580"/>
        </w:tabs>
        <w:spacing w:before="120"/>
        <w:ind w:firstLine="454"/>
        <w:rPr>
          <w:rFonts w:hint="eastAsia" w:ascii="宋体" w:hAnsi="宋体" w:cs="仿宋_GB2312"/>
          <w:sz w:val="24"/>
          <w:szCs w:val="24"/>
        </w:rPr>
      </w:pPr>
      <w:r>
        <w:rPr>
          <w:rFonts w:ascii="宋体" w:hAnsi="宋体" w:cs="仿宋_GB2312"/>
          <w:sz w:val="24"/>
          <w:szCs w:val="24"/>
        </w:rPr>
        <w:t>(7)</w:t>
      </w:r>
      <w:r>
        <w:rPr>
          <w:rFonts w:hint="eastAsia" w:ascii="宋体" w:hAnsi="宋体" w:cs="仿宋_GB2312"/>
          <w:sz w:val="24"/>
          <w:szCs w:val="24"/>
        </w:rPr>
        <w:t>职员人数：</w:t>
      </w:r>
      <w:r>
        <w:rPr>
          <w:rFonts w:ascii="宋体" w:hAnsi="宋体" w:cs="仿宋_GB2312"/>
          <w:sz w:val="24"/>
          <w:szCs w:val="24"/>
        </w:rPr>
        <w:t>_________________________________________________________</w:t>
      </w:r>
    </w:p>
    <w:p w14:paraId="5881D79C">
      <w:pPr>
        <w:tabs>
          <w:tab w:val="left" w:pos="5580"/>
        </w:tabs>
        <w:spacing w:before="120"/>
        <w:ind w:firstLine="454"/>
        <w:rPr>
          <w:rFonts w:hint="eastAsia" w:ascii="宋体" w:hAnsi="宋体" w:cs="仿宋_GB2312"/>
          <w:sz w:val="24"/>
          <w:szCs w:val="24"/>
        </w:rPr>
      </w:pPr>
      <w:r>
        <w:rPr>
          <w:rFonts w:ascii="宋体" w:hAnsi="宋体" w:cs="仿宋_GB2312"/>
          <w:sz w:val="24"/>
          <w:szCs w:val="24"/>
        </w:rPr>
        <w:t>(8)</w:t>
      </w:r>
      <w:r>
        <w:rPr>
          <w:rFonts w:hint="eastAsia" w:ascii="宋体" w:hAnsi="宋体" w:cs="仿宋_GB2312"/>
          <w:sz w:val="24"/>
          <w:szCs w:val="24"/>
        </w:rPr>
        <w:t>近期资产负债表</w:t>
      </w:r>
      <w:r>
        <w:rPr>
          <w:rFonts w:ascii="宋体" w:hAnsi="宋体" w:cs="仿宋_GB2312"/>
          <w:sz w:val="24"/>
          <w:szCs w:val="24"/>
        </w:rPr>
        <w:t>(</w:t>
      </w:r>
      <w:r>
        <w:rPr>
          <w:rFonts w:hint="eastAsia" w:ascii="宋体" w:hAnsi="宋体" w:cs="仿宋_GB2312"/>
          <w:sz w:val="24"/>
          <w:szCs w:val="24"/>
        </w:rPr>
        <w:t>到</w:t>
      </w:r>
      <w:r>
        <w:rPr>
          <w:rFonts w:ascii="宋体" w:hAnsi="宋体" w:cs="仿宋_GB2312"/>
          <w:sz w:val="24"/>
          <w:szCs w:val="24"/>
        </w:rPr>
        <w:t>________</w:t>
      </w:r>
      <w:r>
        <w:rPr>
          <w:rFonts w:hint="eastAsia" w:ascii="宋体" w:hAnsi="宋体" w:cs="仿宋_GB2312"/>
          <w:sz w:val="24"/>
          <w:szCs w:val="24"/>
        </w:rPr>
        <w:t>年</w:t>
      </w:r>
      <w:r>
        <w:rPr>
          <w:rFonts w:ascii="宋体" w:hAnsi="宋体" w:cs="仿宋_GB2312"/>
          <w:sz w:val="24"/>
          <w:szCs w:val="24"/>
        </w:rPr>
        <w:t>____</w:t>
      </w:r>
      <w:r>
        <w:rPr>
          <w:rFonts w:hint="eastAsia" w:ascii="宋体" w:hAnsi="宋体" w:cs="仿宋_GB2312"/>
          <w:sz w:val="24"/>
          <w:szCs w:val="24"/>
        </w:rPr>
        <w:t>月</w:t>
      </w:r>
      <w:r>
        <w:rPr>
          <w:rFonts w:ascii="宋体" w:hAnsi="宋体" w:cs="仿宋_GB2312"/>
          <w:sz w:val="24"/>
          <w:szCs w:val="24"/>
        </w:rPr>
        <w:t>____</w:t>
      </w:r>
      <w:r>
        <w:rPr>
          <w:rFonts w:hint="eastAsia" w:ascii="宋体" w:hAnsi="宋体" w:cs="仿宋_GB2312"/>
          <w:sz w:val="24"/>
          <w:szCs w:val="24"/>
        </w:rPr>
        <w:t>日止</w:t>
      </w:r>
      <w:r>
        <w:rPr>
          <w:rFonts w:ascii="宋体" w:hAnsi="宋体" w:cs="仿宋_GB2312"/>
          <w:sz w:val="24"/>
          <w:szCs w:val="24"/>
        </w:rPr>
        <w:t>)</w:t>
      </w:r>
    </w:p>
    <w:p w14:paraId="0DF87744">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w:t>
      </w:r>
      <w:r>
        <w:rPr>
          <w:rFonts w:ascii="宋体" w:hAnsi="宋体" w:cs="仿宋_GB2312"/>
          <w:sz w:val="24"/>
          <w:szCs w:val="24"/>
        </w:rPr>
        <w:t>1</w:t>
      </w:r>
      <w:r>
        <w:rPr>
          <w:rFonts w:hint="eastAsia" w:ascii="宋体" w:hAnsi="宋体" w:cs="仿宋_GB2312"/>
          <w:sz w:val="24"/>
          <w:szCs w:val="24"/>
        </w:rPr>
        <w:t>〉固定资产：</w:t>
      </w:r>
      <w:r>
        <w:rPr>
          <w:rFonts w:ascii="宋体" w:hAnsi="宋体" w:cs="仿宋_GB2312"/>
          <w:sz w:val="24"/>
          <w:szCs w:val="24"/>
        </w:rPr>
        <w:t>__________________________</w:t>
      </w:r>
    </w:p>
    <w:p w14:paraId="6CD2BCEE">
      <w:pPr>
        <w:tabs>
          <w:tab w:val="left" w:pos="5580"/>
        </w:tabs>
        <w:spacing w:before="120"/>
        <w:ind w:left="1362" w:firstLine="454"/>
        <w:rPr>
          <w:rFonts w:hint="eastAsia" w:ascii="宋体" w:hAnsi="宋体" w:cs="仿宋_GB2312"/>
          <w:sz w:val="24"/>
          <w:szCs w:val="24"/>
        </w:rPr>
      </w:pPr>
      <w:r>
        <w:rPr>
          <w:rFonts w:hint="eastAsia" w:ascii="宋体" w:hAnsi="宋体" w:cs="仿宋_GB2312"/>
          <w:sz w:val="24"/>
          <w:szCs w:val="24"/>
        </w:rPr>
        <w:t>原值：</w:t>
      </w:r>
      <w:r>
        <w:rPr>
          <w:rFonts w:ascii="宋体" w:hAnsi="宋体" w:cs="仿宋_GB2312"/>
          <w:sz w:val="24"/>
          <w:szCs w:val="24"/>
        </w:rPr>
        <w:t>______________________________</w:t>
      </w:r>
    </w:p>
    <w:p w14:paraId="09EBB0FD">
      <w:pPr>
        <w:tabs>
          <w:tab w:val="left" w:pos="5580"/>
        </w:tabs>
        <w:spacing w:before="120"/>
        <w:ind w:left="1362" w:firstLine="454"/>
        <w:rPr>
          <w:rFonts w:hint="eastAsia" w:ascii="宋体" w:hAnsi="宋体" w:cs="仿宋_GB2312"/>
          <w:sz w:val="24"/>
          <w:szCs w:val="24"/>
        </w:rPr>
      </w:pPr>
      <w:r>
        <w:rPr>
          <w:rFonts w:hint="eastAsia" w:ascii="宋体" w:hAnsi="宋体" w:cs="仿宋_GB2312"/>
          <w:sz w:val="24"/>
          <w:szCs w:val="24"/>
        </w:rPr>
        <w:t>净值：</w:t>
      </w:r>
      <w:r>
        <w:rPr>
          <w:rFonts w:ascii="宋体" w:hAnsi="宋体" w:cs="仿宋_GB2312"/>
          <w:sz w:val="24"/>
          <w:szCs w:val="24"/>
        </w:rPr>
        <w:t>______________________________</w:t>
      </w:r>
    </w:p>
    <w:p w14:paraId="699DF8ED">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w:t>
      </w:r>
      <w:r>
        <w:rPr>
          <w:rFonts w:ascii="宋体" w:hAnsi="宋体" w:cs="仿宋_GB2312"/>
          <w:sz w:val="24"/>
          <w:szCs w:val="24"/>
        </w:rPr>
        <w:t>2</w:t>
      </w:r>
      <w:r>
        <w:rPr>
          <w:rFonts w:hint="eastAsia" w:ascii="宋体" w:hAnsi="宋体" w:cs="仿宋_GB2312"/>
          <w:sz w:val="24"/>
          <w:szCs w:val="24"/>
        </w:rPr>
        <w:t>〉流动资金：</w:t>
      </w:r>
      <w:r>
        <w:rPr>
          <w:rFonts w:ascii="宋体" w:hAnsi="宋体" w:cs="仿宋_GB2312"/>
          <w:sz w:val="24"/>
          <w:szCs w:val="24"/>
        </w:rPr>
        <w:t>__________________________</w:t>
      </w:r>
    </w:p>
    <w:p w14:paraId="11059185">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w:t>
      </w:r>
      <w:r>
        <w:rPr>
          <w:rFonts w:ascii="宋体" w:hAnsi="宋体" w:cs="仿宋_GB2312"/>
          <w:sz w:val="24"/>
          <w:szCs w:val="24"/>
        </w:rPr>
        <w:t>3</w:t>
      </w:r>
      <w:r>
        <w:rPr>
          <w:rFonts w:hint="eastAsia" w:ascii="宋体" w:hAnsi="宋体" w:cs="仿宋_GB2312"/>
          <w:sz w:val="24"/>
          <w:szCs w:val="24"/>
        </w:rPr>
        <w:t>〉长期负债：</w:t>
      </w:r>
      <w:r>
        <w:rPr>
          <w:rFonts w:ascii="宋体" w:hAnsi="宋体" w:cs="仿宋_GB2312"/>
          <w:sz w:val="24"/>
          <w:szCs w:val="24"/>
        </w:rPr>
        <w:t>__________________________</w:t>
      </w:r>
    </w:p>
    <w:p w14:paraId="4EA9C51C">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w:t>
      </w:r>
      <w:r>
        <w:rPr>
          <w:rFonts w:ascii="宋体" w:hAnsi="宋体" w:cs="仿宋_GB2312"/>
          <w:sz w:val="24"/>
          <w:szCs w:val="24"/>
        </w:rPr>
        <w:t>4</w:t>
      </w:r>
      <w:r>
        <w:rPr>
          <w:rFonts w:hint="eastAsia" w:ascii="宋体" w:hAnsi="宋体" w:cs="仿宋_GB2312"/>
          <w:sz w:val="24"/>
          <w:szCs w:val="24"/>
        </w:rPr>
        <w:t>〉短期负债：</w:t>
      </w:r>
      <w:r>
        <w:rPr>
          <w:rFonts w:ascii="宋体" w:hAnsi="宋体" w:cs="仿宋_GB2312"/>
          <w:sz w:val="24"/>
          <w:szCs w:val="24"/>
        </w:rPr>
        <w:t>__________________________</w:t>
      </w:r>
    </w:p>
    <w:p w14:paraId="59032B05">
      <w:pPr>
        <w:tabs>
          <w:tab w:val="left" w:pos="5580"/>
        </w:tabs>
        <w:spacing w:before="120"/>
        <w:ind w:left="454" w:firstLine="454"/>
        <w:rPr>
          <w:rFonts w:hint="eastAsia" w:ascii="宋体" w:hAnsi="宋体"/>
          <w:sz w:val="24"/>
          <w:szCs w:val="24"/>
        </w:rPr>
      </w:pPr>
      <w:r>
        <w:rPr>
          <w:rFonts w:hint="eastAsia" w:ascii="宋体" w:hAnsi="宋体" w:cs="仿宋_GB2312"/>
          <w:sz w:val="24"/>
          <w:szCs w:val="24"/>
        </w:rPr>
        <w:t>〈</w:t>
      </w:r>
      <w:r>
        <w:rPr>
          <w:rFonts w:ascii="宋体" w:hAnsi="宋体" w:cs="仿宋_GB2312"/>
          <w:sz w:val="24"/>
          <w:szCs w:val="24"/>
        </w:rPr>
        <w:t>5</w:t>
      </w:r>
      <w:r>
        <w:rPr>
          <w:rFonts w:hint="eastAsia" w:ascii="宋体" w:hAnsi="宋体" w:cs="仿宋_GB2312"/>
          <w:sz w:val="24"/>
          <w:szCs w:val="24"/>
        </w:rPr>
        <w:t>〉资金来源：</w:t>
      </w:r>
    </w:p>
    <w:p w14:paraId="00A6D4CA">
      <w:pPr>
        <w:tabs>
          <w:tab w:val="left" w:pos="5580"/>
        </w:tabs>
        <w:spacing w:before="120"/>
        <w:ind w:left="1362" w:firstLine="454"/>
        <w:rPr>
          <w:rFonts w:hint="eastAsia" w:ascii="宋体" w:hAnsi="宋体" w:cs="仿宋_GB2312"/>
          <w:sz w:val="24"/>
          <w:szCs w:val="24"/>
        </w:rPr>
      </w:pPr>
      <w:r>
        <w:rPr>
          <w:rFonts w:hint="eastAsia" w:ascii="宋体" w:hAnsi="宋体" w:cs="仿宋_GB2312"/>
          <w:sz w:val="24"/>
          <w:szCs w:val="24"/>
        </w:rPr>
        <w:t>自有资金：</w:t>
      </w:r>
      <w:r>
        <w:rPr>
          <w:rFonts w:ascii="宋体" w:hAnsi="宋体" w:cs="仿宋_GB2312"/>
          <w:sz w:val="24"/>
          <w:szCs w:val="24"/>
        </w:rPr>
        <w:t>__________________________</w:t>
      </w:r>
    </w:p>
    <w:p w14:paraId="391945E7">
      <w:pPr>
        <w:tabs>
          <w:tab w:val="left" w:pos="5580"/>
        </w:tabs>
        <w:spacing w:before="120"/>
        <w:ind w:left="1362" w:firstLine="454"/>
        <w:rPr>
          <w:rFonts w:hint="eastAsia" w:ascii="宋体" w:hAnsi="宋体" w:cs="仿宋_GB2312"/>
          <w:sz w:val="24"/>
          <w:szCs w:val="24"/>
        </w:rPr>
      </w:pPr>
      <w:r>
        <w:rPr>
          <w:rFonts w:hint="eastAsia" w:ascii="宋体" w:hAnsi="宋体" w:cs="仿宋_GB2312"/>
          <w:sz w:val="24"/>
          <w:szCs w:val="24"/>
        </w:rPr>
        <w:t>银行贷款：</w:t>
      </w:r>
      <w:r>
        <w:rPr>
          <w:rFonts w:ascii="宋体" w:hAnsi="宋体" w:cs="仿宋_GB2312"/>
          <w:sz w:val="24"/>
          <w:szCs w:val="24"/>
        </w:rPr>
        <w:t>__________________________</w:t>
      </w:r>
    </w:p>
    <w:p w14:paraId="4C9108FA">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w:t>
      </w:r>
      <w:r>
        <w:rPr>
          <w:rFonts w:ascii="宋体" w:hAnsi="宋体" w:cs="仿宋_GB2312"/>
          <w:sz w:val="24"/>
          <w:szCs w:val="24"/>
        </w:rPr>
        <w:t>6</w:t>
      </w:r>
      <w:r>
        <w:rPr>
          <w:rFonts w:hint="eastAsia" w:ascii="宋体" w:hAnsi="宋体" w:cs="仿宋_GB2312"/>
          <w:sz w:val="24"/>
          <w:szCs w:val="24"/>
        </w:rPr>
        <w:t>〉资金类型：</w:t>
      </w:r>
      <w:r>
        <w:rPr>
          <w:rFonts w:ascii="宋体" w:hAnsi="宋体" w:cs="仿宋_GB2312"/>
          <w:sz w:val="24"/>
          <w:szCs w:val="24"/>
        </w:rPr>
        <w:t>__________________________</w:t>
      </w:r>
    </w:p>
    <w:p w14:paraId="070795E6">
      <w:pPr>
        <w:tabs>
          <w:tab w:val="left" w:pos="5580"/>
        </w:tabs>
        <w:spacing w:before="120"/>
        <w:ind w:left="1362" w:firstLine="454"/>
        <w:rPr>
          <w:rFonts w:hint="eastAsia" w:ascii="宋体" w:hAnsi="宋体" w:cs="仿宋_GB2312"/>
          <w:sz w:val="24"/>
          <w:szCs w:val="24"/>
        </w:rPr>
      </w:pPr>
      <w:r>
        <w:rPr>
          <w:rFonts w:hint="eastAsia" w:ascii="宋体" w:hAnsi="宋体" w:cs="仿宋_GB2312"/>
          <w:sz w:val="24"/>
          <w:szCs w:val="24"/>
        </w:rPr>
        <w:t>商业性：</w:t>
      </w:r>
      <w:r>
        <w:rPr>
          <w:rFonts w:ascii="宋体" w:hAnsi="宋体" w:cs="仿宋_GB2312"/>
          <w:sz w:val="24"/>
          <w:szCs w:val="24"/>
        </w:rPr>
        <w:t>____________________________</w:t>
      </w:r>
    </w:p>
    <w:p w14:paraId="5B00DFDE">
      <w:pPr>
        <w:tabs>
          <w:tab w:val="left" w:pos="5580"/>
        </w:tabs>
        <w:spacing w:before="120"/>
        <w:ind w:left="1362" w:firstLine="454"/>
        <w:rPr>
          <w:rFonts w:hint="eastAsia" w:ascii="宋体" w:hAnsi="宋体" w:cs="仿宋_GB2312"/>
          <w:sz w:val="24"/>
          <w:szCs w:val="24"/>
        </w:rPr>
      </w:pPr>
      <w:r>
        <w:rPr>
          <w:rFonts w:hint="eastAsia" w:ascii="宋体" w:hAnsi="宋体" w:cs="仿宋_GB2312"/>
          <w:sz w:val="24"/>
          <w:szCs w:val="24"/>
        </w:rPr>
        <w:t>非商业性：</w:t>
      </w:r>
      <w:r>
        <w:rPr>
          <w:rFonts w:ascii="宋体" w:hAnsi="宋体" w:cs="仿宋_GB2312"/>
          <w:sz w:val="24"/>
          <w:szCs w:val="24"/>
        </w:rPr>
        <w:t>__________________________</w:t>
      </w:r>
    </w:p>
    <w:p w14:paraId="09F23D4B">
      <w:pPr>
        <w:tabs>
          <w:tab w:val="left" w:pos="5580"/>
        </w:tabs>
        <w:spacing w:before="120"/>
        <w:rPr>
          <w:rFonts w:hint="eastAsia" w:ascii="宋体" w:hAnsi="宋体"/>
          <w:sz w:val="24"/>
          <w:szCs w:val="24"/>
        </w:rPr>
      </w:pPr>
      <w:r>
        <w:rPr>
          <w:rFonts w:ascii="宋体" w:hAnsi="宋体" w:cs="仿宋_GB2312"/>
          <w:sz w:val="24"/>
          <w:szCs w:val="24"/>
        </w:rPr>
        <w:t>2</w:t>
      </w:r>
      <w:r>
        <w:rPr>
          <w:rFonts w:hint="eastAsia" w:ascii="宋体" w:hAnsi="宋体" w:cs="仿宋_GB2312"/>
          <w:sz w:val="24"/>
          <w:szCs w:val="24"/>
        </w:rPr>
        <w:t>、最近三年的年度总营业额：（ 年 月</w:t>
      </w:r>
      <w:r>
        <w:rPr>
          <w:rFonts w:ascii="宋体" w:hAnsi="宋体" w:cs="仿宋_GB2312"/>
          <w:sz w:val="24"/>
          <w:szCs w:val="24"/>
        </w:rPr>
        <w:t>-</w:t>
      </w:r>
      <w:r>
        <w:rPr>
          <w:rFonts w:hint="eastAsia" w:ascii="宋体" w:hAnsi="宋体" w:cs="仿宋_GB2312"/>
          <w:sz w:val="24"/>
          <w:szCs w:val="24"/>
        </w:rPr>
        <w:t xml:space="preserve"> 年 月）</w:t>
      </w:r>
    </w:p>
    <w:p w14:paraId="3CDB232E">
      <w:pPr>
        <w:tabs>
          <w:tab w:val="left" w:pos="5580"/>
        </w:tabs>
        <w:spacing w:before="120"/>
        <w:ind w:firstLine="454"/>
        <w:rPr>
          <w:rFonts w:hint="eastAsia" w:ascii="宋体" w:hAnsi="宋体"/>
          <w:sz w:val="24"/>
          <w:szCs w:val="24"/>
        </w:rPr>
      </w:pPr>
      <w:r>
        <w:rPr>
          <w:rFonts w:hint="eastAsia" w:ascii="宋体" w:hAnsi="宋体" w:cs="仿宋_GB2312"/>
          <w:sz w:val="24"/>
          <w:szCs w:val="24"/>
        </w:rPr>
        <w:t>年份　　　　　国内　　　　　出口　　　　　总额</w:t>
      </w:r>
    </w:p>
    <w:p w14:paraId="6C5DB44C">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__________</w:t>
      </w:r>
      <w:r>
        <w:rPr>
          <w:rFonts w:hint="eastAsia" w:ascii="宋体" w:hAnsi="宋体" w:cs="仿宋_GB2312"/>
          <w:sz w:val="24"/>
          <w:szCs w:val="24"/>
        </w:rPr>
        <w:t>　　</w:t>
      </w:r>
      <w:r>
        <w:rPr>
          <w:rFonts w:ascii="宋体" w:hAnsi="宋体" w:cs="仿宋_GB2312"/>
          <w:sz w:val="24"/>
          <w:szCs w:val="24"/>
        </w:rPr>
        <w:t xml:space="preserve"> ___________</w:t>
      </w:r>
      <w:r>
        <w:rPr>
          <w:rFonts w:hint="eastAsia" w:ascii="宋体" w:hAnsi="宋体" w:cs="仿宋_GB2312"/>
          <w:sz w:val="24"/>
          <w:szCs w:val="24"/>
        </w:rPr>
        <w:t>　　</w:t>
      </w:r>
      <w:r>
        <w:rPr>
          <w:rFonts w:ascii="宋体" w:hAnsi="宋体" w:cs="仿宋_GB2312"/>
          <w:sz w:val="24"/>
          <w:szCs w:val="24"/>
        </w:rPr>
        <w:t>___________</w:t>
      </w:r>
      <w:r>
        <w:rPr>
          <w:rFonts w:hint="eastAsia" w:ascii="宋体" w:hAnsi="宋体" w:cs="仿宋_GB2312"/>
          <w:sz w:val="24"/>
          <w:szCs w:val="24"/>
        </w:rPr>
        <w:t>　　</w:t>
      </w:r>
      <w:r>
        <w:rPr>
          <w:rFonts w:ascii="宋体" w:hAnsi="宋体" w:cs="仿宋_GB2312"/>
          <w:sz w:val="24"/>
          <w:szCs w:val="24"/>
        </w:rPr>
        <w:t>___________</w:t>
      </w:r>
    </w:p>
    <w:p w14:paraId="45E823C9">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__________</w:t>
      </w:r>
      <w:r>
        <w:rPr>
          <w:rFonts w:hint="eastAsia" w:ascii="宋体" w:hAnsi="宋体" w:cs="仿宋_GB2312"/>
          <w:sz w:val="24"/>
          <w:szCs w:val="24"/>
        </w:rPr>
        <w:t>　　</w:t>
      </w:r>
      <w:r>
        <w:rPr>
          <w:rFonts w:ascii="宋体" w:hAnsi="宋体" w:cs="仿宋_GB2312"/>
          <w:sz w:val="24"/>
          <w:szCs w:val="24"/>
        </w:rPr>
        <w:t xml:space="preserve"> ___________</w:t>
      </w:r>
      <w:r>
        <w:rPr>
          <w:rFonts w:hint="eastAsia" w:ascii="宋体" w:hAnsi="宋体" w:cs="仿宋_GB2312"/>
          <w:sz w:val="24"/>
          <w:szCs w:val="24"/>
        </w:rPr>
        <w:t>　　</w:t>
      </w:r>
      <w:r>
        <w:rPr>
          <w:rFonts w:ascii="宋体" w:hAnsi="宋体" w:cs="仿宋_GB2312"/>
          <w:sz w:val="24"/>
          <w:szCs w:val="24"/>
        </w:rPr>
        <w:t>___________</w:t>
      </w:r>
      <w:r>
        <w:rPr>
          <w:rFonts w:hint="eastAsia" w:ascii="宋体" w:hAnsi="宋体" w:cs="仿宋_GB2312"/>
          <w:sz w:val="24"/>
          <w:szCs w:val="24"/>
        </w:rPr>
        <w:t>　　</w:t>
      </w:r>
      <w:r>
        <w:rPr>
          <w:rFonts w:ascii="宋体" w:hAnsi="宋体" w:cs="仿宋_GB2312"/>
          <w:sz w:val="24"/>
          <w:szCs w:val="24"/>
        </w:rPr>
        <w:t>___________</w:t>
      </w:r>
    </w:p>
    <w:p w14:paraId="179543DE">
      <w:pPr>
        <w:tabs>
          <w:tab w:val="left" w:pos="5580"/>
        </w:tabs>
        <w:spacing w:before="120"/>
        <w:rPr>
          <w:rFonts w:hint="eastAsia" w:ascii="宋体" w:hAnsi="宋体"/>
          <w:sz w:val="24"/>
          <w:szCs w:val="24"/>
        </w:rPr>
      </w:pPr>
      <w:r>
        <w:rPr>
          <w:rFonts w:ascii="宋体" w:hAnsi="宋体" w:cs="仿宋_GB2312"/>
          <w:sz w:val="24"/>
          <w:szCs w:val="24"/>
        </w:rPr>
        <w:t>3</w:t>
      </w:r>
      <w:r>
        <w:rPr>
          <w:rFonts w:hint="eastAsia" w:ascii="宋体" w:hAnsi="宋体" w:cs="仿宋_GB2312"/>
          <w:sz w:val="24"/>
          <w:szCs w:val="24"/>
        </w:rPr>
        <w:t>、最近三年投标货物主要销售给国内及国外用户名称及地址：（ 年 月</w:t>
      </w:r>
      <w:r>
        <w:rPr>
          <w:rFonts w:ascii="宋体" w:hAnsi="宋体" w:cs="仿宋_GB2312"/>
          <w:sz w:val="24"/>
          <w:szCs w:val="24"/>
        </w:rPr>
        <w:t>-</w:t>
      </w:r>
      <w:r>
        <w:rPr>
          <w:rFonts w:hint="eastAsia" w:ascii="宋体" w:hAnsi="宋体" w:cs="仿宋_GB2312"/>
          <w:sz w:val="24"/>
          <w:szCs w:val="24"/>
        </w:rPr>
        <w:t xml:space="preserve"> 年 月）</w:t>
      </w:r>
    </w:p>
    <w:p w14:paraId="453B3C33">
      <w:pPr>
        <w:tabs>
          <w:tab w:val="left" w:pos="5580"/>
        </w:tabs>
        <w:spacing w:before="120"/>
        <w:ind w:firstLine="1173" w:firstLineChars="489"/>
        <w:rPr>
          <w:rFonts w:hint="eastAsia" w:ascii="宋体" w:hAnsi="宋体"/>
          <w:sz w:val="24"/>
          <w:szCs w:val="24"/>
        </w:rPr>
      </w:pPr>
      <w:r>
        <w:rPr>
          <w:rFonts w:hint="eastAsia" w:ascii="宋体" w:hAnsi="宋体" w:cs="仿宋_GB2312"/>
          <w:sz w:val="24"/>
          <w:szCs w:val="24"/>
        </w:rPr>
        <w:t>名称和地址　　　　　　　销售的项目和数量</w:t>
      </w:r>
    </w:p>
    <w:p w14:paraId="6CC4B83C">
      <w:pPr>
        <w:tabs>
          <w:tab w:val="left" w:pos="5580"/>
        </w:tabs>
        <w:spacing w:before="120"/>
        <w:ind w:firstLine="454"/>
        <w:rPr>
          <w:rFonts w:hint="eastAsia" w:ascii="宋体" w:hAnsi="宋体"/>
          <w:sz w:val="24"/>
          <w:szCs w:val="24"/>
        </w:rPr>
      </w:pPr>
      <w:r>
        <w:rPr>
          <w:rFonts w:ascii="宋体" w:hAnsi="宋体" w:cs="仿宋_GB2312"/>
          <w:sz w:val="24"/>
          <w:szCs w:val="24"/>
        </w:rPr>
        <w:t>(1)</w:t>
      </w:r>
      <w:r>
        <w:rPr>
          <w:rFonts w:hint="eastAsia" w:ascii="宋体" w:hAnsi="宋体" w:cs="仿宋_GB2312"/>
          <w:sz w:val="24"/>
          <w:szCs w:val="24"/>
        </w:rPr>
        <w:t>出口销售：</w:t>
      </w:r>
    </w:p>
    <w:p w14:paraId="10152705">
      <w:pPr>
        <w:tabs>
          <w:tab w:val="left" w:pos="5580"/>
        </w:tabs>
        <w:spacing w:before="120"/>
        <w:ind w:left="454" w:firstLine="454"/>
        <w:rPr>
          <w:rFonts w:hint="eastAsia" w:ascii="宋体" w:hAnsi="宋体" w:cs="仿宋_GB2312"/>
          <w:sz w:val="24"/>
          <w:szCs w:val="24"/>
        </w:rPr>
      </w:pPr>
      <w:r>
        <w:rPr>
          <w:rFonts w:ascii="宋体" w:hAnsi="宋体" w:cs="仿宋_GB2312"/>
          <w:sz w:val="24"/>
          <w:szCs w:val="24"/>
        </w:rPr>
        <w:t>_________________</w:t>
      </w:r>
      <w:r>
        <w:rPr>
          <w:rFonts w:hint="eastAsia" w:ascii="宋体" w:hAnsi="宋体" w:cs="仿宋_GB2312"/>
          <w:sz w:val="24"/>
          <w:szCs w:val="24"/>
        </w:rPr>
        <w:t>　　　　</w:t>
      </w:r>
      <w:r>
        <w:rPr>
          <w:rFonts w:ascii="宋体" w:hAnsi="宋体" w:cs="仿宋_GB2312"/>
          <w:sz w:val="24"/>
          <w:szCs w:val="24"/>
        </w:rPr>
        <w:t>_______________________________</w:t>
      </w:r>
    </w:p>
    <w:p w14:paraId="2AFA7C28">
      <w:pPr>
        <w:tabs>
          <w:tab w:val="left" w:pos="5580"/>
        </w:tabs>
        <w:spacing w:before="120"/>
        <w:ind w:left="454" w:firstLine="454"/>
        <w:rPr>
          <w:rFonts w:hint="eastAsia" w:ascii="宋体" w:hAnsi="宋体" w:cs="仿宋_GB2312"/>
          <w:sz w:val="24"/>
          <w:szCs w:val="24"/>
        </w:rPr>
      </w:pPr>
      <w:r>
        <w:rPr>
          <w:rFonts w:ascii="宋体" w:hAnsi="宋体" w:cs="仿宋_GB2312"/>
          <w:sz w:val="24"/>
          <w:szCs w:val="24"/>
        </w:rPr>
        <w:t>_________________</w:t>
      </w:r>
      <w:r>
        <w:rPr>
          <w:rFonts w:hint="eastAsia" w:ascii="宋体" w:hAnsi="宋体" w:cs="仿宋_GB2312"/>
          <w:sz w:val="24"/>
          <w:szCs w:val="24"/>
        </w:rPr>
        <w:t>　　　　</w:t>
      </w:r>
      <w:r>
        <w:rPr>
          <w:rFonts w:ascii="宋体" w:hAnsi="宋体" w:cs="仿宋_GB2312"/>
          <w:sz w:val="24"/>
          <w:szCs w:val="24"/>
        </w:rPr>
        <w:t>_______________________________</w:t>
      </w:r>
    </w:p>
    <w:p w14:paraId="2DE040F4">
      <w:pPr>
        <w:tabs>
          <w:tab w:val="left" w:pos="5580"/>
        </w:tabs>
        <w:spacing w:before="120"/>
        <w:ind w:left="454" w:firstLine="454"/>
        <w:rPr>
          <w:rFonts w:hint="eastAsia" w:ascii="宋体" w:hAnsi="宋体" w:cs="仿宋_GB2312"/>
          <w:sz w:val="24"/>
          <w:szCs w:val="24"/>
        </w:rPr>
      </w:pPr>
      <w:r>
        <w:rPr>
          <w:rFonts w:ascii="宋体" w:hAnsi="宋体" w:cs="仿宋_GB2312"/>
          <w:sz w:val="24"/>
          <w:szCs w:val="24"/>
        </w:rPr>
        <w:t>_________________</w:t>
      </w:r>
      <w:r>
        <w:rPr>
          <w:rFonts w:hint="eastAsia" w:ascii="宋体" w:hAnsi="宋体" w:cs="仿宋_GB2312"/>
          <w:sz w:val="24"/>
          <w:szCs w:val="24"/>
        </w:rPr>
        <w:t>　　　　</w:t>
      </w:r>
      <w:r>
        <w:rPr>
          <w:rFonts w:ascii="宋体" w:hAnsi="宋体" w:cs="仿宋_GB2312"/>
          <w:sz w:val="24"/>
          <w:szCs w:val="24"/>
        </w:rPr>
        <w:t>_______________________________</w:t>
      </w:r>
    </w:p>
    <w:p w14:paraId="69C5F152">
      <w:pPr>
        <w:tabs>
          <w:tab w:val="left" w:pos="5580"/>
        </w:tabs>
        <w:spacing w:before="120"/>
        <w:ind w:firstLine="454"/>
        <w:rPr>
          <w:rFonts w:hint="eastAsia" w:ascii="宋体" w:hAnsi="宋体"/>
          <w:sz w:val="24"/>
          <w:szCs w:val="24"/>
        </w:rPr>
      </w:pPr>
      <w:r>
        <w:rPr>
          <w:rFonts w:ascii="宋体" w:hAnsi="宋体" w:cs="仿宋_GB2312"/>
          <w:sz w:val="24"/>
          <w:szCs w:val="24"/>
        </w:rPr>
        <w:t>(2)</w:t>
      </w:r>
      <w:r>
        <w:rPr>
          <w:rFonts w:hint="eastAsia" w:ascii="宋体" w:hAnsi="宋体" w:cs="仿宋_GB2312"/>
          <w:sz w:val="24"/>
          <w:szCs w:val="24"/>
        </w:rPr>
        <w:t>国内销售：</w:t>
      </w:r>
    </w:p>
    <w:p w14:paraId="16A9584A">
      <w:pPr>
        <w:tabs>
          <w:tab w:val="left" w:pos="5580"/>
        </w:tabs>
        <w:spacing w:before="120"/>
        <w:ind w:left="454" w:firstLine="454"/>
        <w:rPr>
          <w:rFonts w:hint="eastAsia" w:ascii="宋体" w:hAnsi="宋体" w:cs="仿宋_GB2312"/>
          <w:sz w:val="24"/>
          <w:szCs w:val="24"/>
        </w:rPr>
      </w:pPr>
      <w:r>
        <w:rPr>
          <w:rFonts w:ascii="宋体" w:hAnsi="宋体" w:cs="仿宋_GB2312"/>
          <w:sz w:val="24"/>
          <w:szCs w:val="24"/>
        </w:rPr>
        <w:t>_________________</w:t>
      </w:r>
      <w:r>
        <w:rPr>
          <w:rFonts w:hint="eastAsia" w:ascii="宋体" w:hAnsi="宋体" w:cs="仿宋_GB2312"/>
          <w:sz w:val="24"/>
          <w:szCs w:val="24"/>
        </w:rPr>
        <w:t>　　　　</w:t>
      </w:r>
      <w:r>
        <w:rPr>
          <w:rFonts w:ascii="宋体" w:hAnsi="宋体" w:cs="仿宋_GB2312"/>
          <w:sz w:val="24"/>
          <w:szCs w:val="24"/>
        </w:rPr>
        <w:t>_______________________________</w:t>
      </w:r>
    </w:p>
    <w:p w14:paraId="0B621D43">
      <w:pPr>
        <w:tabs>
          <w:tab w:val="left" w:pos="5580"/>
        </w:tabs>
        <w:spacing w:before="120"/>
        <w:ind w:left="454" w:firstLine="454"/>
        <w:rPr>
          <w:rFonts w:hint="eastAsia" w:ascii="宋体" w:hAnsi="宋体" w:cs="仿宋_GB2312"/>
          <w:sz w:val="24"/>
          <w:szCs w:val="24"/>
        </w:rPr>
      </w:pPr>
      <w:r>
        <w:rPr>
          <w:rFonts w:ascii="宋体" w:hAnsi="宋体" w:cs="仿宋_GB2312"/>
          <w:sz w:val="24"/>
          <w:szCs w:val="24"/>
        </w:rPr>
        <w:t>_________________</w:t>
      </w:r>
      <w:r>
        <w:rPr>
          <w:rFonts w:hint="eastAsia" w:ascii="宋体" w:hAnsi="宋体" w:cs="仿宋_GB2312"/>
          <w:sz w:val="24"/>
          <w:szCs w:val="24"/>
        </w:rPr>
        <w:t>　　　　</w:t>
      </w:r>
      <w:r>
        <w:rPr>
          <w:rFonts w:ascii="宋体" w:hAnsi="宋体" w:cs="仿宋_GB2312"/>
          <w:sz w:val="24"/>
          <w:szCs w:val="24"/>
        </w:rPr>
        <w:t>_______________________________</w:t>
      </w:r>
    </w:p>
    <w:p w14:paraId="5725D3D4">
      <w:pPr>
        <w:tabs>
          <w:tab w:val="left" w:pos="5580"/>
        </w:tabs>
        <w:spacing w:before="120"/>
        <w:ind w:left="454" w:firstLine="454"/>
        <w:rPr>
          <w:rFonts w:hint="eastAsia" w:ascii="宋体" w:hAnsi="宋体" w:cs="仿宋_GB2312"/>
          <w:sz w:val="24"/>
          <w:szCs w:val="24"/>
        </w:rPr>
      </w:pPr>
      <w:r>
        <w:rPr>
          <w:rFonts w:ascii="宋体" w:hAnsi="宋体" w:cs="仿宋_GB2312"/>
          <w:sz w:val="24"/>
          <w:szCs w:val="24"/>
        </w:rPr>
        <w:t>_________________</w:t>
      </w:r>
      <w:r>
        <w:rPr>
          <w:rFonts w:hint="eastAsia" w:ascii="宋体" w:hAnsi="宋体" w:cs="仿宋_GB2312"/>
          <w:sz w:val="24"/>
          <w:szCs w:val="24"/>
        </w:rPr>
        <w:t>　　　　</w:t>
      </w:r>
      <w:r>
        <w:rPr>
          <w:rFonts w:ascii="宋体" w:hAnsi="宋体" w:cs="仿宋_GB2312"/>
          <w:sz w:val="24"/>
          <w:szCs w:val="24"/>
        </w:rPr>
        <w:t>_______________________________</w:t>
      </w:r>
    </w:p>
    <w:p w14:paraId="5F566A3F">
      <w:pPr>
        <w:tabs>
          <w:tab w:val="left" w:pos="5580"/>
        </w:tabs>
        <w:spacing w:before="120"/>
        <w:rPr>
          <w:rFonts w:hint="eastAsia" w:ascii="宋体" w:hAnsi="宋体"/>
          <w:sz w:val="24"/>
          <w:szCs w:val="24"/>
        </w:rPr>
      </w:pPr>
      <w:r>
        <w:rPr>
          <w:rFonts w:ascii="宋体" w:hAnsi="宋体" w:cs="仿宋_GB2312"/>
          <w:sz w:val="24"/>
          <w:szCs w:val="24"/>
        </w:rPr>
        <w:t>4</w:t>
      </w:r>
      <w:r>
        <w:rPr>
          <w:rFonts w:hint="eastAsia" w:ascii="宋体" w:hAnsi="宋体" w:cs="仿宋_GB2312"/>
          <w:sz w:val="24"/>
          <w:szCs w:val="24"/>
        </w:rPr>
        <w:t>、同意为投标人制造投标货物的制造厂并附有制造厂的资格声明：</w:t>
      </w:r>
    </w:p>
    <w:p w14:paraId="7B332A70">
      <w:pPr>
        <w:tabs>
          <w:tab w:val="left" w:pos="5580"/>
        </w:tabs>
        <w:spacing w:before="120"/>
        <w:ind w:left="454" w:firstLine="454"/>
        <w:rPr>
          <w:rFonts w:hint="eastAsia" w:ascii="宋体" w:hAnsi="宋体"/>
          <w:sz w:val="24"/>
          <w:szCs w:val="24"/>
        </w:rPr>
      </w:pPr>
      <w:r>
        <w:rPr>
          <w:rFonts w:hint="eastAsia" w:ascii="宋体" w:hAnsi="宋体" w:cs="仿宋_GB2312"/>
          <w:sz w:val="24"/>
          <w:szCs w:val="24"/>
        </w:rPr>
        <w:t>制造厂名称和地址　　　　　制造项目和数量</w:t>
      </w:r>
    </w:p>
    <w:p w14:paraId="0B9D1101">
      <w:pPr>
        <w:tabs>
          <w:tab w:val="left" w:pos="360"/>
          <w:tab w:val="left" w:pos="5580"/>
        </w:tabs>
        <w:spacing w:before="120"/>
        <w:ind w:firstLine="360"/>
        <w:rPr>
          <w:rFonts w:hint="eastAsia" w:ascii="宋体" w:hAnsi="宋体" w:cs="仿宋_GB2312"/>
          <w:sz w:val="24"/>
          <w:szCs w:val="24"/>
        </w:rPr>
      </w:pPr>
      <w:r>
        <w:rPr>
          <w:rFonts w:ascii="宋体" w:hAnsi="宋体" w:cs="仿宋_GB2312"/>
          <w:sz w:val="24"/>
          <w:szCs w:val="24"/>
        </w:rPr>
        <w:t>_____________________</w:t>
      </w:r>
      <w:r>
        <w:rPr>
          <w:rFonts w:hint="eastAsia" w:ascii="宋体" w:hAnsi="宋体" w:cs="仿宋_GB2312"/>
          <w:sz w:val="24"/>
          <w:szCs w:val="24"/>
        </w:rPr>
        <w:t>　</w:t>
      </w:r>
      <w:r>
        <w:rPr>
          <w:rFonts w:ascii="宋体" w:hAnsi="宋体" w:cs="仿宋_GB2312"/>
          <w:sz w:val="24"/>
          <w:szCs w:val="24"/>
        </w:rPr>
        <w:t>_____________________________</w:t>
      </w:r>
    </w:p>
    <w:p w14:paraId="421C2786">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_____________________</w:t>
      </w:r>
      <w:r>
        <w:rPr>
          <w:rFonts w:hint="eastAsia" w:ascii="宋体" w:hAnsi="宋体" w:cs="仿宋_GB2312"/>
          <w:sz w:val="24"/>
          <w:szCs w:val="24"/>
        </w:rPr>
        <w:t>　</w:t>
      </w:r>
      <w:r>
        <w:rPr>
          <w:rFonts w:ascii="宋体" w:hAnsi="宋体" w:cs="仿宋_GB2312"/>
          <w:sz w:val="24"/>
          <w:szCs w:val="24"/>
        </w:rPr>
        <w:t>_____________________________</w:t>
      </w:r>
    </w:p>
    <w:p w14:paraId="01B3DD9B">
      <w:pPr>
        <w:tabs>
          <w:tab w:val="left" w:pos="5580"/>
        </w:tabs>
        <w:spacing w:before="120"/>
        <w:rPr>
          <w:rFonts w:hint="eastAsia" w:ascii="宋体" w:hAnsi="宋体"/>
          <w:sz w:val="24"/>
          <w:szCs w:val="24"/>
        </w:rPr>
      </w:pPr>
      <w:r>
        <w:rPr>
          <w:rFonts w:ascii="宋体" w:hAnsi="宋体" w:cs="仿宋_GB2312"/>
          <w:sz w:val="24"/>
          <w:szCs w:val="24"/>
        </w:rPr>
        <w:t>5</w:t>
      </w:r>
      <w:r>
        <w:rPr>
          <w:rFonts w:hint="eastAsia" w:ascii="宋体" w:hAnsi="宋体" w:cs="仿宋_GB2312"/>
          <w:sz w:val="24"/>
          <w:szCs w:val="24"/>
        </w:rPr>
        <w:t>、须由其它</w:t>
      </w:r>
      <w:r>
        <w:rPr>
          <w:rFonts w:hint="eastAsia" w:ascii="宋体" w:hAnsi="宋体" w:eastAsia="宋体" w:cs="仿宋_GB2312"/>
          <w:sz w:val="24"/>
          <w:szCs w:val="24"/>
          <w:lang w:eastAsia="zh-CN"/>
        </w:rPr>
        <w:t>制造商</w:t>
      </w:r>
      <w:r>
        <w:rPr>
          <w:rFonts w:hint="eastAsia" w:ascii="宋体" w:hAnsi="宋体" w:cs="仿宋_GB2312"/>
          <w:sz w:val="24"/>
          <w:szCs w:val="24"/>
        </w:rPr>
        <w:t>供应和制造的部件</w:t>
      </w:r>
      <w:r>
        <w:rPr>
          <w:rFonts w:ascii="宋体" w:hAnsi="宋体" w:cs="仿宋_GB2312"/>
          <w:sz w:val="24"/>
          <w:szCs w:val="24"/>
        </w:rPr>
        <w:t>(</w:t>
      </w:r>
      <w:r>
        <w:rPr>
          <w:rFonts w:hint="eastAsia" w:ascii="宋体" w:hAnsi="宋体" w:cs="仿宋_GB2312"/>
          <w:sz w:val="24"/>
          <w:szCs w:val="24"/>
        </w:rPr>
        <w:t>如果有的话</w:t>
      </w:r>
      <w:r>
        <w:rPr>
          <w:rFonts w:ascii="宋体" w:hAnsi="宋体" w:cs="仿宋_GB2312"/>
          <w:sz w:val="24"/>
          <w:szCs w:val="24"/>
        </w:rPr>
        <w:t>)</w:t>
      </w:r>
      <w:r>
        <w:rPr>
          <w:rFonts w:hint="eastAsia" w:ascii="宋体" w:hAnsi="宋体" w:cs="仿宋_GB2312"/>
          <w:sz w:val="24"/>
          <w:szCs w:val="24"/>
        </w:rPr>
        <w:t>：</w:t>
      </w:r>
    </w:p>
    <w:p w14:paraId="5368B407">
      <w:pPr>
        <w:tabs>
          <w:tab w:val="left" w:pos="5580"/>
        </w:tabs>
        <w:spacing w:before="120"/>
        <w:ind w:left="454" w:firstLine="454"/>
        <w:rPr>
          <w:rFonts w:hint="eastAsia" w:ascii="宋体" w:hAnsi="宋体"/>
          <w:sz w:val="24"/>
          <w:szCs w:val="24"/>
        </w:rPr>
      </w:pPr>
      <w:r>
        <w:rPr>
          <w:rFonts w:hint="eastAsia" w:ascii="宋体" w:hAnsi="宋体" w:cs="仿宋_GB2312"/>
          <w:sz w:val="24"/>
          <w:szCs w:val="24"/>
        </w:rPr>
        <w:t>制造厂名称和地址　　　　　　制造项目</w:t>
      </w:r>
    </w:p>
    <w:p w14:paraId="558BCBFE">
      <w:pPr>
        <w:tabs>
          <w:tab w:val="left" w:pos="5580"/>
        </w:tabs>
        <w:spacing w:before="120"/>
        <w:ind w:firstLine="454"/>
        <w:rPr>
          <w:rFonts w:hint="eastAsia" w:ascii="宋体" w:hAnsi="宋体" w:cs="仿宋_GB2312"/>
          <w:sz w:val="24"/>
          <w:szCs w:val="24"/>
        </w:rPr>
      </w:pPr>
      <w:r>
        <w:rPr>
          <w:rFonts w:ascii="宋体" w:hAnsi="宋体" w:cs="仿宋_GB2312"/>
          <w:sz w:val="24"/>
          <w:szCs w:val="24"/>
        </w:rPr>
        <w:t>_____________________</w:t>
      </w:r>
      <w:r>
        <w:rPr>
          <w:rFonts w:hint="eastAsia" w:ascii="宋体" w:hAnsi="宋体" w:cs="仿宋_GB2312"/>
          <w:sz w:val="24"/>
          <w:szCs w:val="24"/>
        </w:rPr>
        <w:t>　</w:t>
      </w:r>
      <w:r>
        <w:rPr>
          <w:rFonts w:ascii="宋体" w:hAnsi="宋体" w:cs="仿宋_GB2312"/>
          <w:sz w:val="24"/>
          <w:szCs w:val="24"/>
        </w:rPr>
        <w:t>_______________________</w:t>
      </w:r>
    </w:p>
    <w:p w14:paraId="60CBDD92">
      <w:pPr>
        <w:tabs>
          <w:tab w:val="left" w:pos="5580"/>
        </w:tabs>
        <w:spacing w:before="120"/>
        <w:ind w:firstLine="480" w:firstLineChars="200"/>
        <w:rPr>
          <w:rFonts w:hint="eastAsia" w:ascii="宋体" w:hAnsi="宋体" w:cs="仿宋_GB2312"/>
          <w:sz w:val="24"/>
          <w:szCs w:val="24"/>
        </w:rPr>
      </w:pPr>
      <w:r>
        <w:rPr>
          <w:rFonts w:ascii="宋体" w:hAnsi="宋体" w:cs="仿宋_GB2312"/>
          <w:sz w:val="24"/>
          <w:szCs w:val="24"/>
        </w:rPr>
        <w:t>_____________________</w:t>
      </w:r>
      <w:r>
        <w:rPr>
          <w:rFonts w:hint="eastAsia" w:ascii="宋体" w:hAnsi="宋体" w:cs="仿宋_GB2312"/>
          <w:sz w:val="24"/>
          <w:szCs w:val="24"/>
        </w:rPr>
        <w:t>　</w:t>
      </w:r>
      <w:r>
        <w:rPr>
          <w:rFonts w:ascii="宋体" w:hAnsi="宋体" w:cs="仿宋_GB2312"/>
          <w:sz w:val="24"/>
          <w:szCs w:val="24"/>
        </w:rPr>
        <w:t>_______________________</w:t>
      </w:r>
    </w:p>
    <w:p w14:paraId="21BA809A">
      <w:pPr>
        <w:tabs>
          <w:tab w:val="left" w:pos="5580"/>
        </w:tabs>
        <w:spacing w:before="120"/>
        <w:rPr>
          <w:rFonts w:hint="eastAsia" w:ascii="宋体" w:hAnsi="宋体"/>
          <w:sz w:val="24"/>
          <w:szCs w:val="24"/>
        </w:rPr>
      </w:pPr>
      <w:r>
        <w:rPr>
          <w:rFonts w:ascii="宋体" w:hAnsi="宋体" w:cs="仿宋_GB2312"/>
          <w:sz w:val="24"/>
          <w:szCs w:val="24"/>
        </w:rPr>
        <w:t>6</w:t>
      </w:r>
      <w:r>
        <w:rPr>
          <w:rFonts w:hint="eastAsia" w:ascii="宋体" w:hAnsi="宋体" w:cs="仿宋_GB2312"/>
          <w:sz w:val="24"/>
          <w:szCs w:val="24"/>
        </w:rPr>
        <w:t>、最近三年中与各经销商成交的此种投标货物</w:t>
      </w:r>
      <w:r>
        <w:rPr>
          <w:rFonts w:ascii="宋体" w:hAnsi="宋体" w:cs="仿宋_GB2312"/>
          <w:sz w:val="24"/>
          <w:szCs w:val="24"/>
        </w:rPr>
        <w:t>(</w:t>
      </w:r>
      <w:r>
        <w:rPr>
          <w:rFonts w:hint="eastAsia" w:ascii="宋体" w:hAnsi="宋体" w:cs="仿宋_GB2312"/>
          <w:sz w:val="24"/>
          <w:szCs w:val="24"/>
        </w:rPr>
        <w:t>如果有的话</w:t>
      </w:r>
      <w:r>
        <w:rPr>
          <w:rFonts w:ascii="宋体" w:hAnsi="宋体" w:cs="仿宋_GB2312"/>
          <w:sz w:val="24"/>
          <w:szCs w:val="24"/>
        </w:rPr>
        <w:t>)</w:t>
      </w:r>
      <w:r>
        <w:rPr>
          <w:rFonts w:hint="eastAsia" w:ascii="宋体" w:hAnsi="宋体" w:cs="仿宋_GB2312"/>
          <w:sz w:val="24"/>
          <w:szCs w:val="24"/>
        </w:rPr>
        <w:t>：</w:t>
      </w:r>
    </w:p>
    <w:p w14:paraId="51DBBFE8">
      <w:pPr>
        <w:tabs>
          <w:tab w:val="left" w:pos="5580"/>
        </w:tabs>
        <w:spacing w:before="120"/>
        <w:rPr>
          <w:rFonts w:hint="eastAsia" w:ascii="宋体" w:hAnsi="宋体" w:cs="仿宋_GB2312"/>
          <w:sz w:val="24"/>
          <w:szCs w:val="24"/>
        </w:rPr>
      </w:pPr>
      <w:r>
        <w:rPr>
          <w:rFonts w:hint="eastAsia" w:ascii="宋体" w:hAnsi="宋体" w:cs="仿宋_GB2312"/>
          <w:sz w:val="24"/>
          <w:szCs w:val="24"/>
        </w:rPr>
        <w:t>合同号：</w:t>
      </w:r>
      <w:r>
        <w:rPr>
          <w:rFonts w:ascii="宋体" w:hAnsi="宋体" w:cs="仿宋_GB2312"/>
          <w:sz w:val="24"/>
          <w:szCs w:val="24"/>
        </w:rPr>
        <w:t>___________________________</w:t>
      </w:r>
    </w:p>
    <w:p w14:paraId="6B389F95">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签字日期：</w:t>
      </w:r>
      <w:r>
        <w:rPr>
          <w:rFonts w:ascii="宋体" w:hAnsi="宋体" w:cs="仿宋_GB2312"/>
          <w:sz w:val="24"/>
          <w:szCs w:val="24"/>
        </w:rPr>
        <w:t>_________________________</w:t>
      </w:r>
    </w:p>
    <w:p w14:paraId="4C05A3FC">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产品名称：</w:t>
      </w:r>
      <w:r>
        <w:rPr>
          <w:rFonts w:ascii="宋体" w:hAnsi="宋体" w:cs="仿宋_GB2312"/>
          <w:sz w:val="24"/>
          <w:szCs w:val="24"/>
        </w:rPr>
        <w:t>_________________________</w:t>
      </w:r>
    </w:p>
    <w:p w14:paraId="0B8C2981">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数量：</w:t>
      </w:r>
      <w:r>
        <w:rPr>
          <w:rFonts w:ascii="宋体" w:hAnsi="宋体" w:cs="仿宋_GB2312"/>
          <w:sz w:val="24"/>
          <w:szCs w:val="24"/>
        </w:rPr>
        <w:t>_____________________________</w:t>
      </w:r>
    </w:p>
    <w:p w14:paraId="3D68CDF9">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合同金额</w:t>
      </w:r>
      <w:r>
        <w:rPr>
          <w:rFonts w:ascii="宋体" w:hAnsi="宋体" w:cs="仿宋_GB2312"/>
          <w:sz w:val="24"/>
          <w:szCs w:val="24"/>
        </w:rPr>
        <w:t>___________________________</w:t>
      </w:r>
    </w:p>
    <w:p w14:paraId="6A977B34">
      <w:pPr>
        <w:tabs>
          <w:tab w:val="left" w:pos="5580"/>
        </w:tabs>
        <w:spacing w:before="120"/>
        <w:rPr>
          <w:rFonts w:hint="eastAsia" w:ascii="宋体" w:hAnsi="宋体" w:cs="仿宋_GB2312"/>
          <w:sz w:val="24"/>
          <w:szCs w:val="24"/>
        </w:rPr>
      </w:pPr>
      <w:r>
        <w:rPr>
          <w:rFonts w:ascii="宋体" w:hAnsi="宋体" w:cs="仿宋_GB2312"/>
          <w:sz w:val="24"/>
          <w:szCs w:val="24"/>
        </w:rPr>
        <w:t>7</w:t>
      </w:r>
      <w:r>
        <w:rPr>
          <w:rFonts w:hint="eastAsia" w:ascii="宋体" w:hAnsi="宋体" w:cs="仿宋_GB2312"/>
          <w:sz w:val="24"/>
          <w:szCs w:val="24"/>
        </w:rPr>
        <w:t>、有关开户银行的名称和地址：</w:t>
      </w:r>
      <w:r>
        <w:rPr>
          <w:rFonts w:ascii="宋体" w:hAnsi="宋体" w:cs="仿宋_GB2312"/>
          <w:sz w:val="24"/>
          <w:szCs w:val="24"/>
        </w:rPr>
        <w:t>_____________________________</w:t>
      </w:r>
    </w:p>
    <w:p w14:paraId="41D0925D">
      <w:pPr>
        <w:tabs>
          <w:tab w:val="left" w:pos="5580"/>
        </w:tabs>
        <w:spacing w:before="120"/>
        <w:rPr>
          <w:rFonts w:hint="eastAsia" w:ascii="宋体" w:hAnsi="宋体"/>
          <w:sz w:val="24"/>
          <w:szCs w:val="24"/>
        </w:rPr>
      </w:pPr>
      <w:r>
        <w:rPr>
          <w:rFonts w:ascii="宋体" w:hAnsi="宋体" w:cs="仿宋_GB2312"/>
          <w:sz w:val="24"/>
          <w:szCs w:val="24"/>
        </w:rPr>
        <w:t>8</w:t>
      </w:r>
      <w:r>
        <w:rPr>
          <w:rFonts w:hint="eastAsia" w:ascii="宋体" w:hAnsi="宋体" w:cs="仿宋_GB2312"/>
          <w:sz w:val="24"/>
          <w:szCs w:val="24"/>
        </w:rPr>
        <w:t>、投标人认为需要声明的其他情况</w:t>
      </w:r>
    </w:p>
    <w:p w14:paraId="44471FB1">
      <w:pPr>
        <w:tabs>
          <w:tab w:val="left" w:pos="5580"/>
        </w:tabs>
        <w:spacing w:before="120"/>
        <w:ind w:firstLine="454"/>
        <w:rPr>
          <w:rFonts w:hint="eastAsia" w:ascii="宋体" w:hAnsi="宋体"/>
          <w:sz w:val="24"/>
          <w:szCs w:val="24"/>
        </w:rPr>
      </w:pPr>
      <w:r>
        <w:rPr>
          <w:rFonts w:hint="eastAsia" w:ascii="宋体" w:hAnsi="宋体" w:cs="仿宋_GB2312"/>
          <w:sz w:val="24"/>
          <w:szCs w:val="24"/>
        </w:rPr>
        <w:t>兹证明上述声明是真实、正确的，并提供了全部能提供的资料和数据，我们同意遵照贵方要求出示有关证明文件。</w:t>
      </w:r>
    </w:p>
    <w:p w14:paraId="65C355EF">
      <w:pPr>
        <w:tabs>
          <w:tab w:val="left" w:pos="5580"/>
        </w:tabs>
        <w:spacing w:before="120"/>
        <w:rPr>
          <w:rFonts w:hint="eastAsia" w:ascii="宋体" w:hAnsi="宋体"/>
          <w:sz w:val="24"/>
          <w:szCs w:val="24"/>
        </w:rPr>
      </w:pPr>
    </w:p>
    <w:p w14:paraId="59A8F8FB">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日期：</w:t>
      </w:r>
      <w:r>
        <w:rPr>
          <w:rFonts w:ascii="宋体" w:hAnsi="宋体" w:cs="仿宋_GB2312"/>
          <w:sz w:val="24"/>
          <w:szCs w:val="24"/>
        </w:rPr>
        <w:t>__________________________________________</w:t>
      </w:r>
    </w:p>
    <w:p w14:paraId="41DA252E">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投标人授权代表</w:t>
      </w:r>
      <w:r>
        <w:rPr>
          <w:rFonts w:ascii="宋体" w:hAnsi="宋体" w:cs="仿宋_GB2312"/>
          <w:sz w:val="24"/>
          <w:szCs w:val="24"/>
        </w:rPr>
        <w:t>(</w:t>
      </w:r>
      <w:r>
        <w:rPr>
          <w:rFonts w:hint="eastAsia" w:ascii="宋体" w:hAnsi="宋体" w:cs="仿宋_GB2312"/>
          <w:sz w:val="24"/>
          <w:szCs w:val="24"/>
        </w:rPr>
        <w:t>签字</w:t>
      </w:r>
      <w:r>
        <w:rPr>
          <w:rFonts w:ascii="宋体" w:hAnsi="宋体" w:cs="仿宋_GB2312"/>
          <w:sz w:val="24"/>
          <w:szCs w:val="24"/>
        </w:rPr>
        <w:t>)</w:t>
      </w:r>
      <w:r>
        <w:rPr>
          <w:rFonts w:hint="eastAsia" w:ascii="宋体" w:hAnsi="宋体" w:cs="仿宋_GB2312"/>
          <w:sz w:val="24"/>
          <w:szCs w:val="24"/>
        </w:rPr>
        <w:t>：</w:t>
      </w:r>
      <w:r>
        <w:rPr>
          <w:rFonts w:ascii="宋体" w:hAnsi="宋体" w:cs="仿宋_GB2312"/>
          <w:sz w:val="24"/>
          <w:szCs w:val="24"/>
        </w:rPr>
        <w:t>________________________________</w:t>
      </w:r>
    </w:p>
    <w:p w14:paraId="64BCC3B8">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投标人授权代表的职务：</w:t>
      </w:r>
      <w:r>
        <w:rPr>
          <w:rFonts w:ascii="宋体" w:hAnsi="宋体" w:cs="仿宋_GB2312"/>
          <w:sz w:val="24"/>
          <w:szCs w:val="24"/>
        </w:rPr>
        <w:t>________________________________</w:t>
      </w:r>
    </w:p>
    <w:p w14:paraId="5275E575">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电话号：</w:t>
      </w:r>
      <w:r>
        <w:rPr>
          <w:rFonts w:ascii="宋体" w:hAnsi="宋体" w:cs="仿宋_GB2312"/>
          <w:sz w:val="24"/>
          <w:szCs w:val="24"/>
        </w:rPr>
        <w:t>________________________________________</w:t>
      </w:r>
    </w:p>
    <w:p w14:paraId="23A6779A">
      <w:pPr>
        <w:tabs>
          <w:tab w:val="left" w:pos="5580"/>
        </w:tabs>
        <w:spacing w:before="120"/>
        <w:ind w:left="454" w:firstLine="454"/>
        <w:rPr>
          <w:rFonts w:hint="eastAsia" w:ascii="宋体" w:hAnsi="宋体" w:cs="仿宋_GB2312"/>
          <w:sz w:val="24"/>
          <w:szCs w:val="24"/>
        </w:rPr>
      </w:pPr>
      <w:r>
        <w:rPr>
          <w:rFonts w:hint="eastAsia" w:ascii="宋体" w:hAnsi="宋体" w:cs="仿宋_GB2312"/>
          <w:sz w:val="24"/>
          <w:szCs w:val="24"/>
        </w:rPr>
        <w:t>传真号：</w:t>
      </w:r>
      <w:r>
        <w:rPr>
          <w:rFonts w:ascii="宋体" w:hAnsi="宋体" w:cs="仿宋_GB2312"/>
          <w:sz w:val="24"/>
          <w:szCs w:val="24"/>
        </w:rPr>
        <w:t>________________________________________</w:t>
      </w:r>
    </w:p>
    <w:p w14:paraId="154F5341">
      <w:pPr>
        <w:pStyle w:val="11"/>
        <w:tabs>
          <w:tab w:val="left" w:pos="5580"/>
        </w:tabs>
        <w:ind w:left="1" w:firstLine="898"/>
        <w:rPr>
          <w:rFonts w:hint="eastAsia" w:hAnsi="宋体" w:cs="仿宋_GB2312"/>
          <w:sz w:val="24"/>
          <w:szCs w:val="24"/>
        </w:rPr>
      </w:pPr>
      <w:r>
        <w:rPr>
          <w:rFonts w:hint="eastAsia" w:ascii="宋体" w:hAnsi="宋体" w:cs="仿宋_GB2312"/>
          <w:sz w:val="24"/>
          <w:szCs w:val="24"/>
        </w:rPr>
        <w:t>投标人</w:t>
      </w:r>
      <w:r>
        <w:rPr>
          <w:rFonts w:hint="eastAsia" w:hAnsi="宋体" w:cs="仿宋_GB2312"/>
          <w:sz w:val="24"/>
          <w:szCs w:val="24"/>
        </w:rPr>
        <w:t>公章：</w:t>
      </w:r>
      <w:r>
        <w:rPr>
          <w:rFonts w:hAnsi="宋体" w:cs="仿宋_GB2312"/>
          <w:sz w:val="24"/>
          <w:szCs w:val="24"/>
        </w:rPr>
        <w:t>__________________________________________</w:t>
      </w:r>
    </w:p>
    <w:p w14:paraId="366AE6EB">
      <w:pPr>
        <w:pStyle w:val="11"/>
        <w:tabs>
          <w:tab w:val="left" w:pos="5580"/>
        </w:tabs>
        <w:jc w:val="center"/>
        <w:rPr>
          <w:b/>
          <w:sz w:val="24"/>
          <w:szCs w:val="24"/>
        </w:rPr>
      </w:pPr>
      <w:r>
        <w:rPr>
          <w:rFonts w:cs="Times New Roman"/>
        </w:rPr>
        <w:br w:type="page"/>
      </w:r>
      <w:r>
        <w:rPr>
          <w:rFonts w:hint="eastAsia" w:eastAsia="宋体"/>
          <w:b/>
          <w:sz w:val="24"/>
          <w:szCs w:val="24"/>
          <w:lang w:val="en-US" w:eastAsia="zh-CN"/>
        </w:rPr>
        <w:t>10-3</w:t>
      </w:r>
      <w:r>
        <w:rPr>
          <w:b/>
          <w:sz w:val="24"/>
          <w:szCs w:val="24"/>
        </w:rPr>
        <w:t xml:space="preserve">  </w:t>
      </w:r>
      <w:r>
        <w:rPr>
          <w:rFonts w:hint="eastAsia"/>
          <w:b/>
          <w:sz w:val="24"/>
          <w:szCs w:val="24"/>
        </w:rPr>
        <w:t>制造商出具的授权函</w:t>
      </w:r>
    </w:p>
    <w:p w14:paraId="4A693EA8">
      <w:pPr>
        <w:tabs>
          <w:tab w:val="left" w:pos="5580"/>
        </w:tabs>
        <w:spacing w:before="120"/>
        <w:rPr>
          <w:rFonts w:hint="eastAsia" w:ascii="宋体" w:hAnsi="宋体"/>
          <w:sz w:val="24"/>
          <w:szCs w:val="24"/>
        </w:rPr>
      </w:pPr>
    </w:p>
    <w:p w14:paraId="35BF6C8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制造商出具的授权函</w:t>
      </w:r>
    </w:p>
    <w:p w14:paraId="2E9AC3A6">
      <w:pPr>
        <w:rPr>
          <w:rFonts w:hint="eastAsia" w:ascii="宋体" w:hAnsi="宋体" w:eastAsia="宋体" w:cs="宋体"/>
          <w:sz w:val="24"/>
          <w:szCs w:val="24"/>
          <w:lang w:eastAsia="zh-CN"/>
        </w:rPr>
      </w:pPr>
    </w:p>
    <w:p w14:paraId="11162358">
      <w:pPr>
        <w:rPr>
          <w:rFonts w:hint="eastAsia" w:ascii="宋体" w:hAnsi="宋体" w:eastAsia="宋体" w:cs="宋体"/>
          <w:sz w:val="24"/>
          <w:szCs w:val="24"/>
          <w:lang w:eastAsia="zh-CN"/>
        </w:rPr>
      </w:pPr>
    </w:p>
    <w:p w14:paraId="6E79BB2A">
      <w:pPr>
        <w:rPr>
          <w:rFonts w:hint="eastAsia" w:ascii="宋体" w:hAnsi="宋体" w:eastAsia="宋体" w:cs="宋体"/>
          <w:sz w:val="24"/>
          <w:szCs w:val="24"/>
          <w:lang w:eastAsia="zh-CN"/>
        </w:rPr>
      </w:pPr>
      <w:r>
        <w:rPr>
          <w:rFonts w:hint="eastAsia" w:ascii="宋体" w:hAnsi="宋体" w:eastAsia="宋体" w:cs="宋体"/>
          <w:sz w:val="24"/>
          <w:szCs w:val="24"/>
          <w:lang w:eastAsia="zh-CN"/>
        </w:rPr>
        <w:t>致：(招标人/招标机构)</w:t>
      </w:r>
    </w:p>
    <w:p w14:paraId="1E7F5A4F">
      <w:pPr>
        <w:rPr>
          <w:rFonts w:hint="eastAsia" w:ascii="宋体" w:hAnsi="宋体" w:eastAsia="宋体" w:cs="宋体"/>
          <w:sz w:val="24"/>
          <w:szCs w:val="24"/>
          <w:lang w:eastAsia="zh-CN"/>
        </w:rPr>
      </w:pPr>
    </w:p>
    <w:p w14:paraId="6830E164">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我们</w:t>
      </w:r>
      <w:r>
        <w:rPr>
          <w:rFonts w:hint="eastAsia" w:ascii="宋体" w:hAnsi="宋体" w:eastAsia="宋体" w:cs="宋体"/>
          <w:sz w:val="24"/>
          <w:szCs w:val="24"/>
          <w:u w:val="single"/>
          <w:lang w:eastAsia="zh-CN"/>
        </w:rPr>
        <w:t>（制造商名称）</w:t>
      </w:r>
      <w:r>
        <w:rPr>
          <w:rFonts w:hint="eastAsia" w:ascii="宋体" w:hAnsi="宋体" w:eastAsia="宋体" w:cs="宋体"/>
          <w:sz w:val="24"/>
          <w:szCs w:val="24"/>
          <w:lang w:eastAsia="zh-CN"/>
        </w:rPr>
        <w:t xml:space="preserve"> 是按</w:t>
      </w:r>
      <w:r>
        <w:rPr>
          <w:rFonts w:hint="eastAsia" w:ascii="宋体" w:hAnsi="宋体" w:eastAsia="宋体" w:cs="宋体"/>
          <w:sz w:val="24"/>
          <w:szCs w:val="24"/>
          <w:u w:val="single"/>
          <w:lang w:eastAsia="zh-CN"/>
        </w:rPr>
        <w:t>（国家/地区名称）</w:t>
      </w:r>
      <w:r>
        <w:rPr>
          <w:rFonts w:hint="eastAsia" w:ascii="宋体" w:hAnsi="宋体" w:eastAsia="宋体" w:cs="宋体"/>
          <w:sz w:val="24"/>
          <w:szCs w:val="24"/>
          <w:lang w:eastAsia="zh-CN"/>
        </w:rPr>
        <w:t xml:space="preserve"> 法律成立的一家制造商，主要营</w:t>
      </w:r>
    </w:p>
    <w:p w14:paraId="1ADC3183">
      <w:pPr>
        <w:rPr>
          <w:rFonts w:hint="eastAsia" w:ascii="宋体" w:hAnsi="宋体" w:eastAsia="宋体" w:cs="宋体"/>
          <w:sz w:val="24"/>
          <w:szCs w:val="24"/>
          <w:lang w:eastAsia="zh-CN"/>
        </w:rPr>
      </w:pPr>
      <w:r>
        <w:rPr>
          <w:rFonts w:hint="eastAsia" w:ascii="宋体" w:hAnsi="宋体" w:eastAsia="宋体" w:cs="宋体"/>
          <w:sz w:val="24"/>
          <w:szCs w:val="24"/>
          <w:lang w:eastAsia="zh-CN"/>
        </w:rPr>
        <w:t>业地点设在</w:t>
      </w:r>
      <w:r>
        <w:rPr>
          <w:rFonts w:hint="eastAsia" w:ascii="宋体" w:hAnsi="宋体" w:eastAsia="宋体" w:cs="宋体"/>
          <w:sz w:val="24"/>
          <w:szCs w:val="24"/>
          <w:u w:val="single"/>
          <w:lang w:eastAsia="zh-CN"/>
        </w:rPr>
        <w:t>（制造商地址）</w:t>
      </w:r>
      <w:r>
        <w:rPr>
          <w:rFonts w:hint="eastAsia" w:ascii="宋体" w:hAnsi="宋体" w:eastAsia="宋体" w:cs="宋体"/>
          <w:sz w:val="24"/>
          <w:szCs w:val="24"/>
          <w:lang w:eastAsia="zh-CN"/>
        </w:rPr>
        <w:t xml:space="preserve"> 。兹指派按</w:t>
      </w:r>
      <w:r>
        <w:rPr>
          <w:rFonts w:hint="eastAsia" w:ascii="宋体" w:hAnsi="宋体" w:eastAsia="宋体" w:cs="宋体"/>
          <w:sz w:val="24"/>
          <w:szCs w:val="24"/>
          <w:u w:val="single"/>
          <w:lang w:eastAsia="zh-CN"/>
        </w:rPr>
        <w:t>（国家/地区名称)</w:t>
      </w:r>
      <w:r>
        <w:rPr>
          <w:rFonts w:hint="eastAsia" w:ascii="宋体" w:hAnsi="宋体" w:eastAsia="宋体" w:cs="宋体"/>
          <w:sz w:val="24"/>
          <w:szCs w:val="24"/>
          <w:lang w:eastAsia="zh-CN"/>
        </w:rPr>
        <w:t xml:space="preserve"> 的法律正式成立的，主要</w:t>
      </w:r>
    </w:p>
    <w:p w14:paraId="595506D8">
      <w:pPr>
        <w:rPr>
          <w:rFonts w:hint="eastAsia" w:ascii="宋体" w:hAnsi="宋体" w:eastAsia="宋体" w:cs="宋体"/>
          <w:sz w:val="24"/>
          <w:szCs w:val="24"/>
          <w:lang w:eastAsia="zh-CN"/>
        </w:rPr>
      </w:pPr>
      <w:r>
        <w:rPr>
          <w:rFonts w:hint="eastAsia" w:ascii="宋体" w:hAnsi="宋体" w:eastAsia="宋体" w:cs="宋体"/>
          <w:sz w:val="24"/>
          <w:szCs w:val="24"/>
          <w:lang w:eastAsia="zh-CN"/>
        </w:rPr>
        <w:t>营业地点设在</w:t>
      </w:r>
      <w:r>
        <w:rPr>
          <w:rFonts w:hint="eastAsia" w:ascii="宋体" w:hAnsi="宋体" w:eastAsia="宋体" w:cs="宋体"/>
          <w:sz w:val="24"/>
          <w:szCs w:val="24"/>
          <w:u w:val="single"/>
          <w:lang w:eastAsia="zh-CN"/>
        </w:rPr>
        <w:t xml:space="preserve"> (投标人地址) </w:t>
      </w:r>
      <w:r>
        <w:rPr>
          <w:rFonts w:hint="eastAsia" w:ascii="宋体" w:hAnsi="宋体" w:eastAsia="宋体" w:cs="宋体"/>
          <w:sz w:val="24"/>
          <w:szCs w:val="24"/>
          <w:lang w:eastAsia="zh-CN"/>
        </w:rPr>
        <w:t>的</w:t>
      </w:r>
      <w:r>
        <w:rPr>
          <w:rFonts w:hint="eastAsia" w:ascii="宋体" w:hAnsi="宋体" w:eastAsia="宋体" w:cs="宋体"/>
          <w:sz w:val="24"/>
          <w:szCs w:val="24"/>
          <w:u w:val="single"/>
          <w:lang w:eastAsia="zh-CN"/>
        </w:rPr>
        <w:t xml:space="preserve">（投标人名称) </w:t>
      </w:r>
      <w:r>
        <w:rPr>
          <w:rFonts w:hint="eastAsia" w:ascii="宋体" w:hAnsi="宋体" w:eastAsia="宋体" w:cs="宋体"/>
          <w:sz w:val="24"/>
          <w:szCs w:val="24"/>
          <w:lang w:eastAsia="zh-CN"/>
        </w:rPr>
        <w:t>作为我方真正的和合法的代理人进行</w:t>
      </w:r>
    </w:p>
    <w:p w14:paraId="7769E94F">
      <w:pPr>
        <w:rPr>
          <w:rFonts w:hint="eastAsia" w:ascii="宋体" w:hAnsi="宋体" w:eastAsia="宋体" w:cs="宋体"/>
          <w:sz w:val="24"/>
          <w:szCs w:val="24"/>
          <w:lang w:eastAsia="zh-CN"/>
        </w:rPr>
      </w:pPr>
      <w:r>
        <w:rPr>
          <w:rFonts w:hint="eastAsia" w:ascii="宋体" w:hAnsi="宋体" w:eastAsia="宋体" w:cs="宋体"/>
          <w:sz w:val="24"/>
          <w:szCs w:val="24"/>
          <w:lang w:eastAsia="zh-CN"/>
        </w:rPr>
        <w:t>下列有效的活动：</w:t>
      </w:r>
    </w:p>
    <w:p w14:paraId="272187E0">
      <w:pPr>
        <w:rPr>
          <w:rFonts w:hint="eastAsia" w:ascii="宋体" w:hAnsi="宋体" w:eastAsia="宋体" w:cs="宋体"/>
          <w:sz w:val="24"/>
          <w:szCs w:val="24"/>
          <w:lang w:eastAsia="zh-CN"/>
        </w:rPr>
      </w:pPr>
    </w:p>
    <w:p w14:paraId="2372708A">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(1)代表我方在中华人民共和国办理贵方第 </w:t>
      </w:r>
      <w:r>
        <w:rPr>
          <w:rFonts w:hint="eastAsia" w:ascii="宋体" w:hAnsi="宋体" w:eastAsia="宋体" w:cs="宋体"/>
          <w:sz w:val="24"/>
          <w:szCs w:val="24"/>
          <w:u w:val="single"/>
          <w:lang w:eastAsia="zh-CN"/>
        </w:rPr>
        <w:t xml:space="preserve">（投标邀请编号） </w:t>
      </w:r>
      <w:r>
        <w:rPr>
          <w:rFonts w:hint="eastAsia" w:ascii="宋体" w:hAnsi="宋体" w:eastAsia="宋体" w:cs="宋体"/>
          <w:sz w:val="24"/>
          <w:szCs w:val="24"/>
          <w:lang w:eastAsia="zh-CN"/>
        </w:rPr>
        <w:t>号投标邀请要求提供的由我方制造的货物的有关事宜，并对我方具有约束力。</w:t>
      </w:r>
    </w:p>
    <w:p w14:paraId="09D13043">
      <w:pPr>
        <w:rPr>
          <w:rFonts w:hint="eastAsia" w:ascii="宋体" w:hAnsi="宋体" w:eastAsia="宋体" w:cs="宋体"/>
          <w:sz w:val="24"/>
          <w:szCs w:val="24"/>
          <w:lang w:eastAsia="zh-CN"/>
        </w:rPr>
      </w:pPr>
    </w:p>
    <w:p w14:paraId="0FF3DC72">
      <w:pPr>
        <w:rPr>
          <w:rFonts w:hint="eastAsia" w:ascii="宋体" w:hAnsi="宋体" w:eastAsia="宋体" w:cs="宋体"/>
          <w:sz w:val="24"/>
          <w:szCs w:val="24"/>
          <w:lang w:eastAsia="zh-CN"/>
        </w:rPr>
      </w:pPr>
      <w:r>
        <w:rPr>
          <w:rFonts w:hint="eastAsia" w:ascii="宋体" w:hAnsi="宋体" w:eastAsia="宋体" w:cs="宋体"/>
          <w:sz w:val="24"/>
          <w:szCs w:val="24"/>
          <w:lang w:eastAsia="zh-CN"/>
        </w:rPr>
        <w:t>(2)作为制造商，我方保证以投标合作者来约束自己，并对该投标共同和分别承担招标文件中所规定的义务。</w:t>
      </w:r>
    </w:p>
    <w:p w14:paraId="2C8C7E41">
      <w:pPr>
        <w:rPr>
          <w:rFonts w:hint="eastAsia" w:ascii="宋体" w:hAnsi="宋体" w:eastAsia="宋体" w:cs="宋体"/>
          <w:sz w:val="24"/>
          <w:szCs w:val="24"/>
          <w:lang w:eastAsia="zh-CN"/>
        </w:rPr>
      </w:pPr>
    </w:p>
    <w:p w14:paraId="6444452D">
      <w:pPr>
        <w:rPr>
          <w:rFonts w:hint="eastAsia" w:ascii="宋体" w:hAnsi="宋体" w:eastAsia="宋体" w:cs="宋体"/>
          <w:sz w:val="24"/>
          <w:szCs w:val="24"/>
          <w:lang w:eastAsia="zh-CN"/>
        </w:rPr>
      </w:pPr>
      <w:r>
        <w:rPr>
          <w:rFonts w:hint="eastAsia" w:ascii="宋体" w:hAnsi="宋体" w:eastAsia="宋体" w:cs="宋体"/>
          <w:sz w:val="24"/>
          <w:szCs w:val="24"/>
          <w:lang w:eastAsia="zh-CN"/>
        </w:rPr>
        <w:t>(3)我方兹授予</w:t>
      </w:r>
      <w:r>
        <w:rPr>
          <w:rFonts w:hint="eastAsia" w:ascii="宋体" w:hAnsi="宋体" w:eastAsia="宋体" w:cs="宋体"/>
          <w:sz w:val="24"/>
          <w:szCs w:val="24"/>
          <w:u w:val="single"/>
          <w:lang w:eastAsia="zh-CN"/>
        </w:rPr>
        <w:t xml:space="preserve">（投标人名称） </w:t>
      </w:r>
      <w:r>
        <w:rPr>
          <w:rFonts w:hint="eastAsia" w:ascii="宋体" w:hAnsi="宋体" w:eastAsia="宋体" w:cs="宋体"/>
          <w:sz w:val="24"/>
          <w:szCs w:val="24"/>
          <w:lang w:eastAsia="zh-CN"/>
        </w:rPr>
        <w:t>全权办理和履行上述我方为完成上述各点所必须的事宜，具有替换或撤消的全权。兹确认</w:t>
      </w:r>
      <w:r>
        <w:rPr>
          <w:rFonts w:hint="eastAsia" w:ascii="宋体" w:hAnsi="宋体" w:eastAsia="宋体" w:cs="宋体"/>
          <w:sz w:val="24"/>
          <w:szCs w:val="24"/>
          <w:u w:val="single"/>
          <w:lang w:eastAsia="zh-CN"/>
        </w:rPr>
        <w:t>（投标人名称）</w:t>
      </w:r>
      <w:r>
        <w:rPr>
          <w:rFonts w:hint="eastAsia" w:ascii="宋体" w:hAnsi="宋体" w:eastAsia="宋体" w:cs="宋体"/>
          <w:sz w:val="24"/>
          <w:szCs w:val="24"/>
          <w:lang w:eastAsia="zh-CN"/>
        </w:rPr>
        <w:t xml:space="preserve"> 或其正式授权代表依此合法地办理一切事宜。</w:t>
      </w:r>
    </w:p>
    <w:p w14:paraId="70685D99">
      <w:pPr>
        <w:rPr>
          <w:rFonts w:hint="eastAsia" w:ascii="宋体" w:hAnsi="宋体" w:eastAsia="宋体" w:cs="宋体"/>
          <w:sz w:val="24"/>
          <w:szCs w:val="24"/>
          <w:lang w:eastAsia="zh-CN"/>
        </w:rPr>
      </w:pPr>
    </w:p>
    <w:p w14:paraId="2372D967">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我方于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日签署本文件，（投标人(作为代理)名称) 于</w:t>
      </w:r>
      <w:r>
        <w:rPr>
          <w:rFonts w:hint="eastAsia" w:ascii="宋体" w:hAnsi="宋体" w:eastAsia="宋体" w:cs="宋体"/>
          <w:sz w:val="24"/>
          <w:szCs w:val="24"/>
          <w:lang w:val="en-US" w:eastAsia="zh-CN"/>
        </w:rPr>
        <w:t xml:space="preserve">    年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日接受此件，以此为证。</w:t>
      </w:r>
    </w:p>
    <w:p w14:paraId="61DF1230">
      <w:pPr>
        <w:rPr>
          <w:rFonts w:hint="eastAsia" w:ascii="宋体" w:hAnsi="宋体" w:eastAsia="宋体" w:cs="宋体"/>
          <w:sz w:val="24"/>
          <w:szCs w:val="24"/>
          <w:lang w:eastAsia="zh-CN"/>
        </w:rPr>
      </w:pPr>
    </w:p>
    <w:p w14:paraId="0EB0967D">
      <w:pPr>
        <w:rPr>
          <w:rFonts w:hint="eastAsia" w:ascii="宋体" w:hAnsi="宋体" w:eastAsia="宋体" w:cs="宋体"/>
          <w:sz w:val="24"/>
          <w:szCs w:val="24"/>
          <w:lang w:eastAsia="zh-CN"/>
        </w:rPr>
      </w:pPr>
    </w:p>
    <w:p w14:paraId="6529DFD6">
      <w:pPr>
        <w:rPr>
          <w:rFonts w:hint="eastAsia" w:ascii="宋体" w:hAnsi="宋体" w:eastAsia="宋体" w:cs="宋体"/>
          <w:sz w:val="24"/>
          <w:szCs w:val="24"/>
          <w:lang w:eastAsia="zh-CN"/>
        </w:rPr>
      </w:pPr>
      <w:r>
        <w:rPr>
          <w:rFonts w:hint="eastAsia" w:ascii="宋体" w:hAnsi="宋体" w:eastAsia="宋体" w:cs="宋体"/>
          <w:sz w:val="24"/>
          <w:szCs w:val="24"/>
          <w:lang w:eastAsia="zh-CN"/>
        </w:rPr>
        <w:t>投标人(作为代理)名称:</w:t>
      </w:r>
    </w:p>
    <w:p w14:paraId="3DAA0ABF">
      <w:pPr>
        <w:rPr>
          <w:rFonts w:hint="eastAsia" w:ascii="宋体" w:hAnsi="宋体" w:eastAsia="宋体" w:cs="宋体"/>
          <w:sz w:val="24"/>
          <w:szCs w:val="24"/>
          <w:lang w:eastAsia="zh-CN"/>
        </w:rPr>
      </w:pPr>
    </w:p>
    <w:p w14:paraId="795386EA">
      <w:pPr>
        <w:rPr>
          <w:rFonts w:hint="eastAsia" w:ascii="宋体" w:hAnsi="宋体" w:eastAsia="宋体" w:cs="宋体"/>
          <w:sz w:val="24"/>
          <w:szCs w:val="24"/>
          <w:lang w:eastAsia="zh-CN"/>
        </w:rPr>
      </w:pPr>
      <w:r>
        <w:rPr>
          <w:rFonts w:hint="eastAsia" w:ascii="宋体" w:hAnsi="宋体" w:eastAsia="宋体" w:cs="宋体"/>
          <w:sz w:val="24"/>
          <w:szCs w:val="24"/>
          <w:lang w:eastAsia="zh-CN"/>
        </w:rPr>
        <w:t>签字人职务:</w:t>
      </w:r>
    </w:p>
    <w:p w14:paraId="74E7A81F">
      <w:pPr>
        <w:rPr>
          <w:rFonts w:hint="eastAsia" w:ascii="宋体" w:hAnsi="宋体" w:eastAsia="宋体" w:cs="宋体"/>
          <w:sz w:val="24"/>
          <w:szCs w:val="24"/>
          <w:lang w:eastAsia="zh-CN"/>
        </w:rPr>
      </w:pPr>
    </w:p>
    <w:p w14:paraId="703A41FA">
      <w:pPr>
        <w:rPr>
          <w:rFonts w:hint="eastAsia" w:ascii="宋体" w:hAnsi="宋体" w:eastAsia="宋体" w:cs="宋体"/>
          <w:sz w:val="24"/>
          <w:szCs w:val="24"/>
          <w:lang w:eastAsia="zh-CN"/>
        </w:rPr>
      </w:pPr>
      <w:r>
        <w:rPr>
          <w:rFonts w:hint="eastAsia" w:ascii="宋体" w:hAnsi="宋体" w:eastAsia="宋体" w:cs="宋体"/>
          <w:sz w:val="24"/>
          <w:szCs w:val="24"/>
          <w:lang w:eastAsia="zh-CN"/>
        </w:rPr>
        <w:t>签字人姓名:</w:t>
      </w:r>
    </w:p>
    <w:p w14:paraId="35CDCFFE">
      <w:pPr>
        <w:rPr>
          <w:rFonts w:hint="eastAsia" w:ascii="宋体" w:hAnsi="宋体" w:eastAsia="宋体" w:cs="宋体"/>
          <w:sz w:val="24"/>
          <w:szCs w:val="24"/>
          <w:lang w:eastAsia="zh-CN"/>
        </w:rPr>
      </w:pPr>
    </w:p>
    <w:p w14:paraId="0533CF3E">
      <w:pPr>
        <w:rPr>
          <w:rFonts w:hint="eastAsia" w:ascii="宋体" w:hAnsi="宋体" w:eastAsia="宋体" w:cs="宋体"/>
          <w:sz w:val="24"/>
          <w:szCs w:val="24"/>
          <w:lang w:eastAsia="zh-CN"/>
        </w:rPr>
      </w:pPr>
      <w:r>
        <w:rPr>
          <w:rFonts w:hint="eastAsia" w:ascii="宋体" w:hAnsi="宋体" w:eastAsia="宋体" w:cs="宋体"/>
          <w:sz w:val="24"/>
          <w:szCs w:val="24"/>
          <w:lang w:eastAsia="zh-CN"/>
        </w:rPr>
        <w:t>签字人签名:</w:t>
      </w:r>
    </w:p>
    <w:p w14:paraId="2A32478C">
      <w:pPr>
        <w:rPr>
          <w:rFonts w:hint="eastAsia" w:ascii="宋体" w:hAnsi="宋体" w:eastAsia="宋体" w:cs="宋体"/>
          <w:sz w:val="24"/>
          <w:szCs w:val="24"/>
          <w:lang w:eastAsia="zh-CN"/>
        </w:rPr>
      </w:pPr>
    </w:p>
    <w:p w14:paraId="67AC8AA6">
      <w:pPr>
        <w:rPr>
          <w:rFonts w:hint="eastAsia" w:ascii="宋体" w:hAnsi="宋体" w:eastAsia="宋体" w:cs="宋体"/>
          <w:sz w:val="24"/>
          <w:szCs w:val="24"/>
          <w:lang w:eastAsia="zh-CN"/>
        </w:rPr>
      </w:pPr>
    </w:p>
    <w:p w14:paraId="2163083B">
      <w:pPr>
        <w:rPr>
          <w:rFonts w:hint="eastAsia" w:ascii="宋体" w:hAnsi="宋体" w:eastAsia="宋体" w:cs="宋体"/>
          <w:sz w:val="24"/>
          <w:szCs w:val="24"/>
          <w:lang w:eastAsia="zh-CN"/>
        </w:rPr>
      </w:pPr>
    </w:p>
    <w:p w14:paraId="13080687">
      <w:pPr>
        <w:rPr>
          <w:rFonts w:hint="eastAsia" w:ascii="宋体" w:hAnsi="宋体" w:eastAsia="宋体" w:cs="宋体"/>
          <w:sz w:val="24"/>
          <w:szCs w:val="24"/>
          <w:lang w:eastAsia="zh-CN"/>
        </w:rPr>
      </w:pPr>
    </w:p>
    <w:p w14:paraId="2211D7D9">
      <w:pPr>
        <w:rPr>
          <w:rFonts w:hint="eastAsia" w:ascii="宋体" w:hAnsi="宋体" w:eastAsia="宋体" w:cs="宋体"/>
          <w:sz w:val="24"/>
          <w:szCs w:val="24"/>
          <w:lang w:eastAsia="zh-CN"/>
        </w:rPr>
      </w:pPr>
      <w:r>
        <w:rPr>
          <w:rFonts w:hint="eastAsia" w:ascii="宋体" w:hAnsi="宋体" w:eastAsia="宋体" w:cs="宋体"/>
          <w:sz w:val="24"/>
          <w:szCs w:val="24"/>
          <w:lang w:eastAsia="zh-CN"/>
        </w:rPr>
        <w:t>制造商名称:</w:t>
      </w:r>
    </w:p>
    <w:p w14:paraId="355E7F7B">
      <w:pPr>
        <w:rPr>
          <w:rFonts w:hint="eastAsia" w:ascii="宋体" w:hAnsi="宋体" w:eastAsia="宋体" w:cs="宋体"/>
          <w:sz w:val="24"/>
          <w:szCs w:val="24"/>
          <w:lang w:eastAsia="zh-CN"/>
        </w:rPr>
      </w:pPr>
    </w:p>
    <w:p w14:paraId="1F24DC27">
      <w:pPr>
        <w:rPr>
          <w:rFonts w:hint="eastAsia" w:ascii="宋体" w:hAnsi="宋体" w:eastAsia="宋体" w:cs="宋体"/>
          <w:sz w:val="24"/>
          <w:szCs w:val="24"/>
          <w:lang w:eastAsia="zh-CN"/>
        </w:rPr>
      </w:pPr>
      <w:r>
        <w:rPr>
          <w:rFonts w:hint="eastAsia" w:ascii="宋体" w:hAnsi="宋体" w:eastAsia="宋体" w:cs="宋体"/>
          <w:sz w:val="24"/>
          <w:szCs w:val="24"/>
          <w:lang w:eastAsia="zh-CN"/>
        </w:rPr>
        <w:t>签字人职务:</w:t>
      </w:r>
    </w:p>
    <w:p w14:paraId="3420B5BD">
      <w:pPr>
        <w:rPr>
          <w:rFonts w:hint="eastAsia" w:ascii="宋体" w:hAnsi="宋体" w:eastAsia="宋体" w:cs="宋体"/>
          <w:sz w:val="24"/>
          <w:szCs w:val="24"/>
          <w:lang w:eastAsia="zh-CN"/>
        </w:rPr>
      </w:pPr>
    </w:p>
    <w:p w14:paraId="1B88542C">
      <w:pPr>
        <w:rPr>
          <w:rFonts w:hint="eastAsia" w:ascii="宋体" w:hAnsi="宋体" w:eastAsia="宋体" w:cs="宋体"/>
          <w:sz w:val="24"/>
          <w:szCs w:val="24"/>
          <w:lang w:eastAsia="zh-CN"/>
        </w:rPr>
      </w:pPr>
      <w:r>
        <w:rPr>
          <w:rFonts w:hint="eastAsia" w:ascii="宋体" w:hAnsi="宋体" w:eastAsia="宋体" w:cs="宋体"/>
          <w:sz w:val="24"/>
          <w:szCs w:val="24"/>
          <w:lang w:eastAsia="zh-CN"/>
        </w:rPr>
        <w:t>签字人姓名:</w:t>
      </w:r>
    </w:p>
    <w:p w14:paraId="0885ACF6">
      <w:pPr>
        <w:rPr>
          <w:rFonts w:hint="eastAsia" w:ascii="宋体" w:hAnsi="宋体" w:eastAsia="宋体" w:cs="宋体"/>
          <w:sz w:val="24"/>
          <w:szCs w:val="24"/>
          <w:lang w:eastAsia="zh-CN"/>
        </w:rPr>
      </w:pPr>
    </w:p>
    <w:p w14:paraId="2B7400DD">
      <w:pPr>
        <w:rPr>
          <w:rFonts w:hint="eastAsia" w:ascii="宋体" w:hAnsi="宋体" w:eastAsia="宋体" w:cs="宋体"/>
          <w:sz w:val="24"/>
          <w:szCs w:val="24"/>
          <w:lang w:eastAsia="zh-CN"/>
        </w:rPr>
      </w:pPr>
      <w:r>
        <w:rPr>
          <w:rFonts w:hint="eastAsia" w:ascii="宋体" w:hAnsi="宋体" w:eastAsia="宋体" w:cs="宋体"/>
          <w:sz w:val="24"/>
          <w:szCs w:val="24"/>
          <w:lang w:eastAsia="zh-CN"/>
        </w:rPr>
        <w:t>签字人签名:</w:t>
      </w:r>
    </w:p>
    <w:p w14:paraId="3DE0B86B">
      <w:pPr>
        <w:rPr>
          <w:rFonts w:hint="eastAsia" w:ascii="宋体" w:hAnsi="宋体" w:eastAsia="宋体" w:cs="宋体"/>
          <w:sz w:val="18"/>
          <w:szCs w:val="18"/>
          <w:lang w:eastAsia="zh-CN"/>
        </w:rPr>
      </w:pPr>
    </w:p>
    <w:p w14:paraId="41E3F316">
      <w:pPr>
        <w:rPr>
          <w:rFonts w:hint="eastAsia" w:ascii="宋体" w:hAnsi="宋体" w:eastAsia="宋体" w:cs="宋体"/>
          <w:sz w:val="18"/>
          <w:szCs w:val="18"/>
          <w:lang w:eastAsia="zh-CN"/>
        </w:rPr>
      </w:pPr>
    </w:p>
    <w:p w14:paraId="619798CB">
      <w:pPr>
        <w:rPr>
          <w:rFonts w:hint="eastAsia" w:ascii="宋体" w:hAnsi="宋体" w:eastAsia="宋体" w:cs="宋体"/>
          <w:sz w:val="18"/>
          <w:szCs w:val="18"/>
          <w:lang w:eastAsia="zh-CN"/>
        </w:rPr>
      </w:pPr>
    </w:p>
    <w:p w14:paraId="0BD56BDC">
      <w:pPr>
        <w:rPr>
          <w:rFonts w:ascii="宋体" w:hAnsi="宋体" w:eastAsia="宋体" w:cs="宋体"/>
          <w:sz w:val="18"/>
          <w:szCs w:val="18"/>
          <w:lang w:eastAsia="zh-CN"/>
        </w:rPr>
      </w:pPr>
    </w:p>
    <w:p w14:paraId="06308B53">
      <w:pPr>
        <w:spacing w:line="360" w:lineRule="auto"/>
        <w:outlineLvl w:val="2"/>
        <w:rPr>
          <w:rFonts w:ascii="宋体" w:hAnsi="宋体" w:eastAsia="宋体" w:cs="宋体"/>
          <w:sz w:val="24"/>
          <w:lang w:eastAsia="zh-CN"/>
        </w:rPr>
      </w:pPr>
      <w:bookmarkStart w:id="232" w:name="_Toc68707667"/>
      <w:bookmarkStart w:id="233" w:name="OLE_LINK20"/>
      <w:r>
        <w:rPr>
          <w:rFonts w:hint="eastAsia" w:ascii="宋体" w:hAnsi="宋体" w:eastAsia="宋体" w:cs="宋体"/>
          <w:sz w:val="24"/>
          <w:lang w:val="en-US" w:eastAsia="zh-CN"/>
        </w:rPr>
        <w:t xml:space="preserve">11 </w:t>
      </w:r>
      <w:r>
        <w:rPr>
          <w:rFonts w:hint="eastAsia" w:ascii="宋体" w:hAnsi="宋体" w:eastAsia="宋体" w:cs="宋体"/>
          <w:sz w:val="24"/>
          <w:lang w:eastAsia="zh-CN"/>
        </w:rPr>
        <w:t>业绩证明文件</w:t>
      </w:r>
      <w:bookmarkEnd w:id="232"/>
    </w:p>
    <w:bookmarkEnd w:id="233"/>
    <w:p w14:paraId="0525328B">
      <w:pPr>
        <w:spacing w:line="360" w:lineRule="auto"/>
        <w:ind w:right="-59" w:rightChars="-27"/>
        <w:rPr>
          <w:rFonts w:ascii="宋体" w:hAnsi="宋体" w:eastAsia="宋体" w:cs="宋体"/>
          <w:sz w:val="24"/>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5B5BD2A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51FDC4F9">
            <w:pPr>
              <w:jc w:val="center"/>
              <w:rPr>
                <w:rFonts w:ascii="宋体" w:hAnsi="宋体" w:eastAsia="宋体" w:cs="宋体"/>
                <w:sz w:val="24"/>
              </w:rPr>
            </w:pPr>
            <w:r>
              <w:rPr>
                <w:rFonts w:hint="eastAsia" w:ascii="宋体" w:hAnsi="宋体" w:eastAsia="宋体" w:cs="宋体"/>
                <w:sz w:val="24"/>
              </w:rPr>
              <w:t>序号</w:t>
            </w:r>
          </w:p>
        </w:tc>
        <w:tc>
          <w:tcPr>
            <w:tcW w:w="1432" w:type="dxa"/>
            <w:tcBorders>
              <w:top w:val="single" w:color="auto" w:sz="4" w:space="0"/>
            </w:tcBorders>
          </w:tcPr>
          <w:p w14:paraId="6B6290BF">
            <w:pPr>
              <w:jc w:val="center"/>
              <w:rPr>
                <w:rFonts w:ascii="宋体" w:hAnsi="宋体" w:eastAsia="宋体" w:cs="宋体"/>
                <w:sz w:val="24"/>
              </w:rPr>
            </w:pPr>
            <w:r>
              <w:rPr>
                <w:rFonts w:hint="eastAsia" w:ascii="宋体" w:hAnsi="宋体" w:eastAsia="宋体" w:cs="宋体"/>
                <w:sz w:val="24"/>
              </w:rPr>
              <w:t>行业类型</w:t>
            </w:r>
          </w:p>
        </w:tc>
        <w:tc>
          <w:tcPr>
            <w:tcW w:w="1366" w:type="dxa"/>
            <w:tcBorders>
              <w:top w:val="single" w:color="auto" w:sz="4" w:space="0"/>
            </w:tcBorders>
          </w:tcPr>
          <w:p w14:paraId="7DDCF59F">
            <w:pPr>
              <w:jc w:val="center"/>
              <w:rPr>
                <w:rFonts w:ascii="宋体" w:hAnsi="宋体" w:eastAsia="宋体" w:cs="宋体"/>
                <w:sz w:val="24"/>
              </w:rPr>
            </w:pPr>
            <w:r>
              <w:rPr>
                <w:rFonts w:hint="eastAsia" w:ascii="宋体" w:hAnsi="宋体" w:eastAsia="宋体" w:cs="宋体"/>
                <w:sz w:val="24"/>
              </w:rPr>
              <w:t>项目名称</w:t>
            </w:r>
          </w:p>
        </w:tc>
        <w:tc>
          <w:tcPr>
            <w:tcW w:w="1507" w:type="dxa"/>
            <w:tcBorders>
              <w:top w:val="single" w:color="auto" w:sz="4" w:space="0"/>
            </w:tcBorders>
          </w:tcPr>
          <w:p w14:paraId="44EFCE91">
            <w:pPr>
              <w:jc w:val="center"/>
              <w:rPr>
                <w:rFonts w:ascii="宋体" w:hAnsi="宋体" w:eastAsia="宋体" w:cs="宋体"/>
                <w:sz w:val="24"/>
              </w:rPr>
            </w:pPr>
            <w:r>
              <w:rPr>
                <w:rFonts w:hint="eastAsia" w:ascii="宋体" w:hAnsi="宋体" w:eastAsia="宋体" w:cs="宋体"/>
                <w:sz w:val="24"/>
              </w:rPr>
              <w:t>起止时间</w:t>
            </w:r>
          </w:p>
        </w:tc>
        <w:tc>
          <w:tcPr>
            <w:tcW w:w="1373" w:type="dxa"/>
            <w:tcBorders>
              <w:top w:val="single" w:color="auto" w:sz="4" w:space="0"/>
            </w:tcBorders>
          </w:tcPr>
          <w:p w14:paraId="608CD188">
            <w:pPr>
              <w:jc w:val="center"/>
              <w:rPr>
                <w:rFonts w:ascii="宋体" w:hAnsi="宋体" w:eastAsia="宋体" w:cs="宋体"/>
                <w:sz w:val="24"/>
              </w:rPr>
            </w:pPr>
            <w:r>
              <w:rPr>
                <w:rFonts w:hint="eastAsia" w:ascii="宋体" w:hAnsi="宋体" w:eastAsia="宋体" w:cs="宋体"/>
                <w:sz w:val="24"/>
              </w:rPr>
              <w:t>业务描述</w:t>
            </w:r>
          </w:p>
        </w:tc>
        <w:tc>
          <w:tcPr>
            <w:tcW w:w="1063" w:type="dxa"/>
            <w:tcBorders>
              <w:top w:val="single" w:color="auto" w:sz="4" w:space="0"/>
            </w:tcBorders>
          </w:tcPr>
          <w:p w14:paraId="3BDE4F40">
            <w:pPr>
              <w:jc w:val="center"/>
              <w:rPr>
                <w:rFonts w:ascii="宋体" w:hAnsi="宋体" w:eastAsia="宋体" w:cs="宋体"/>
                <w:sz w:val="24"/>
              </w:rPr>
            </w:pPr>
            <w:r>
              <w:rPr>
                <w:rFonts w:hint="eastAsia" w:ascii="宋体" w:hAnsi="宋体" w:eastAsia="宋体" w:cs="宋体"/>
                <w:sz w:val="24"/>
              </w:rPr>
              <w:t>备注</w:t>
            </w:r>
          </w:p>
        </w:tc>
      </w:tr>
      <w:tr w14:paraId="3310D91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3BED699">
            <w:pPr>
              <w:jc w:val="center"/>
              <w:rPr>
                <w:rFonts w:ascii="宋体" w:hAnsi="宋体" w:eastAsia="宋体" w:cs="宋体"/>
                <w:sz w:val="24"/>
              </w:rPr>
            </w:pPr>
            <w:r>
              <w:rPr>
                <w:rFonts w:hint="eastAsia" w:ascii="宋体" w:hAnsi="宋体" w:eastAsia="宋体" w:cs="宋体"/>
                <w:sz w:val="24"/>
              </w:rPr>
              <w:t>1</w:t>
            </w:r>
          </w:p>
        </w:tc>
        <w:tc>
          <w:tcPr>
            <w:tcW w:w="1432" w:type="dxa"/>
          </w:tcPr>
          <w:p w14:paraId="19D9371B">
            <w:pPr>
              <w:rPr>
                <w:rFonts w:ascii="宋体" w:hAnsi="宋体" w:eastAsia="宋体" w:cs="宋体"/>
                <w:sz w:val="24"/>
              </w:rPr>
            </w:pPr>
          </w:p>
        </w:tc>
        <w:tc>
          <w:tcPr>
            <w:tcW w:w="1366" w:type="dxa"/>
          </w:tcPr>
          <w:p w14:paraId="44D707EF">
            <w:pPr>
              <w:rPr>
                <w:rFonts w:ascii="宋体" w:hAnsi="宋体" w:eastAsia="宋体" w:cs="宋体"/>
                <w:sz w:val="24"/>
              </w:rPr>
            </w:pPr>
          </w:p>
        </w:tc>
        <w:tc>
          <w:tcPr>
            <w:tcW w:w="1507" w:type="dxa"/>
          </w:tcPr>
          <w:p w14:paraId="3B2C06CA">
            <w:pPr>
              <w:rPr>
                <w:rFonts w:ascii="宋体" w:hAnsi="宋体" w:eastAsia="宋体" w:cs="宋体"/>
                <w:sz w:val="24"/>
              </w:rPr>
            </w:pPr>
          </w:p>
        </w:tc>
        <w:tc>
          <w:tcPr>
            <w:tcW w:w="1373" w:type="dxa"/>
          </w:tcPr>
          <w:p w14:paraId="2562A498">
            <w:pPr>
              <w:rPr>
                <w:rFonts w:ascii="宋体" w:hAnsi="宋体" w:eastAsia="宋体" w:cs="宋体"/>
                <w:sz w:val="24"/>
              </w:rPr>
            </w:pPr>
          </w:p>
        </w:tc>
        <w:tc>
          <w:tcPr>
            <w:tcW w:w="1063" w:type="dxa"/>
          </w:tcPr>
          <w:p w14:paraId="7BB14E21">
            <w:pPr>
              <w:rPr>
                <w:rFonts w:ascii="宋体" w:hAnsi="宋体" w:eastAsia="宋体" w:cs="宋体"/>
                <w:sz w:val="24"/>
              </w:rPr>
            </w:pPr>
          </w:p>
        </w:tc>
      </w:tr>
      <w:tr w14:paraId="2B15463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40B682C">
            <w:pPr>
              <w:jc w:val="center"/>
              <w:rPr>
                <w:rFonts w:ascii="宋体" w:hAnsi="宋体" w:eastAsia="宋体" w:cs="宋体"/>
                <w:sz w:val="24"/>
              </w:rPr>
            </w:pPr>
            <w:r>
              <w:rPr>
                <w:rFonts w:hint="eastAsia" w:ascii="宋体" w:hAnsi="宋体" w:eastAsia="宋体" w:cs="宋体"/>
                <w:sz w:val="24"/>
              </w:rPr>
              <w:t>2</w:t>
            </w:r>
          </w:p>
        </w:tc>
        <w:tc>
          <w:tcPr>
            <w:tcW w:w="1432" w:type="dxa"/>
          </w:tcPr>
          <w:p w14:paraId="69D02C78">
            <w:pPr>
              <w:rPr>
                <w:rFonts w:ascii="宋体" w:hAnsi="宋体" w:eastAsia="宋体" w:cs="宋体"/>
                <w:sz w:val="24"/>
              </w:rPr>
            </w:pPr>
          </w:p>
        </w:tc>
        <w:tc>
          <w:tcPr>
            <w:tcW w:w="1366" w:type="dxa"/>
          </w:tcPr>
          <w:p w14:paraId="2DEB442C">
            <w:pPr>
              <w:rPr>
                <w:rFonts w:ascii="宋体" w:hAnsi="宋体" w:eastAsia="宋体" w:cs="宋体"/>
                <w:sz w:val="24"/>
              </w:rPr>
            </w:pPr>
          </w:p>
        </w:tc>
        <w:tc>
          <w:tcPr>
            <w:tcW w:w="1507" w:type="dxa"/>
          </w:tcPr>
          <w:p w14:paraId="6B74B4C3">
            <w:pPr>
              <w:rPr>
                <w:rFonts w:ascii="宋体" w:hAnsi="宋体" w:eastAsia="宋体" w:cs="宋体"/>
                <w:sz w:val="24"/>
              </w:rPr>
            </w:pPr>
          </w:p>
        </w:tc>
        <w:tc>
          <w:tcPr>
            <w:tcW w:w="1373" w:type="dxa"/>
          </w:tcPr>
          <w:p w14:paraId="7BCEC642">
            <w:pPr>
              <w:rPr>
                <w:rFonts w:ascii="宋体" w:hAnsi="宋体" w:eastAsia="宋体" w:cs="宋体"/>
                <w:sz w:val="24"/>
              </w:rPr>
            </w:pPr>
          </w:p>
        </w:tc>
        <w:tc>
          <w:tcPr>
            <w:tcW w:w="1063" w:type="dxa"/>
          </w:tcPr>
          <w:p w14:paraId="5CAE00B9">
            <w:pPr>
              <w:rPr>
                <w:rFonts w:ascii="宋体" w:hAnsi="宋体" w:eastAsia="宋体" w:cs="宋体"/>
                <w:sz w:val="24"/>
              </w:rPr>
            </w:pPr>
          </w:p>
        </w:tc>
      </w:tr>
      <w:tr w14:paraId="7D66492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F8CF5A2">
            <w:pPr>
              <w:jc w:val="center"/>
              <w:rPr>
                <w:rFonts w:ascii="宋体" w:hAnsi="宋体" w:eastAsia="宋体" w:cs="宋体"/>
                <w:sz w:val="24"/>
              </w:rPr>
            </w:pPr>
            <w:r>
              <w:rPr>
                <w:rFonts w:hint="eastAsia" w:ascii="宋体" w:hAnsi="宋体" w:eastAsia="宋体" w:cs="宋体"/>
                <w:sz w:val="24"/>
              </w:rPr>
              <w:t>3</w:t>
            </w:r>
          </w:p>
        </w:tc>
        <w:tc>
          <w:tcPr>
            <w:tcW w:w="1432" w:type="dxa"/>
          </w:tcPr>
          <w:p w14:paraId="46200C02">
            <w:pPr>
              <w:rPr>
                <w:rFonts w:ascii="宋体" w:hAnsi="宋体" w:eastAsia="宋体" w:cs="宋体"/>
                <w:sz w:val="24"/>
              </w:rPr>
            </w:pPr>
          </w:p>
        </w:tc>
        <w:tc>
          <w:tcPr>
            <w:tcW w:w="1366" w:type="dxa"/>
          </w:tcPr>
          <w:p w14:paraId="2DC634E0">
            <w:pPr>
              <w:rPr>
                <w:rFonts w:ascii="宋体" w:hAnsi="宋体" w:eastAsia="宋体" w:cs="宋体"/>
                <w:sz w:val="24"/>
              </w:rPr>
            </w:pPr>
          </w:p>
        </w:tc>
        <w:tc>
          <w:tcPr>
            <w:tcW w:w="1507" w:type="dxa"/>
          </w:tcPr>
          <w:p w14:paraId="1552C72A">
            <w:pPr>
              <w:rPr>
                <w:rFonts w:ascii="宋体" w:hAnsi="宋体" w:eastAsia="宋体" w:cs="宋体"/>
                <w:sz w:val="24"/>
              </w:rPr>
            </w:pPr>
          </w:p>
        </w:tc>
        <w:tc>
          <w:tcPr>
            <w:tcW w:w="1373" w:type="dxa"/>
          </w:tcPr>
          <w:p w14:paraId="75BC01B4">
            <w:pPr>
              <w:rPr>
                <w:rFonts w:ascii="宋体" w:hAnsi="宋体" w:eastAsia="宋体" w:cs="宋体"/>
                <w:sz w:val="24"/>
              </w:rPr>
            </w:pPr>
          </w:p>
        </w:tc>
        <w:tc>
          <w:tcPr>
            <w:tcW w:w="1063" w:type="dxa"/>
          </w:tcPr>
          <w:p w14:paraId="3E29236D">
            <w:pPr>
              <w:rPr>
                <w:rFonts w:ascii="宋体" w:hAnsi="宋体" w:eastAsia="宋体" w:cs="宋体"/>
                <w:sz w:val="24"/>
              </w:rPr>
            </w:pPr>
          </w:p>
        </w:tc>
      </w:tr>
      <w:tr w14:paraId="2818C4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BA38628">
            <w:pPr>
              <w:jc w:val="center"/>
              <w:rPr>
                <w:rFonts w:ascii="宋体" w:hAnsi="宋体" w:eastAsia="宋体" w:cs="宋体"/>
                <w:sz w:val="24"/>
              </w:rPr>
            </w:pPr>
            <w:r>
              <w:rPr>
                <w:rFonts w:hint="eastAsia" w:ascii="宋体" w:hAnsi="宋体" w:eastAsia="宋体" w:cs="宋体"/>
                <w:sz w:val="24"/>
              </w:rPr>
              <w:t>4</w:t>
            </w:r>
          </w:p>
        </w:tc>
        <w:tc>
          <w:tcPr>
            <w:tcW w:w="1432" w:type="dxa"/>
          </w:tcPr>
          <w:p w14:paraId="4A11CDD6">
            <w:pPr>
              <w:rPr>
                <w:rFonts w:ascii="宋体" w:hAnsi="宋体" w:eastAsia="宋体" w:cs="宋体"/>
                <w:sz w:val="24"/>
              </w:rPr>
            </w:pPr>
          </w:p>
        </w:tc>
        <w:tc>
          <w:tcPr>
            <w:tcW w:w="1366" w:type="dxa"/>
          </w:tcPr>
          <w:p w14:paraId="14AF3BE3">
            <w:pPr>
              <w:rPr>
                <w:rFonts w:ascii="宋体" w:hAnsi="宋体" w:eastAsia="宋体" w:cs="宋体"/>
                <w:sz w:val="24"/>
              </w:rPr>
            </w:pPr>
          </w:p>
        </w:tc>
        <w:tc>
          <w:tcPr>
            <w:tcW w:w="1507" w:type="dxa"/>
          </w:tcPr>
          <w:p w14:paraId="3FB50589">
            <w:pPr>
              <w:rPr>
                <w:rFonts w:ascii="宋体" w:hAnsi="宋体" w:eastAsia="宋体" w:cs="宋体"/>
                <w:sz w:val="24"/>
              </w:rPr>
            </w:pPr>
          </w:p>
        </w:tc>
        <w:tc>
          <w:tcPr>
            <w:tcW w:w="1373" w:type="dxa"/>
          </w:tcPr>
          <w:p w14:paraId="1C00B24E">
            <w:pPr>
              <w:rPr>
                <w:rFonts w:ascii="宋体" w:hAnsi="宋体" w:eastAsia="宋体" w:cs="宋体"/>
                <w:sz w:val="24"/>
              </w:rPr>
            </w:pPr>
          </w:p>
        </w:tc>
        <w:tc>
          <w:tcPr>
            <w:tcW w:w="1063" w:type="dxa"/>
          </w:tcPr>
          <w:p w14:paraId="637702BC">
            <w:pPr>
              <w:rPr>
                <w:rFonts w:ascii="宋体" w:hAnsi="宋体" w:eastAsia="宋体" w:cs="宋体"/>
                <w:sz w:val="24"/>
              </w:rPr>
            </w:pPr>
          </w:p>
        </w:tc>
      </w:tr>
      <w:tr w14:paraId="14125DD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7AD1F01">
            <w:pPr>
              <w:jc w:val="center"/>
              <w:rPr>
                <w:rFonts w:ascii="宋体" w:hAnsi="宋体" w:eastAsia="宋体" w:cs="宋体"/>
                <w:sz w:val="24"/>
              </w:rPr>
            </w:pPr>
            <w:r>
              <w:rPr>
                <w:rFonts w:hint="eastAsia" w:ascii="宋体" w:hAnsi="宋体" w:eastAsia="宋体" w:cs="宋体"/>
                <w:sz w:val="24"/>
              </w:rPr>
              <w:t>5</w:t>
            </w:r>
          </w:p>
        </w:tc>
        <w:tc>
          <w:tcPr>
            <w:tcW w:w="1432" w:type="dxa"/>
          </w:tcPr>
          <w:p w14:paraId="205A93F6">
            <w:pPr>
              <w:rPr>
                <w:rFonts w:ascii="宋体" w:hAnsi="宋体" w:eastAsia="宋体" w:cs="宋体"/>
                <w:sz w:val="24"/>
              </w:rPr>
            </w:pPr>
          </w:p>
        </w:tc>
        <w:tc>
          <w:tcPr>
            <w:tcW w:w="1366" w:type="dxa"/>
          </w:tcPr>
          <w:p w14:paraId="2A839AA6">
            <w:pPr>
              <w:rPr>
                <w:rFonts w:ascii="宋体" w:hAnsi="宋体" w:eastAsia="宋体" w:cs="宋体"/>
                <w:sz w:val="24"/>
              </w:rPr>
            </w:pPr>
          </w:p>
        </w:tc>
        <w:tc>
          <w:tcPr>
            <w:tcW w:w="1507" w:type="dxa"/>
          </w:tcPr>
          <w:p w14:paraId="3D8FB18A">
            <w:pPr>
              <w:rPr>
                <w:rFonts w:ascii="宋体" w:hAnsi="宋体" w:eastAsia="宋体" w:cs="宋体"/>
                <w:sz w:val="24"/>
              </w:rPr>
            </w:pPr>
          </w:p>
        </w:tc>
        <w:tc>
          <w:tcPr>
            <w:tcW w:w="1373" w:type="dxa"/>
          </w:tcPr>
          <w:p w14:paraId="19DEA61F">
            <w:pPr>
              <w:rPr>
                <w:rFonts w:ascii="宋体" w:hAnsi="宋体" w:eastAsia="宋体" w:cs="宋体"/>
                <w:sz w:val="24"/>
              </w:rPr>
            </w:pPr>
          </w:p>
        </w:tc>
        <w:tc>
          <w:tcPr>
            <w:tcW w:w="1063" w:type="dxa"/>
          </w:tcPr>
          <w:p w14:paraId="759FAF73">
            <w:pPr>
              <w:rPr>
                <w:rFonts w:ascii="宋体" w:hAnsi="宋体" w:eastAsia="宋体" w:cs="宋体"/>
                <w:sz w:val="24"/>
              </w:rPr>
            </w:pPr>
          </w:p>
        </w:tc>
      </w:tr>
      <w:tr w14:paraId="689E0B4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54DF46F">
            <w:pPr>
              <w:jc w:val="center"/>
              <w:rPr>
                <w:rFonts w:ascii="宋体" w:hAnsi="宋体" w:eastAsia="宋体" w:cs="宋体"/>
                <w:sz w:val="24"/>
              </w:rPr>
            </w:pPr>
            <w:r>
              <w:rPr>
                <w:rFonts w:hint="eastAsia" w:ascii="宋体" w:hAnsi="宋体" w:eastAsia="宋体" w:cs="宋体"/>
                <w:sz w:val="24"/>
              </w:rPr>
              <w:t>6</w:t>
            </w:r>
          </w:p>
        </w:tc>
        <w:tc>
          <w:tcPr>
            <w:tcW w:w="1432" w:type="dxa"/>
          </w:tcPr>
          <w:p w14:paraId="1CE36399">
            <w:pPr>
              <w:rPr>
                <w:rFonts w:ascii="宋体" w:hAnsi="宋体" w:eastAsia="宋体" w:cs="宋体"/>
                <w:sz w:val="24"/>
              </w:rPr>
            </w:pPr>
          </w:p>
        </w:tc>
        <w:tc>
          <w:tcPr>
            <w:tcW w:w="1366" w:type="dxa"/>
          </w:tcPr>
          <w:p w14:paraId="716063BD">
            <w:pPr>
              <w:rPr>
                <w:rFonts w:ascii="宋体" w:hAnsi="宋体" w:eastAsia="宋体" w:cs="宋体"/>
                <w:sz w:val="24"/>
              </w:rPr>
            </w:pPr>
          </w:p>
        </w:tc>
        <w:tc>
          <w:tcPr>
            <w:tcW w:w="1507" w:type="dxa"/>
          </w:tcPr>
          <w:p w14:paraId="370359C1">
            <w:pPr>
              <w:rPr>
                <w:rFonts w:ascii="宋体" w:hAnsi="宋体" w:eastAsia="宋体" w:cs="宋体"/>
                <w:sz w:val="24"/>
              </w:rPr>
            </w:pPr>
          </w:p>
        </w:tc>
        <w:tc>
          <w:tcPr>
            <w:tcW w:w="1373" w:type="dxa"/>
          </w:tcPr>
          <w:p w14:paraId="6AE12734">
            <w:pPr>
              <w:rPr>
                <w:rFonts w:ascii="宋体" w:hAnsi="宋体" w:eastAsia="宋体" w:cs="宋体"/>
                <w:sz w:val="24"/>
              </w:rPr>
            </w:pPr>
          </w:p>
        </w:tc>
        <w:tc>
          <w:tcPr>
            <w:tcW w:w="1063" w:type="dxa"/>
          </w:tcPr>
          <w:p w14:paraId="1E0C60D4">
            <w:pPr>
              <w:rPr>
                <w:rFonts w:ascii="宋体" w:hAnsi="宋体" w:eastAsia="宋体" w:cs="宋体"/>
                <w:sz w:val="24"/>
              </w:rPr>
            </w:pPr>
          </w:p>
        </w:tc>
      </w:tr>
      <w:tr w14:paraId="68B5892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3DA5BD5">
            <w:pPr>
              <w:jc w:val="center"/>
              <w:rPr>
                <w:rFonts w:ascii="宋体" w:hAnsi="宋体" w:eastAsia="宋体" w:cs="宋体"/>
                <w:sz w:val="24"/>
              </w:rPr>
            </w:pPr>
            <w:r>
              <w:rPr>
                <w:rFonts w:hint="eastAsia" w:ascii="宋体" w:hAnsi="宋体" w:eastAsia="宋体" w:cs="宋体"/>
                <w:sz w:val="24"/>
              </w:rPr>
              <w:t>7</w:t>
            </w:r>
          </w:p>
        </w:tc>
        <w:tc>
          <w:tcPr>
            <w:tcW w:w="1432" w:type="dxa"/>
          </w:tcPr>
          <w:p w14:paraId="15D9BD07">
            <w:pPr>
              <w:rPr>
                <w:rFonts w:ascii="宋体" w:hAnsi="宋体" w:eastAsia="宋体" w:cs="宋体"/>
                <w:sz w:val="24"/>
              </w:rPr>
            </w:pPr>
          </w:p>
        </w:tc>
        <w:tc>
          <w:tcPr>
            <w:tcW w:w="1366" w:type="dxa"/>
          </w:tcPr>
          <w:p w14:paraId="25157102">
            <w:pPr>
              <w:rPr>
                <w:rFonts w:ascii="宋体" w:hAnsi="宋体" w:eastAsia="宋体" w:cs="宋体"/>
                <w:sz w:val="24"/>
              </w:rPr>
            </w:pPr>
          </w:p>
        </w:tc>
        <w:tc>
          <w:tcPr>
            <w:tcW w:w="1507" w:type="dxa"/>
          </w:tcPr>
          <w:p w14:paraId="752A2B1A">
            <w:pPr>
              <w:rPr>
                <w:rFonts w:ascii="宋体" w:hAnsi="宋体" w:eastAsia="宋体" w:cs="宋体"/>
                <w:sz w:val="24"/>
              </w:rPr>
            </w:pPr>
          </w:p>
        </w:tc>
        <w:tc>
          <w:tcPr>
            <w:tcW w:w="1373" w:type="dxa"/>
          </w:tcPr>
          <w:p w14:paraId="2A45D4CB">
            <w:pPr>
              <w:rPr>
                <w:rFonts w:ascii="宋体" w:hAnsi="宋体" w:eastAsia="宋体" w:cs="宋体"/>
                <w:sz w:val="24"/>
              </w:rPr>
            </w:pPr>
          </w:p>
        </w:tc>
        <w:tc>
          <w:tcPr>
            <w:tcW w:w="1063" w:type="dxa"/>
          </w:tcPr>
          <w:p w14:paraId="4C21462A">
            <w:pPr>
              <w:rPr>
                <w:rFonts w:ascii="宋体" w:hAnsi="宋体" w:eastAsia="宋体" w:cs="宋体"/>
                <w:sz w:val="24"/>
              </w:rPr>
            </w:pPr>
          </w:p>
        </w:tc>
      </w:tr>
      <w:tr w14:paraId="71A194C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908A8D8">
            <w:pPr>
              <w:jc w:val="center"/>
              <w:rPr>
                <w:rFonts w:ascii="宋体" w:hAnsi="宋体" w:eastAsia="宋体" w:cs="宋体"/>
                <w:sz w:val="24"/>
              </w:rPr>
            </w:pPr>
            <w:r>
              <w:rPr>
                <w:rFonts w:hint="eastAsia" w:ascii="宋体" w:hAnsi="宋体" w:eastAsia="宋体" w:cs="宋体"/>
                <w:sz w:val="24"/>
              </w:rPr>
              <w:t>8</w:t>
            </w:r>
          </w:p>
        </w:tc>
        <w:tc>
          <w:tcPr>
            <w:tcW w:w="1432" w:type="dxa"/>
          </w:tcPr>
          <w:p w14:paraId="239A540D">
            <w:pPr>
              <w:rPr>
                <w:rFonts w:ascii="宋体" w:hAnsi="宋体" w:eastAsia="宋体" w:cs="宋体"/>
                <w:sz w:val="24"/>
              </w:rPr>
            </w:pPr>
          </w:p>
        </w:tc>
        <w:tc>
          <w:tcPr>
            <w:tcW w:w="1366" w:type="dxa"/>
          </w:tcPr>
          <w:p w14:paraId="62519775">
            <w:pPr>
              <w:rPr>
                <w:rFonts w:ascii="宋体" w:hAnsi="宋体" w:eastAsia="宋体" w:cs="宋体"/>
                <w:sz w:val="24"/>
              </w:rPr>
            </w:pPr>
          </w:p>
        </w:tc>
        <w:tc>
          <w:tcPr>
            <w:tcW w:w="1507" w:type="dxa"/>
          </w:tcPr>
          <w:p w14:paraId="1C04B24C">
            <w:pPr>
              <w:rPr>
                <w:rFonts w:ascii="宋体" w:hAnsi="宋体" w:eastAsia="宋体" w:cs="宋体"/>
                <w:sz w:val="24"/>
              </w:rPr>
            </w:pPr>
          </w:p>
        </w:tc>
        <w:tc>
          <w:tcPr>
            <w:tcW w:w="1373" w:type="dxa"/>
          </w:tcPr>
          <w:p w14:paraId="5AED65F5">
            <w:pPr>
              <w:rPr>
                <w:rFonts w:ascii="宋体" w:hAnsi="宋体" w:eastAsia="宋体" w:cs="宋体"/>
                <w:sz w:val="24"/>
              </w:rPr>
            </w:pPr>
          </w:p>
        </w:tc>
        <w:tc>
          <w:tcPr>
            <w:tcW w:w="1063" w:type="dxa"/>
          </w:tcPr>
          <w:p w14:paraId="1E76EB56">
            <w:pPr>
              <w:rPr>
                <w:rFonts w:ascii="宋体" w:hAnsi="宋体" w:eastAsia="宋体" w:cs="宋体"/>
                <w:sz w:val="24"/>
              </w:rPr>
            </w:pPr>
          </w:p>
        </w:tc>
      </w:tr>
      <w:tr w14:paraId="69017C1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3E88051">
            <w:pPr>
              <w:jc w:val="center"/>
              <w:rPr>
                <w:rFonts w:ascii="宋体" w:hAnsi="宋体" w:eastAsia="宋体" w:cs="宋体"/>
                <w:sz w:val="24"/>
              </w:rPr>
            </w:pPr>
            <w:r>
              <w:rPr>
                <w:rFonts w:hint="eastAsia" w:ascii="宋体" w:hAnsi="宋体" w:eastAsia="宋体" w:cs="宋体"/>
                <w:sz w:val="24"/>
              </w:rPr>
              <w:t>……</w:t>
            </w:r>
          </w:p>
        </w:tc>
        <w:tc>
          <w:tcPr>
            <w:tcW w:w="1432" w:type="dxa"/>
          </w:tcPr>
          <w:p w14:paraId="770A7B83">
            <w:pPr>
              <w:rPr>
                <w:rFonts w:ascii="宋体" w:hAnsi="宋体" w:eastAsia="宋体" w:cs="宋体"/>
                <w:sz w:val="24"/>
              </w:rPr>
            </w:pPr>
          </w:p>
        </w:tc>
        <w:tc>
          <w:tcPr>
            <w:tcW w:w="1366" w:type="dxa"/>
          </w:tcPr>
          <w:p w14:paraId="4B39CA22">
            <w:pPr>
              <w:rPr>
                <w:rFonts w:ascii="宋体" w:hAnsi="宋体" w:eastAsia="宋体" w:cs="宋体"/>
                <w:sz w:val="24"/>
              </w:rPr>
            </w:pPr>
          </w:p>
        </w:tc>
        <w:tc>
          <w:tcPr>
            <w:tcW w:w="1507" w:type="dxa"/>
          </w:tcPr>
          <w:p w14:paraId="0710F0AB">
            <w:pPr>
              <w:rPr>
                <w:rFonts w:ascii="宋体" w:hAnsi="宋体" w:eastAsia="宋体" w:cs="宋体"/>
                <w:sz w:val="24"/>
              </w:rPr>
            </w:pPr>
          </w:p>
        </w:tc>
        <w:tc>
          <w:tcPr>
            <w:tcW w:w="1373" w:type="dxa"/>
          </w:tcPr>
          <w:p w14:paraId="0D00395A">
            <w:pPr>
              <w:rPr>
                <w:rFonts w:ascii="宋体" w:hAnsi="宋体" w:eastAsia="宋体" w:cs="宋体"/>
                <w:sz w:val="24"/>
              </w:rPr>
            </w:pPr>
          </w:p>
        </w:tc>
        <w:tc>
          <w:tcPr>
            <w:tcW w:w="1063" w:type="dxa"/>
          </w:tcPr>
          <w:p w14:paraId="0CDCC087">
            <w:pPr>
              <w:rPr>
                <w:rFonts w:ascii="宋体" w:hAnsi="宋体" w:eastAsia="宋体" w:cs="宋体"/>
                <w:sz w:val="24"/>
              </w:rPr>
            </w:pPr>
          </w:p>
        </w:tc>
      </w:tr>
      <w:tr w14:paraId="19C7BF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1D624D0E">
            <w:pPr>
              <w:jc w:val="center"/>
              <w:rPr>
                <w:rFonts w:ascii="宋体" w:hAnsi="宋体" w:eastAsia="宋体" w:cs="宋体"/>
                <w:sz w:val="24"/>
              </w:rPr>
            </w:pPr>
          </w:p>
        </w:tc>
        <w:tc>
          <w:tcPr>
            <w:tcW w:w="1432" w:type="dxa"/>
            <w:tcBorders>
              <w:bottom w:val="single" w:color="auto" w:sz="4" w:space="0"/>
            </w:tcBorders>
          </w:tcPr>
          <w:p w14:paraId="3149DA39">
            <w:pPr>
              <w:rPr>
                <w:rFonts w:ascii="宋体" w:hAnsi="宋体" w:eastAsia="宋体" w:cs="宋体"/>
                <w:sz w:val="24"/>
              </w:rPr>
            </w:pPr>
          </w:p>
        </w:tc>
        <w:tc>
          <w:tcPr>
            <w:tcW w:w="1366" w:type="dxa"/>
            <w:tcBorders>
              <w:bottom w:val="single" w:color="auto" w:sz="4" w:space="0"/>
            </w:tcBorders>
          </w:tcPr>
          <w:p w14:paraId="448950AA">
            <w:pPr>
              <w:rPr>
                <w:rFonts w:ascii="宋体" w:hAnsi="宋体" w:eastAsia="宋体" w:cs="宋体"/>
                <w:sz w:val="24"/>
              </w:rPr>
            </w:pPr>
          </w:p>
        </w:tc>
        <w:tc>
          <w:tcPr>
            <w:tcW w:w="1507" w:type="dxa"/>
            <w:tcBorders>
              <w:bottom w:val="single" w:color="auto" w:sz="4" w:space="0"/>
            </w:tcBorders>
          </w:tcPr>
          <w:p w14:paraId="68D4F54C">
            <w:pPr>
              <w:rPr>
                <w:rFonts w:ascii="宋体" w:hAnsi="宋体" w:eastAsia="宋体" w:cs="宋体"/>
                <w:sz w:val="24"/>
              </w:rPr>
            </w:pPr>
          </w:p>
        </w:tc>
        <w:tc>
          <w:tcPr>
            <w:tcW w:w="1373" w:type="dxa"/>
            <w:tcBorders>
              <w:bottom w:val="single" w:color="auto" w:sz="4" w:space="0"/>
            </w:tcBorders>
          </w:tcPr>
          <w:p w14:paraId="162BA5C7">
            <w:pPr>
              <w:rPr>
                <w:rFonts w:ascii="宋体" w:hAnsi="宋体" w:eastAsia="宋体" w:cs="宋体"/>
                <w:sz w:val="24"/>
              </w:rPr>
            </w:pPr>
          </w:p>
        </w:tc>
        <w:tc>
          <w:tcPr>
            <w:tcW w:w="1063" w:type="dxa"/>
            <w:tcBorders>
              <w:bottom w:val="single" w:color="auto" w:sz="4" w:space="0"/>
            </w:tcBorders>
          </w:tcPr>
          <w:p w14:paraId="161475EA">
            <w:pPr>
              <w:rPr>
                <w:rFonts w:ascii="宋体" w:hAnsi="宋体" w:eastAsia="宋体" w:cs="宋体"/>
                <w:sz w:val="24"/>
              </w:rPr>
            </w:pPr>
          </w:p>
        </w:tc>
      </w:tr>
    </w:tbl>
    <w:p w14:paraId="61B20FD9">
      <w:pPr>
        <w:spacing w:line="360" w:lineRule="auto"/>
        <w:ind w:left="420" w:right="-59" w:rightChars="-27"/>
        <w:rPr>
          <w:rFonts w:ascii="宋体" w:hAnsi="宋体" w:eastAsia="宋体" w:cs="宋体"/>
          <w:sz w:val="24"/>
        </w:rPr>
      </w:pPr>
    </w:p>
    <w:p w14:paraId="4496491E">
      <w:pPr>
        <w:spacing w:line="360" w:lineRule="auto"/>
        <w:ind w:right="-59" w:rightChars="-27"/>
        <w:rPr>
          <w:rFonts w:ascii="宋体" w:hAnsi="宋体" w:eastAsia="宋体" w:cs="宋体"/>
          <w:sz w:val="24"/>
          <w:lang w:val="zh-CN" w:eastAsia="zh-CN"/>
        </w:rPr>
      </w:pPr>
      <w:r>
        <w:rPr>
          <w:rFonts w:hint="eastAsia" w:ascii="宋体" w:hAnsi="宋体" w:eastAsia="宋体" w:cs="宋体"/>
          <w:sz w:val="24"/>
          <w:lang w:eastAsia="zh-CN"/>
        </w:rPr>
        <w:t>注：</w:t>
      </w:r>
      <w:r>
        <w:rPr>
          <w:rFonts w:hint="eastAsia" w:ascii="宋体" w:hAnsi="宋体" w:eastAsia="宋体" w:cs="宋体"/>
          <w:sz w:val="24"/>
          <w:lang w:val="zh-CN" w:eastAsia="zh-CN"/>
        </w:rPr>
        <w:t>需提供自20</w:t>
      </w:r>
      <w:r>
        <w:rPr>
          <w:rFonts w:hint="eastAsia" w:ascii="宋体" w:hAnsi="宋体" w:eastAsia="宋体" w:cs="宋体"/>
          <w:sz w:val="24"/>
          <w:lang w:eastAsia="zh-CN"/>
        </w:rPr>
        <w:t>22</w:t>
      </w:r>
      <w:r>
        <w:rPr>
          <w:rFonts w:hint="eastAsia" w:ascii="宋体" w:hAnsi="宋体" w:eastAsia="宋体" w:cs="宋体"/>
          <w:sz w:val="24"/>
          <w:lang w:val="zh-CN" w:eastAsia="zh-CN"/>
        </w:rPr>
        <w:t>年1月1日至投标截止日前承担同类项目相关业绩，投标人需提供合同复印件并加盖公章，包括与最终用户签订的合同首页、合同金额所在页、签字盖章页及相关服务内容。</w:t>
      </w:r>
    </w:p>
    <w:p w14:paraId="4F302451">
      <w:pPr>
        <w:spacing w:line="360" w:lineRule="auto"/>
        <w:ind w:right="-59" w:rightChars="-27"/>
        <w:rPr>
          <w:rFonts w:ascii="宋体" w:hAnsi="宋体" w:eastAsia="宋体" w:cs="宋体"/>
          <w:sz w:val="24"/>
          <w:lang w:eastAsia="zh-CN"/>
        </w:rPr>
      </w:pPr>
      <w:r>
        <w:rPr>
          <w:rFonts w:hint="eastAsia" w:ascii="宋体" w:hAnsi="宋体" w:eastAsia="宋体" w:cs="宋体"/>
          <w:sz w:val="24"/>
          <w:lang w:val="zh-CN" w:eastAsia="zh-CN"/>
        </w:rPr>
        <w:br w:type="page"/>
      </w:r>
    </w:p>
    <w:p w14:paraId="7CBD3397">
      <w:pPr>
        <w:spacing w:line="360" w:lineRule="auto"/>
        <w:outlineLvl w:val="2"/>
        <w:rPr>
          <w:rFonts w:ascii="宋体" w:hAnsi="宋体" w:eastAsia="宋体" w:cs="宋体"/>
          <w:sz w:val="24"/>
          <w:szCs w:val="20"/>
          <w:lang w:eastAsia="zh-CN"/>
        </w:rPr>
      </w:pPr>
      <w:bookmarkStart w:id="234" w:name="_Toc68707670"/>
      <w:bookmarkStart w:id="235" w:name="OLE_LINK23"/>
      <w:r>
        <w:rPr>
          <w:rFonts w:hint="eastAsia" w:ascii="宋体" w:hAnsi="宋体" w:eastAsia="宋体" w:cs="宋体"/>
          <w:sz w:val="24"/>
          <w:szCs w:val="20"/>
          <w:lang w:eastAsia="zh-CN"/>
        </w:rPr>
        <w:t>1</w:t>
      </w:r>
      <w:r>
        <w:rPr>
          <w:rFonts w:hint="eastAsia" w:ascii="宋体" w:hAnsi="宋体" w:eastAsia="宋体" w:cs="宋体"/>
          <w:sz w:val="24"/>
          <w:szCs w:val="20"/>
          <w:lang w:val="en-US" w:eastAsia="zh-CN"/>
        </w:rPr>
        <w:t>2</w:t>
      </w:r>
      <w:r>
        <w:rPr>
          <w:rFonts w:hint="eastAsia" w:ascii="宋体" w:hAnsi="宋体" w:eastAsia="宋体" w:cs="宋体"/>
          <w:sz w:val="24"/>
          <w:szCs w:val="20"/>
          <w:lang w:eastAsia="zh-CN"/>
        </w:rPr>
        <w:t xml:space="preserve"> 技术文件</w:t>
      </w:r>
      <w:bookmarkEnd w:id="234"/>
    </w:p>
    <w:bookmarkEnd w:id="235"/>
    <w:p w14:paraId="406CDE1B">
      <w:pPr>
        <w:pStyle w:val="17"/>
        <w:ind w:firstLine="440"/>
        <w:rPr>
          <w:lang w:eastAsia="zh-CN"/>
        </w:rPr>
      </w:pPr>
    </w:p>
    <w:p w14:paraId="6B9E9E3B">
      <w:pPr>
        <w:widowControl/>
        <w:spacing w:line="360" w:lineRule="auto"/>
        <w:jc w:val="center"/>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包括但不限于：</w:t>
      </w:r>
    </w:p>
    <w:p w14:paraId="4B6107CA">
      <w:pPr>
        <w:pStyle w:val="8"/>
        <w:rPr>
          <w:lang w:eastAsia="zh-CN"/>
        </w:rPr>
      </w:pPr>
    </w:p>
    <w:p w14:paraId="780A2B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售后及技术支持服务方案</w:t>
      </w:r>
    </w:p>
    <w:p w14:paraId="7753427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培训方案</w:t>
      </w:r>
    </w:p>
    <w:p w14:paraId="48C763D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节能环保</w:t>
      </w:r>
    </w:p>
    <w:p w14:paraId="59156D8B">
      <w:pPr>
        <w:spacing w:line="360" w:lineRule="auto"/>
        <w:jc w:val="center"/>
        <w:rPr>
          <w:rFonts w:ascii="宋体" w:hAnsi="宋体" w:eastAsia="宋体" w:cs="宋体"/>
          <w:bCs/>
          <w:sz w:val="24"/>
          <w:szCs w:val="20"/>
          <w:lang w:eastAsia="zh-CN"/>
        </w:rPr>
      </w:pPr>
      <w:r>
        <w:rPr>
          <w:rFonts w:hint="eastAsia" w:ascii="宋体" w:hAnsi="宋体" w:eastAsia="宋体" w:cs="宋体"/>
          <w:bCs/>
          <w:sz w:val="24"/>
          <w:szCs w:val="20"/>
          <w:lang w:eastAsia="zh-CN"/>
        </w:rPr>
        <w:br w:type="page"/>
      </w:r>
    </w:p>
    <w:p w14:paraId="786CCDF9">
      <w:pPr>
        <w:spacing w:line="360" w:lineRule="auto"/>
        <w:rPr>
          <w:rFonts w:ascii="宋体" w:hAnsi="宋体" w:eastAsia="宋体" w:cs="宋体"/>
          <w:sz w:val="24"/>
          <w:lang w:eastAsia="zh-CN"/>
        </w:rPr>
      </w:pPr>
      <w:bookmarkStart w:id="236" w:name="OLE_LINK24"/>
      <w:r>
        <w:rPr>
          <w:rFonts w:hint="eastAsia" w:ascii="宋体" w:hAnsi="宋体" w:eastAsia="宋体" w:cs="宋体"/>
          <w:sz w:val="24"/>
          <w:szCs w:val="20"/>
          <w:lang w:eastAsia="zh-CN"/>
        </w:rPr>
        <w:t>1</w:t>
      </w:r>
      <w:r>
        <w:rPr>
          <w:rFonts w:hint="eastAsia" w:ascii="宋体" w:hAnsi="宋体" w:eastAsia="宋体" w:cs="宋体"/>
          <w:sz w:val="24"/>
          <w:szCs w:val="20"/>
          <w:lang w:val="en-US" w:eastAsia="zh-CN"/>
        </w:rPr>
        <w:t>3</w:t>
      </w:r>
      <w:r>
        <w:rPr>
          <w:rFonts w:hint="eastAsia" w:ascii="宋体" w:hAnsi="宋体" w:eastAsia="宋体" w:cs="宋体"/>
          <w:sz w:val="24"/>
          <w:szCs w:val="20"/>
          <w:lang w:eastAsia="zh-CN"/>
        </w:rPr>
        <w:t xml:space="preserve">  招标文件要求提供或投标人认为应附的其他材料</w:t>
      </w:r>
    </w:p>
    <w:bookmarkEnd w:id="236"/>
    <w:p w14:paraId="350A2CE5">
      <w:pPr>
        <w:pStyle w:val="8"/>
        <w:tabs>
          <w:tab w:val="left" w:pos="481"/>
        </w:tabs>
        <w:outlineLvl w:val="2"/>
        <w:rPr>
          <w:rFonts w:cs="宋体"/>
          <w:lang w:eastAsia="zh-CN"/>
        </w:rPr>
      </w:pPr>
    </w:p>
    <w:p w14:paraId="0D5185E7">
      <w:pPr>
        <w:pStyle w:val="8"/>
        <w:tabs>
          <w:tab w:val="left" w:pos="481"/>
        </w:tabs>
        <w:outlineLvl w:val="2"/>
        <w:rPr>
          <w:rFonts w:cs="宋体"/>
          <w:lang w:eastAsia="zh-CN"/>
        </w:rPr>
      </w:pPr>
    </w:p>
    <w:sectPr>
      <w:pgSz w:w="11920" w:h="16850"/>
      <w:pgMar w:top="1120" w:right="1020" w:bottom="1060" w:left="1580" w:header="888" w:footer="86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E9D2">
    <w:pPr>
      <w:spacing w:line="14" w:lineRule="auto"/>
      <w:rPr>
        <w:sz w:val="20"/>
        <w:szCs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3898265</wp:posOffset>
              </wp:positionH>
              <wp:positionV relativeFrom="page">
                <wp:posOffset>10008235</wp:posOffset>
              </wp:positionV>
              <wp:extent cx="123825" cy="139700"/>
              <wp:effectExtent l="0" t="0" r="0" b="0"/>
              <wp:wrapNone/>
              <wp:docPr id="33"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0290AA5D">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11</w:t>
                          </w:r>
                          <w:r>
                            <w:fldChar w:fldCharType="end"/>
                          </w:r>
                        </w:p>
                      </w:txbxContent>
                    </wps:txbx>
                    <wps:bodyPr lIns="0" tIns="0" rIns="0" bIns="0" upright="1"/>
                  </wps:wsp>
                </a:graphicData>
              </a:graphic>
            </wp:anchor>
          </w:drawing>
        </mc:Choice>
        <mc:Fallback>
          <w:pict>
            <v:shape id="文本框 4" o:spid="_x0000_s1026" o:spt="202" type="#_x0000_t202" style="position:absolute;left:0pt;margin-left:306.95pt;margin-top:788.05pt;height:11pt;width:9.75pt;mso-position-horizontal-relative:page;mso-position-vertical-relative:page;z-index:-251655168;mso-width-relative:page;mso-height-relative:page;" filled="f" stroked="f" coordsize="21600,21600" o:gfxdata="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pFuDNsAAAANAQAADwAAAAAAAAABACAAAAAiAAAAZHJzL2Rvd25yZXYueG1s&#10;UEsBAhQAFAAAAAgAh07iQEuJFLO8AQAAcgMAAA4AAAAAAAAAAQAgAAAAKgEAAGRycy9lMm9Eb2Mu&#10;eG1sUEsFBgAAAAAGAAYAWQEAAFgFAAAAAA==&#10;">
              <v:fill on="f" focussize="0,0"/>
              <v:stroke on="f"/>
              <v:imagedata o:title=""/>
              <o:lock v:ext="edit" aspectratio="f"/>
              <v:textbox inset="0mm,0mm,0mm,0mm">
                <w:txbxContent>
                  <w:p w14:paraId="0290AA5D">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11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B3151">
    <w:pPr>
      <w:spacing w:line="14" w:lineRule="auto"/>
      <w:rPr>
        <w:sz w:val="20"/>
        <w:szCs w:val="20"/>
      </w:rPr>
    </w:pPr>
    <w:r>
      <w:rPr>
        <w:lang w:eastAsia="zh-CN"/>
      </w:rPr>
      <mc:AlternateContent>
        <mc:Choice Requires="wps">
          <w:drawing>
            <wp:anchor distT="0" distB="0" distL="114300" distR="114300" simplePos="0" relativeHeight="251665408" behindDoc="1" locked="0" layoutInCell="1" allowOverlap="1">
              <wp:simplePos x="0" y="0"/>
              <wp:positionH relativeFrom="page">
                <wp:posOffset>3862070</wp:posOffset>
              </wp:positionH>
              <wp:positionV relativeFrom="page">
                <wp:posOffset>10008235</wp:posOffset>
              </wp:positionV>
              <wp:extent cx="195580" cy="139700"/>
              <wp:effectExtent l="0" t="0" r="0" b="0"/>
              <wp:wrapNone/>
              <wp:docPr id="38"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A75DCCC">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54</w:t>
                          </w:r>
                          <w:r>
                            <w:fldChar w:fldCharType="end"/>
                          </w:r>
                        </w:p>
                      </w:txbxContent>
                    </wps:txbx>
                    <wps:bodyPr lIns="0" tIns="0" rIns="0" bIns="0" upright="1"/>
                  </wps:wsp>
                </a:graphicData>
              </a:graphic>
            </wp:anchor>
          </w:drawing>
        </mc:Choice>
        <mc:Fallback>
          <w:pict>
            <v:shape id="文本框 9" o:spid="_x0000_s1026" o:spt="202" type="#_x0000_t202" style="position:absolute;left:0pt;margin-left:304.1pt;margin-top:788.05pt;height:11pt;width:15.4pt;mso-position-horizontal-relative:page;mso-position-vertical-relative:page;z-index:-251651072;mso-width-relative:page;mso-height-relative:page;" filled="f" stroked="f" coordsize="21600,21600" o:gfxdata="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H3UBNoAAAANAQAADwAAAAAAAAABACAAAAAiAAAAZHJzL2Rvd25yZXYueG1sUEsB&#10;AhQAFAAAAAgAh07iQIiR6n66AQAAcgMAAA4AAAAAAAAAAQAgAAAAKQEAAGRycy9lMm9Eb2MueG1s&#10;UEsFBgAAAAAGAAYAWQEAAFUFAAAAAA==&#10;">
              <v:fill on="f" focussize="0,0"/>
              <v:stroke on="f"/>
              <v:imagedata o:title=""/>
              <o:lock v:ext="edit" aspectratio="f"/>
              <v:textbox inset="0mm,0mm,0mm,0mm">
                <w:txbxContent>
                  <w:p w14:paraId="4A75DCCC">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047D">
    <w:pPr>
      <w:spacing w:line="14" w:lineRule="auto"/>
      <w:rPr>
        <w:sz w:val="20"/>
        <w:szCs w:val="20"/>
      </w:rPr>
    </w:pPr>
    <w:r>
      <w:rPr>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95580" cy="1397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3AC2BC36">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54</w:t>
                          </w:r>
                          <w:r>
                            <w:fldChar w:fldCharType="end"/>
                          </w:r>
                        </w:p>
                      </w:txbxContent>
                    </wps:txbx>
                    <wps:bodyPr lIns="0" tIns="0" rIns="0" bIns="0" upright="1"/>
                  </wps:wsp>
                </a:graphicData>
              </a:graphic>
            </wp:anchor>
          </w:drawing>
        </mc:Choice>
        <mc:Fallback>
          <w:pict>
            <v:shape id="文本框 9" o:spid="_x0000_s1026" o:spt="202" type="#_x0000_t202" style="position:absolute;left:0pt;margin-top:0pt;height:11pt;width:15.4pt;mso-position-horizontal:center;mso-position-horizontal-relative:margin;z-index:251670528;mso-width-relative:page;mso-height-relative:page;" filled="f" stroked="f" coordsize="21600,21600" o:gfxdata="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evKTVAAAABwEAAA8AAAAAAAAAAQAgAAAAIgAAAGRycy9kb3ducmV2LnhtbFBLAQIUABQA&#10;AAAIAIdO4kBFSRlnugEAAHEDAAAOAAAAAAAAAAEAIAAAACQBAABkcnMvZTJvRG9jLnhtbFBLBQYA&#10;AAAABgAGAFkBAABQBQAAAAA=&#10;">
              <v:fill on="f" focussize="0,0"/>
              <v:stroke on="f"/>
              <v:imagedata o:title=""/>
              <o:lock v:ext="edit" aspectratio="f"/>
              <v:textbox inset="0mm,0mm,0mm,0mm">
                <w:txbxContent>
                  <w:p w14:paraId="3AC2BC36">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FDE3">
    <w:pPr>
      <w:spacing w:before="0" w:after="0" w:line="14" w:lineRule="auto"/>
      <w:rPr>
        <w:sz w:val="20"/>
        <w:szCs w:val="2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95580" cy="1397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3EFF65F7">
                          <w:pPr>
                            <w:spacing w:before="0" w:line="201" w:lineRule="exact"/>
                            <w:ind w:left="40" w:right="0" w:firstLine="0"/>
                            <w:jc w:val="left"/>
                            <w:rPr>
                              <w:rFonts w:ascii="Tahoma" w:hAnsi="Tahoma" w:eastAsia="Tahoma" w:cs="Tahoma"/>
                              <w:sz w:val="18"/>
                              <w:szCs w:val="18"/>
                            </w:rPr>
                          </w:pPr>
                          <w:r>
                            <w:fldChar w:fldCharType="begin"/>
                          </w:r>
                          <w:r>
                            <w:rPr>
                              <w:rFonts w:ascii="Tahoma"/>
                              <w:w w:val="116"/>
                              <w:sz w:val="18"/>
                            </w:rPr>
                            <w:instrText xml:space="preserve"> PAGE </w:instrText>
                          </w:r>
                          <w:r>
                            <w:fldChar w:fldCharType="separate"/>
                          </w:r>
                          <w:r>
                            <w:t>55</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15.4pt;mso-position-horizontal:center;mso-position-horizontal-relative:margin;z-index:251669504;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5ZJ/0wAAAAMBAAAPAAAAAAAAAAEAIAAAACIAAABkcnMvZG93bnJldi54bWxQSwECFAAUAAAA&#10;CACHTuJA2NZMp7oBAABzAwAADgAAAAAAAAABACAAAAAiAQAAZHJzL2Uyb0RvYy54bWxQSwUGAAAA&#10;AAYABgBZAQAATgUAAAAA&#10;">
              <v:fill on="f" focussize="0,0"/>
              <v:stroke on="f"/>
              <v:imagedata o:title=""/>
              <o:lock v:ext="edit" aspectratio="f"/>
              <v:textbox inset="0mm,0mm,0mm,0mm">
                <w:txbxContent>
                  <w:p w14:paraId="3EFF65F7">
                    <w:pPr>
                      <w:spacing w:before="0" w:line="201" w:lineRule="exact"/>
                      <w:ind w:left="40" w:right="0" w:firstLine="0"/>
                      <w:jc w:val="left"/>
                      <w:rPr>
                        <w:rFonts w:ascii="Tahoma" w:hAnsi="Tahoma" w:eastAsia="Tahoma" w:cs="Tahoma"/>
                        <w:sz w:val="18"/>
                        <w:szCs w:val="18"/>
                      </w:rPr>
                    </w:pPr>
                    <w:r>
                      <w:fldChar w:fldCharType="begin"/>
                    </w:r>
                    <w:r>
                      <w:rPr>
                        <w:rFonts w:ascii="Tahoma"/>
                        <w:w w:val="116"/>
                        <w:sz w:val="18"/>
                      </w:rPr>
                      <w:instrText xml:space="preserve"> PAGE </w:instrText>
                    </w:r>
                    <w:r>
                      <w:fldChar w:fldCharType="separate"/>
                    </w:r>
                    <w:r>
                      <w:t>55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5D62">
    <w:pPr>
      <w:spacing w:line="14" w:lineRule="auto"/>
      <w:rPr>
        <w:sz w:val="20"/>
        <w:szCs w:val="20"/>
      </w:rPr>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95580" cy="139700"/>
              <wp:effectExtent l="0" t="0" r="0" b="0"/>
              <wp:wrapNone/>
              <wp:docPr id="43"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C977AF7">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69</w:t>
                          </w:r>
                          <w:r>
                            <w:fldChar w:fldCharType="end"/>
                          </w:r>
                        </w:p>
                      </w:txbxContent>
                    </wps:txbx>
                    <wps:bodyPr lIns="0" tIns="0" rIns="0" bIns="0" upright="1"/>
                  </wps:wsp>
                </a:graphicData>
              </a:graphic>
            </wp:anchor>
          </w:drawing>
        </mc:Choice>
        <mc:Fallback>
          <w:pict>
            <v:shape id="文本框 18" o:spid="_x0000_s1026" o:spt="202" type="#_x0000_t202" style="position:absolute;left:0pt;margin-top:0pt;height:11pt;width:15.4pt;mso-position-horizontal:center;mso-position-horizontal-relative:margin;z-index:251668480;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lkn/TAAAAAwEAAA8AAAAAAAAAAQAgAAAAIgAAAGRycy9kb3ducmV2LnhtbFBLAQIUABQA&#10;AAAIAIdO4kBxduJmvAEAAHMDAAAOAAAAAAAAAAEAIAAAACIBAABkcnMvZTJvRG9jLnhtbFBLBQYA&#10;AAAABgAGAFkBAABQBQAAAAA=&#10;">
              <v:fill on="f" focussize="0,0"/>
              <v:stroke on="f"/>
              <v:imagedata o:title=""/>
              <o:lock v:ext="edit" aspectratio="f"/>
              <v:textbox inset="0mm,0mm,0mm,0mm">
                <w:txbxContent>
                  <w:p w14:paraId="6C977AF7">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C4F9">
    <w:pPr>
      <w:spacing w:line="14" w:lineRule="auto"/>
      <w:rPr>
        <w:sz w:val="20"/>
        <w:szCs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3862070</wp:posOffset>
              </wp:positionH>
              <wp:positionV relativeFrom="page">
                <wp:posOffset>10008235</wp:posOffset>
              </wp:positionV>
              <wp:extent cx="195580" cy="139700"/>
              <wp:effectExtent l="0" t="0" r="0" b="0"/>
              <wp:wrapNone/>
              <wp:docPr id="34" name="文本框 5"/>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7A5E99C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24</w:t>
                          </w:r>
                          <w:r>
                            <w:fldChar w:fldCharType="end"/>
                          </w:r>
                        </w:p>
                      </w:txbxContent>
                    </wps:txbx>
                    <wps:bodyPr lIns="0" tIns="0" rIns="0" bIns="0" upright="1"/>
                  </wps:wsp>
                </a:graphicData>
              </a:graphic>
            </wp:anchor>
          </w:drawing>
        </mc:Choice>
        <mc:Fallback>
          <w:pict>
            <v:shape id="文本框 5" o:spid="_x0000_s1026" o:spt="202" type="#_x0000_t202" style="position:absolute;left:0pt;margin-left:304.1pt;margin-top:788.05pt;height:11pt;width:15.4pt;mso-position-horizontal-relative:page;mso-position-vertical-relative:page;z-index:-251654144;mso-width-relative:page;mso-height-relative:page;" filled="f" stroked="f" coordsize="21600,21600" o:gfxdata="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wfdQE2gAAAA0BAAAPAAAAAAAAAAEAIAAAACIAAABkcnMvZG93bnJldi54bWxQ&#10;SwECFAAUAAAACACHTuJA8MDGhrwBAAByAwAADgAAAAAAAAABACAAAAApAQAAZHJzL2Uyb0RvYy54&#10;bWxQSwUGAAAAAAYABgBZAQAAVwUAAAAA&#10;">
              <v:fill on="f" focussize="0,0"/>
              <v:stroke on="f"/>
              <v:imagedata o:title=""/>
              <o:lock v:ext="edit" aspectratio="f"/>
              <v:textbox inset="0mm,0mm,0mm,0mm">
                <w:txbxContent>
                  <w:p w14:paraId="7A5E99C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681E2">
    <w:pPr>
      <w:spacing w:line="14" w:lineRule="auto"/>
      <w:rPr>
        <w:sz w:val="20"/>
        <w:szCs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3862070</wp:posOffset>
              </wp:positionH>
              <wp:positionV relativeFrom="page">
                <wp:posOffset>10008235</wp:posOffset>
              </wp:positionV>
              <wp:extent cx="195580" cy="139700"/>
              <wp:effectExtent l="0" t="0" r="0" b="0"/>
              <wp:wrapNone/>
              <wp:docPr id="35"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569023EF">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32</w:t>
                          </w:r>
                          <w:r>
                            <w:fldChar w:fldCharType="end"/>
                          </w:r>
                        </w:p>
                      </w:txbxContent>
                    </wps:txbx>
                    <wps:bodyPr lIns="0" tIns="0" rIns="0" bIns="0" upright="1"/>
                  </wps:wsp>
                </a:graphicData>
              </a:graphic>
            </wp:anchor>
          </w:drawing>
        </mc:Choice>
        <mc:Fallback>
          <w:pict>
            <v:shape id="文本框 6" o:spid="_x0000_s1026" o:spt="202" type="#_x0000_t202" style="position:absolute;left:0pt;margin-left:304.1pt;margin-top:788.05pt;height:11pt;width:15.4pt;mso-position-horizontal-relative:page;mso-position-vertical-relative:page;z-index:-251653120;mso-width-relative:page;mso-height-relative:page;" filled="f" stroked="f" coordsize="21600,21600" o:gfxdata="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B91ATaAAAADQEAAA8AAAAAAAAAAQAgAAAAIgAAAGRycy9kb3ducmV2LnhtbFBL&#10;AQIUABQAAAAIAIdO4kDZXLuAuwEAAHIDAAAOAAAAAAAAAAEAIAAAACkBAABkcnMvZTJvRG9jLnht&#10;bFBLBQYAAAAABgAGAFkBAABWBQAAAAA=&#10;">
              <v:fill on="f" focussize="0,0"/>
              <v:stroke on="f"/>
              <v:imagedata o:title=""/>
              <o:lock v:ext="edit" aspectratio="f"/>
              <v:textbox inset="0mm,0mm,0mm,0mm">
                <w:txbxContent>
                  <w:p w14:paraId="569023EF">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02E6">
    <w:pPr>
      <w:pStyle w:val="14"/>
      <w:jc w:val="center"/>
      <w:rPr>
        <w:rFonts w:ascii="仿宋_GB2312" w:eastAsia="仿宋_GB2312" w:cs="Times New Roman"/>
      </w:rPr>
    </w:pPr>
    <w:r>
      <w:rPr>
        <w:rStyle w:val="21"/>
      </w:rPr>
      <w:fldChar w:fldCharType="begin"/>
    </w:r>
    <w:r>
      <w:rPr>
        <w:rStyle w:val="21"/>
      </w:rPr>
      <w:instrText xml:space="preserve"> PAGE </w:instrText>
    </w:r>
    <w:r>
      <w:rPr>
        <w:rStyle w:val="21"/>
      </w:rPr>
      <w:fldChar w:fldCharType="separate"/>
    </w:r>
    <w:r>
      <w:rPr>
        <w:rStyle w:val="21"/>
      </w:rPr>
      <w:t>12</w:t>
    </w:r>
    <w:r>
      <w:rPr>
        <w:rStyle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3A3AF">
    <w:pPr>
      <w:pStyle w:val="14"/>
      <w:framePr w:wrap="around" w:vAnchor="text" w:hAnchor="margin" w:xAlign="right" w:y="1"/>
      <w:rPr>
        <w:rStyle w:val="21"/>
        <w:rFonts w:cs="Times New Roman"/>
      </w:rPr>
    </w:pPr>
  </w:p>
  <w:p w14:paraId="00694CE3">
    <w:pPr>
      <w:pStyle w:val="14"/>
      <w:ind w:right="360"/>
      <w:jc w:val="center"/>
      <w:rPr>
        <w:rFonts w:cs="Times New Roman"/>
      </w:rPr>
    </w:pPr>
    <w:r>
      <w:rPr>
        <w:rStyle w:val="21"/>
      </w:rPr>
      <w:fldChar w:fldCharType="begin"/>
    </w:r>
    <w:r>
      <w:rPr>
        <w:rStyle w:val="21"/>
      </w:rPr>
      <w:instrText xml:space="preserve"> PAGE </w:instrText>
    </w:r>
    <w:r>
      <w:rPr>
        <w:rStyle w:val="21"/>
      </w:rPr>
      <w:fldChar w:fldCharType="separate"/>
    </w:r>
    <w:r>
      <w:rPr>
        <w:rStyle w:val="21"/>
      </w:rPr>
      <w:t>2</w:t>
    </w:r>
    <w:r>
      <w:rPr>
        <w:rStyle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1352C">
    <w:pPr>
      <w:pStyle w:val="14"/>
      <w:jc w:val="center"/>
      <w:rPr>
        <w:rFonts w:ascii="仿宋_GB2312" w:eastAsia="仿宋_GB2312" w:cs="Times New Roman"/>
      </w:rPr>
    </w:pPr>
    <w:r>
      <w:rPr>
        <w:rStyle w:val="21"/>
      </w:rPr>
      <w:fldChar w:fldCharType="begin"/>
    </w:r>
    <w:r>
      <w:rPr>
        <w:rStyle w:val="21"/>
      </w:rPr>
      <w:instrText xml:space="preserve"> PAGE </w:instrText>
    </w:r>
    <w:r>
      <w:rPr>
        <w:rStyle w:val="21"/>
      </w:rPr>
      <w:fldChar w:fldCharType="separate"/>
    </w:r>
    <w:r>
      <w:rPr>
        <w:rStyle w:val="21"/>
      </w:rPr>
      <w:t>24</w:t>
    </w:r>
    <w:r>
      <w:rPr>
        <w:rStyle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690A">
    <w:pPr>
      <w:pStyle w:val="14"/>
      <w:framePr w:wrap="around" w:vAnchor="text" w:hAnchor="margin" w:xAlign="right" w:y="1"/>
      <w:rPr>
        <w:rStyle w:val="21"/>
        <w:rFonts w:cs="Times New Roman"/>
      </w:rPr>
    </w:pPr>
  </w:p>
  <w:p w14:paraId="381C5F99">
    <w:pPr>
      <w:pStyle w:val="14"/>
      <w:ind w:right="360"/>
      <w:jc w:val="center"/>
      <w:rPr>
        <w:rFonts w:cs="Times New Roman"/>
      </w:rPr>
    </w:pPr>
    <w:r>
      <w:rPr>
        <w:rStyle w:val="21"/>
      </w:rPr>
      <w:fldChar w:fldCharType="begin"/>
    </w:r>
    <w:r>
      <w:rPr>
        <w:rStyle w:val="21"/>
      </w:rPr>
      <w:instrText xml:space="preserve"> PAGE </w:instrText>
    </w:r>
    <w:r>
      <w:rPr>
        <w:rStyle w:val="21"/>
      </w:rPr>
      <w:fldChar w:fldCharType="separate"/>
    </w:r>
    <w:r>
      <w:rPr>
        <w:rStyle w:val="21"/>
      </w:rPr>
      <w:t>23</w:t>
    </w:r>
    <w:r>
      <w:rPr>
        <w:rStyle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5CF7C">
    <w:pPr>
      <w:spacing w:line="14" w:lineRule="auto"/>
      <w:rPr>
        <w:sz w:val="20"/>
        <w:szCs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3862070</wp:posOffset>
              </wp:positionH>
              <wp:positionV relativeFrom="page">
                <wp:posOffset>10008235</wp:posOffset>
              </wp:positionV>
              <wp:extent cx="195580" cy="139700"/>
              <wp:effectExtent l="0" t="0" r="0" b="0"/>
              <wp:wrapNone/>
              <wp:docPr id="36"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5A9C09D1">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45</w:t>
                          </w:r>
                          <w:r>
                            <w:fldChar w:fldCharType="end"/>
                          </w:r>
                        </w:p>
                      </w:txbxContent>
                    </wps:txbx>
                    <wps:bodyPr lIns="0" tIns="0" rIns="0" bIns="0" upright="1"/>
                  </wps:wsp>
                </a:graphicData>
              </a:graphic>
            </wp:anchor>
          </w:drawing>
        </mc:Choice>
        <mc:Fallback>
          <w:pict>
            <v:shape id="文本框 7" o:spid="_x0000_s1026" o:spt="202" type="#_x0000_t202" style="position:absolute;left:0pt;margin-left:304.1pt;margin-top:788.05pt;height:11pt;width:15.4pt;mso-position-horizontal-relative:page;mso-position-vertical-relative:page;z-index:-251652096;mso-width-relative:page;mso-height-relative:page;" filled="f" stroked="f" coordsize="21600,21600" o:gfxdata="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H3UBNoAAAANAQAADwAAAAAAAAABACAAAAAiAAAAZHJzL2Rvd25yZXYueG1sUEsB&#10;AhQAFAAAAAgAh07iQFsl5Bu6AQAAcgMAAA4AAAAAAAAAAQAgAAAAKQEAAGRycy9lMm9Eb2MueG1s&#10;UEsFBgAAAAAGAAYAWQEAAFUFAAAAAA==&#10;">
              <v:fill on="f" focussize="0,0"/>
              <v:stroke on="f"/>
              <v:imagedata o:title=""/>
              <o:lock v:ext="edit" aspectratio="f"/>
              <v:textbox inset="0mm,0mm,0mm,0mm">
                <w:txbxContent>
                  <w:p w14:paraId="5A9C09D1">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5514D">
    <w:pPr>
      <w:spacing w:line="14" w:lineRule="auto"/>
      <w:rPr>
        <w:sz w:val="20"/>
        <w:szCs w:val="20"/>
      </w:rPr>
    </w:pPr>
    <w:r>
      <w:rPr>
        <w:lang w:eastAsia="zh-CN"/>
      </w:rPr>
      <mc:AlternateContent>
        <mc:Choice Requires="wps">
          <w:drawing>
            <wp:anchor distT="0" distB="0" distL="114300" distR="114300" simplePos="0" relativeHeight="251665408" behindDoc="1" locked="0" layoutInCell="1" allowOverlap="1">
              <wp:simplePos x="0" y="0"/>
              <wp:positionH relativeFrom="page">
                <wp:posOffset>3862070</wp:posOffset>
              </wp:positionH>
              <wp:positionV relativeFrom="page">
                <wp:posOffset>10008235</wp:posOffset>
              </wp:positionV>
              <wp:extent cx="195580" cy="139700"/>
              <wp:effectExtent l="0" t="0" r="0" b="0"/>
              <wp:wrapNone/>
              <wp:docPr id="37"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3C26642F">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49</w:t>
                          </w:r>
                          <w:r>
                            <w:fldChar w:fldCharType="end"/>
                          </w:r>
                        </w:p>
                      </w:txbxContent>
                    </wps:txbx>
                    <wps:bodyPr lIns="0" tIns="0" rIns="0" bIns="0" upright="1"/>
                  </wps:wsp>
                </a:graphicData>
              </a:graphic>
            </wp:anchor>
          </w:drawing>
        </mc:Choice>
        <mc:Fallback>
          <w:pict>
            <v:shape id="文本框 8" o:spid="_x0000_s1026" o:spt="202" type="#_x0000_t202" style="position:absolute;left:0pt;margin-left:304.1pt;margin-top:788.05pt;height:11pt;width:15.4pt;mso-position-horizontal-relative:page;mso-position-vertical-relative:page;z-index:-251651072;mso-width-relative:page;mso-height-relative:page;" filled="f" stroked="f" coordsize="21600,21600" o:gfxdata="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B91ATaAAAADQEAAA8AAAAAAAAAAQAgAAAAIgAAAGRycy9kb3ducmV2LnhtbFBL&#10;AQIUABQAAAAIAIdO4kA42YJ0uwEAAHIDAAAOAAAAAAAAAAEAIAAAACkBAABkcnMvZTJvRG9jLnht&#10;bFBLBQYAAAAABgAGAFkBAABWBQAAAAA=&#10;">
              <v:fill on="f" focussize="0,0"/>
              <v:stroke on="f"/>
              <v:imagedata o:title=""/>
              <o:lock v:ext="edit" aspectratio="f"/>
              <v:textbox inset="0mm,0mm,0mm,0mm">
                <w:txbxContent>
                  <w:p w14:paraId="3C26642F">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CF7A">
    <w:pPr>
      <w:rPr>
        <w:vanish/>
      </w:rPr>
    </w:pPr>
    <w:r>
      <w:rPr>
        <w:vanish/>
        <w:lang w:eastAsia="zh-CN"/>
      </w:rPr>
      <mc:AlternateContent>
        <mc:Choice Requires="wpg">
          <w:drawing>
            <wp:anchor distT="0" distB="0" distL="114300" distR="114300" simplePos="0" relativeHeight="251660288"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2" name="组合 1"/>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31" name="任意多边形 2"/>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 o:spid="_x0000_s1026" o:spt="203" style="position:absolute;left:0pt;margin-left:85.05pt;margin-top:56pt;height:0.1pt;width:453.65pt;mso-position-horizontal-relative:page;mso-position-vertical-relative:page;z-index:-251656192;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WjW+toAAAAMAQAADwAAAAAAAAABACAAAAAiAAAAZHJzL2Rvd25yZXYueG1sUEsBAhQAFAAAAAgA&#10;h07iQEcA2vWVAgAA0wUAAA4AAAAAAAAAAQAgAAAAKQEAAGRycy9lMm9Eb2MueG1sUEsFBgAAAAAG&#10;AAYAWQEAADAGAAAAAA==&#10;">
              <o:lock v:ext="edit" aspectratio="f"/>
              <v:shape id="任意多边形 2" o:spid="_x0000_s1026" o:spt="100" style="position:absolute;left:1701;top:1120;height:2;width:9073;" filled="f" stroked="t" coordsize="9073,1" o:gfxdata="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ghKb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12449">
    <w:pPr>
      <w:tabs>
        <w:tab w:val="left" w:pos="6392"/>
      </w:tabs>
    </w:pPr>
    <w:r>
      <mc:AlternateContent>
        <mc:Choice Requires="wpg">
          <w:drawing>
            <wp:anchor distT="0" distB="0" distL="114300" distR="114300" simplePos="0" relativeHeight="251669504" behindDoc="1" locked="0" layoutInCell="1" allowOverlap="1">
              <wp:simplePos x="0" y="0"/>
              <wp:positionH relativeFrom="page">
                <wp:posOffset>899795</wp:posOffset>
              </wp:positionH>
              <wp:positionV relativeFrom="page">
                <wp:posOffset>711200</wp:posOffset>
              </wp:positionV>
              <wp:extent cx="8893175" cy="1270"/>
              <wp:effectExtent l="0" t="0" r="0" b="0"/>
              <wp:wrapNone/>
              <wp:docPr id="45" name="组合 45"/>
              <wp:cNvGraphicFramePr/>
              <a:graphic xmlns:a="http://schemas.openxmlformats.org/drawingml/2006/main">
                <a:graphicData uri="http://schemas.microsoft.com/office/word/2010/wordprocessingGroup">
                  <wpg:wgp>
                    <wpg:cNvGrpSpPr/>
                    <wpg:grpSpPr>
                      <a:xfrm>
                        <a:off x="0" y="0"/>
                        <a:ext cx="8893175" cy="1270"/>
                        <a:chOff x="1418" y="1120"/>
                        <a:chExt cx="14005" cy="2"/>
                      </a:xfrm>
                    </wpg:grpSpPr>
                    <wps:wsp>
                      <wps:cNvPr id="44" name="任意多边形 44"/>
                      <wps:cNvSpPr/>
                      <wps:spPr>
                        <a:xfrm>
                          <a:off x="1418" y="1120"/>
                          <a:ext cx="14005" cy="2"/>
                        </a:xfrm>
                        <a:custGeom>
                          <a:avLst/>
                          <a:gdLst/>
                          <a:ahLst/>
                          <a:cxnLst/>
                          <a:pathLst>
                            <a:path w="14005">
                              <a:moveTo>
                                <a:pt x="0" y="0"/>
                              </a:moveTo>
                              <a:lnTo>
                                <a:pt x="14005" y="0"/>
                              </a:lnTo>
                            </a:path>
                          </a:pathLst>
                        </a:custGeom>
                        <a:noFill/>
                        <a:ln w="9143"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0.85pt;margin-top:56pt;height:0.1pt;width:700.25pt;mso-position-horizontal-relative:page;mso-position-vertical-relative:page;z-index:-251646976;mso-width-relative:page;mso-height-relative:page;" coordorigin="1418,1120" coordsize="14005,2" o:gfxdata="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BWVYdoA&#10;AAAMAQAADwAAAAAAAAABACAAAAAiAAAAZHJzL2Rvd25yZXYueG1sUEsBAhQAFAAAAAgAh07iQCl6&#10;vjaPAgAAuAUAAA4AAAAAAAAAAQAgAAAAKQEAAGRycy9lMm9Eb2MueG1sUEsFBgAAAAAGAAYAWQEA&#10;ACoGAAAAAA==&#10;">
              <o:lock v:ext="edit" aspectratio="f"/>
              <v:shape id="_x0000_s1026" o:spid="_x0000_s1026" o:spt="100" style="position:absolute;left:1418;top:1120;height:2;width:14005;" filled="f" stroked="t" coordsize="14005,1" o:gfxdata="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AReXLgAAADbAAAA&#10;DwAAAAAAAAABACAAAAAiAAAAZHJzL2Rvd25yZXYueG1sUEsBAhQAFAAAAAgAh07iQDMvBZ47AAAA&#10;OQAAABAAAAAAAAAAAQAgAAAABwEAAGRycy9zaGFwZXhtbC54bWxQSwUGAAAAAAYABgBbAQAAsQMA&#10;AAAA&#10;" path="m0,0l14005,0e">
                <v:fill on="f" focussize="0,0"/>
                <v:stroke weight="0.71992125984252pt" color="#000000" joinstyle="round"/>
                <v:imagedata o:title=""/>
                <o:lock v:ext="edit" aspectratio="f"/>
              </v:shape>
            </v:group>
          </w:pict>
        </mc:Fallback>
      </mc:AlternateContent>
    </w:r>
    <w:r>
      <mc:AlternateContent>
        <mc:Choice Requires="wps">
          <w:drawing>
            <wp:anchor distT="0" distB="0" distL="114300" distR="114300" simplePos="0" relativeHeight="251669504" behindDoc="1" locked="0" layoutInCell="1" allowOverlap="1">
              <wp:simplePos x="0" y="0"/>
              <wp:positionH relativeFrom="page">
                <wp:posOffset>7608570</wp:posOffset>
              </wp:positionH>
              <wp:positionV relativeFrom="page">
                <wp:posOffset>551180</wp:posOffset>
              </wp:positionV>
              <wp:extent cx="2198370" cy="1397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2198370" cy="139700"/>
                      </a:xfrm>
                      <a:prstGeom prst="rect">
                        <a:avLst/>
                      </a:prstGeom>
                      <a:noFill/>
                      <a:ln>
                        <a:noFill/>
                      </a:ln>
                    </wps:spPr>
                    <wps:txbx>
                      <w:txbxContent>
                        <w:p w14:paraId="5A3EB024">
                          <w:pPr>
                            <w:spacing w:before="0" w:line="200" w:lineRule="exact"/>
                            <w:ind w:left="20" w:right="0" w:firstLine="0"/>
                            <w:jc w:val="left"/>
                            <w:rPr>
                              <w:rFonts w:ascii="宋体" w:hAnsi="宋体" w:eastAsia="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left:599.1pt;margin-top:43.4pt;height:11pt;width:173.1pt;mso-position-horizontal-relative:page;mso-position-vertical-relative:page;z-index:-251646976;mso-width-relative:page;mso-height-relative:page;" filled="f" stroked="f" coordsize="21600,21600" o:gfxdata="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VUZse2QAAAAwBAAAPAAAAAAAAAAEAIAAAACIAAABkcnMvZG93bnJldi54bWxQ&#10;SwECFAAUAAAACACHTuJAcGiZmb0BAAB0AwAADgAAAAAAAAABACAAAAAoAQAAZHJzL2Uyb0RvYy54&#10;bWxQSwUGAAAAAAYABgBZAQAAVwUAAAAA&#10;">
              <v:fill on="f" focussize="0,0"/>
              <v:stroke on="f"/>
              <v:imagedata o:title=""/>
              <o:lock v:ext="edit" aspectratio="f"/>
              <v:textbox inset="0mm,0mm,0mm,0mm">
                <w:txbxContent>
                  <w:p w14:paraId="5A3EB024">
                    <w:pPr>
                      <w:spacing w:before="0" w:line="200" w:lineRule="exact"/>
                      <w:ind w:left="20" w:right="0" w:firstLine="0"/>
                      <w:jc w:val="left"/>
                      <w:rPr>
                        <w:rFonts w:ascii="宋体" w:hAnsi="宋体" w:eastAsia="宋体" w:cs="宋体"/>
                        <w:sz w:val="18"/>
                        <w:szCs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654E">
    <w:r>
      <w:rPr>
        <w:lang w:eastAsia="zh-CN"/>
      </w:rPr>
      <mc:AlternateContent>
        <mc:Choice Requires="wps">
          <w:drawing>
            <wp:anchor distT="0" distB="0" distL="114300" distR="114300" simplePos="0" relativeHeight="251666432" behindDoc="1" locked="0" layoutInCell="1" allowOverlap="1">
              <wp:simplePos x="0" y="0"/>
              <wp:positionH relativeFrom="page">
                <wp:posOffset>3854450</wp:posOffset>
              </wp:positionH>
              <wp:positionV relativeFrom="page">
                <wp:posOffset>326390</wp:posOffset>
              </wp:positionV>
              <wp:extent cx="802005" cy="364490"/>
              <wp:effectExtent l="0" t="0" r="0" b="0"/>
              <wp:wrapNone/>
              <wp:docPr id="39" name="文本框 16"/>
              <wp:cNvGraphicFramePr/>
              <a:graphic xmlns:a="http://schemas.openxmlformats.org/drawingml/2006/main">
                <a:graphicData uri="http://schemas.microsoft.com/office/word/2010/wordprocessingShape">
                  <wps:wsp>
                    <wps:cNvSpPr txBox="1"/>
                    <wps:spPr>
                      <a:xfrm flipH="1">
                        <a:off x="0" y="0"/>
                        <a:ext cx="802005" cy="364490"/>
                      </a:xfrm>
                      <a:prstGeom prst="rect">
                        <a:avLst/>
                      </a:prstGeom>
                      <a:noFill/>
                      <a:ln>
                        <a:noFill/>
                      </a:ln>
                    </wps:spPr>
                    <wps:txbx>
                      <w:txbxContent>
                        <w:p w14:paraId="4F005074">
                          <w:pPr>
                            <w:spacing w:line="200" w:lineRule="exact"/>
                            <w:ind w:left="20"/>
                            <w:rPr>
                              <w:rFonts w:ascii="宋体" w:hAnsi="宋体" w:eastAsia="宋体" w:cs="宋体"/>
                              <w:sz w:val="18"/>
                              <w:szCs w:val="18"/>
                            </w:rPr>
                          </w:pPr>
                        </w:p>
                      </w:txbxContent>
                    </wps:txbx>
                    <wps:bodyPr lIns="0" tIns="0" rIns="0" bIns="0" upright="1"/>
                  </wps:wsp>
                </a:graphicData>
              </a:graphic>
            </wp:anchor>
          </w:drawing>
        </mc:Choice>
        <mc:Fallback>
          <w:pict>
            <v:shape id="文本框 16" o:spid="_x0000_s1026" o:spt="202" type="#_x0000_t202" style="position:absolute;left:0pt;flip:x;margin-left:303.5pt;margin-top:25.7pt;height:28.7pt;width:63.15pt;mso-position-horizontal-relative:page;mso-position-vertical-relative:page;z-index:-251650048;mso-width-relative:page;mso-height-relative:page;" filled="f" stroked="f" coordsize="21600,21600" o:gfxdata="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c+532QAAAAoBAAAPAAAAAAAAAAEAIAAAACIAAABkcnMvZG93bnJl&#10;di54bWxQSwECFAAUAAAACACHTuJAkOSJs8MBAAB9AwAADgAAAAAAAAABACAAAAAoAQAAZHJzL2Uy&#10;b0RvYy54bWxQSwUGAAAAAAYABgBZAQAAXQUAAAAA&#10;">
              <v:fill on="f" focussize="0,0"/>
              <v:stroke on="f"/>
              <v:imagedata o:title=""/>
              <o:lock v:ext="edit" aspectratio="f"/>
              <v:textbox inset="0mm,0mm,0mm,0mm">
                <w:txbxContent>
                  <w:p w14:paraId="4F005074">
                    <w:pPr>
                      <w:spacing w:line="200" w:lineRule="exact"/>
                      <w:ind w:left="20"/>
                      <w:rPr>
                        <w:rFonts w:ascii="宋体" w:hAnsi="宋体" w:eastAsia="宋体" w:cs="宋体"/>
                        <w:sz w:val="18"/>
                        <w:szCs w:val="18"/>
                      </w:rPr>
                    </w:pPr>
                  </w:p>
                </w:txbxContent>
              </v:textbox>
            </v:shape>
          </w:pict>
        </mc:Fallback>
      </mc:AlternateContent>
    </w:r>
    <w:r>
      <w:rPr>
        <w:lang w:eastAsia="zh-CN"/>
      </w:rPr>
      <mc:AlternateContent>
        <mc:Choice Requires="wpg">
          <w:drawing>
            <wp:anchor distT="0" distB="0" distL="114300" distR="114300" simplePos="0" relativeHeight="251667456"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41"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40"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49024;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t&#10;aNb62gAAAAwBAAAPAAAAAAAAAAEAIAAAACIAAABkcnMvZG93bnJldi54bWxQSwECFAAUAAAACACH&#10;TuJAstsdH5QCAADVBQAADgAAAAAAAAABACAAAAApAQAAZHJzL2Uyb0RvYy54bWxQSwUGAAAAAAYA&#10;BgBZAQAALwYAAAAA&#10;">
              <o:lock v:ext="edit" aspectratio="f"/>
              <v:shape id="任意多边形 15" o:spid="_x0000_s1026" o:spt="100" style="position:absolute;left:1701;top:1120;height:2;width:9073;" filled="f" stroked="t" coordsize="9073,1" o:gfxdata="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S98+5AAAA2wAA&#10;AA8AAAAAAAAAAQAgAAAAIgAAAGRycy9kb3ducmV2LnhtbFBLAQIUABQAAAAIAIdO4kAzLwWeOwAA&#10;ADkAAAAQAAAAAAAAAAEAIAAAAAgBAABkcnMvc2hhcGV4bWwueG1sUEsFBgAAAAAGAAYAWwEAALID&#10;AAAAAA==&#10;" path="m0,0l9073,0e">
                <v:fill on="f" focussize="0,0"/>
                <v:stroke weight="0.7200787401574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92C40"/>
    <w:multiLevelType w:val="singleLevel"/>
    <w:tmpl w:val="B0692C40"/>
    <w:lvl w:ilvl="0" w:tentative="0">
      <w:start w:val="3"/>
      <w:numFmt w:val="decimal"/>
      <w:lvlText w:val="%1."/>
      <w:lvlJc w:val="left"/>
      <w:pPr>
        <w:tabs>
          <w:tab w:val="left" w:pos="312"/>
        </w:tabs>
      </w:pPr>
    </w:lvl>
  </w:abstractNum>
  <w:abstractNum w:abstractNumId="1">
    <w:nsid w:val="2FDD635D"/>
    <w:multiLevelType w:val="singleLevel"/>
    <w:tmpl w:val="2FDD635D"/>
    <w:lvl w:ilvl="0" w:tentative="0">
      <w:start w:val="1"/>
      <w:numFmt w:val="decimal"/>
      <w:lvlText w:val="%1、"/>
      <w:lvlJc w:val="left"/>
      <w:pPr>
        <w:tabs>
          <w:tab w:val="left" w:pos="360"/>
        </w:tabs>
        <w:ind w:left="360" w:hanging="360"/>
      </w:pPr>
      <w:rPr>
        <w:rFonts w:hint="default"/>
      </w:rPr>
    </w:lvl>
  </w:abstractNum>
  <w:abstractNum w:abstractNumId="2">
    <w:nsid w:val="552655C3"/>
    <w:multiLevelType w:val="multilevel"/>
    <w:tmpl w:val="552655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5752447"/>
    <w:multiLevelType w:val="singleLevel"/>
    <w:tmpl w:val="55752447"/>
    <w:lvl w:ilvl="0" w:tentative="0">
      <w:start w:val="1"/>
      <w:numFmt w:val="decimal"/>
      <w:lvlText w:val="(%1)"/>
      <w:lvlJc w:val="left"/>
      <w:pPr>
        <w:tabs>
          <w:tab w:val="left" w:pos="1080"/>
        </w:tabs>
        <w:ind w:left="1080" w:hanging="345"/>
      </w:pPr>
      <w:rPr>
        <w:rFonts w:hint="default"/>
      </w:rPr>
    </w:lvl>
  </w:abstractNum>
  <w:abstractNum w:abstractNumId="4">
    <w:nsid w:val="68F84946"/>
    <w:multiLevelType w:val="multilevel"/>
    <w:tmpl w:val="68F84946"/>
    <w:lvl w:ilvl="0" w:tentative="0">
      <w:start w:val="1"/>
      <w:numFmt w:val="decimal"/>
      <w:lvlText w:val="%1）"/>
      <w:lvlJc w:val="left"/>
      <w:pPr>
        <w:tabs>
          <w:tab w:val="left" w:pos="1896"/>
        </w:tabs>
        <w:ind w:left="1896" w:hanging="396"/>
      </w:pPr>
      <w:rPr>
        <w:rFonts w:hint="eastAsia" w:eastAsia="仿宋_GB2312"/>
        <w:b w:val="0"/>
        <w:i w:val="0"/>
        <w:color w:val="auto"/>
      </w:rPr>
    </w:lvl>
    <w:lvl w:ilvl="1" w:tentative="0">
      <w:start w:val="8"/>
      <w:numFmt w:val="japaneseCounting"/>
      <w:lvlText w:val="第%2章"/>
      <w:lvlJc w:val="left"/>
      <w:pPr>
        <w:tabs>
          <w:tab w:val="left" w:pos="1935"/>
        </w:tabs>
        <w:ind w:left="1935" w:hanging="1515"/>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FCB7F58"/>
    <w:multiLevelType w:val="multilevel"/>
    <w:tmpl w:val="6FCB7F58"/>
    <w:lvl w:ilvl="0" w:tentative="0">
      <w:start w:val="1"/>
      <w:numFmt w:val="decimal"/>
      <w:lvlText w:val="%1"/>
      <w:lvlJc w:val="left"/>
      <w:pPr>
        <w:ind w:left="480" w:hanging="480"/>
      </w:pPr>
      <w:rPr>
        <w:rFonts w:hint="default"/>
      </w:rPr>
    </w:lvl>
    <w:lvl w:ilvl="1" w:tentative="0">
      <w:start w:val="1"/>
      <w:numFmt w:val="decimal"/>
      <w:lvlText w:val="%1.%2"/>
      <w:lvlJc w:val="left"/>
      <w:pPr>
        <w:ind w:left="720" w:hanging="720"/>
      </w:pPr>
      <w:rPr>
        <w:rFonts w:hint="default"/>
        <w:b w:val="0"/>
        <w:sz w:val="24"/>
        <w:szCs w:val="24"/>
      </w:rPr>
    </w:lvl>
    <w:lvl w:ilvl="2" w:tentative="0">
      <w:start w:val="1"/>
      <w:numFmt w:val="decimal"/>
      <w:lvlText w:val="%1.%2.%3"/>
      <w:lvlJc w:val="left"/>
      <w:pPr>
        <w:ind w:left="720" w:hanging="720"/>
      </w:pPr>
      <w:rPr>
        <w:rFonts w:hint="default"/>
        <w:color w:val="auto"/>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0"/>
  </w:num>
  <w:num w:numId="2">
    <w:abstractNumId w:val="4"/>
  </w:num>
  <w:num w:numId="3">
    <w:abstractNumId w:val="5"/>
  </w:num>
  <w:num w:numId="4">
    <w:abstractNumId w:val="2"/>
  </w:num>
  <w:num w:numId="5">
    <w:abstractNumId w:val="3"/>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 w:name="KSO_WPS_MARK_KEY" w:val="0398059f-74fe-41af-be0d-c11295b94cb0"/>
  </w:docVars>
  <w:rsids>
    <w:rsidRoot w:val="008405E8"/>
    <w:rsid w:val="0002595C"/>
    <w:rsid w:val="0050777E"/>
    <w:rsid w:val="008405E8"/>
    <w:rsid w:val="008769CF"/>
    <w:rsid w:val="019967E5"/>
    <w:rsid w:val="01E305B6"/>
    <w:rsid w:val="02321BDB"/>
    <w:rsid w:val="02CF14AA"/>
    <w:rsid w:val="0329255D"/>
    <w:rsid w:val="03EF3DCF"/>
    <w:rsid w:val="049307F9"/>
    <w:rsid w:val="04B706EB"/>
    <w:rsid w:val="05545C06"/>
    <w:rsid w:val="07B10D3B"/>
    <w:rsid w:val="08C711B3"/>
    <w:rsid w:val="0BAA5135"/>
    <w:rsid w:val="0C64718F"/>
    <w:rsid w:val="0CB35E2F"/>
    <w:rsid w:val="0D286DA4"/>
    <w:rsid w:val="0DF751C4"/>
    <w:rsid w:val="0F6C2DD3"/>
    <w:rsid w:val="102D0818"/>
    <w:rsid w:val="10991169"/>
    <w:rsid w:val="10A80C3B"/>
    <w:rsid w:val="111A2CDA"/>
    <w:rsid w:val="11C364CC"/>
    <w:rsid w:val="11E359D5"/>
    <w:rsid w:val="13362B7C"/>
    <w:rsid w:val="14157276"/>
    <w:rsid w:val="14327E28"/>
    <w:rsid w:val="14FF0D61"/>
    <w:rsid w:val="150823FB"/>
    <w:rsid w:val="15345F90"/>
    <w:rsid w:val="17255A22"/>
    <w:rsid w:val="17E7717C"/>
    <w:rsid w:val="18980476"/>
    <w:rsid w:val="1A6074DA"/>
    <w:rsid w:val="1AB53150"/>
    <w:rsid w:val="1D9B6A3E"/>
    <w:rsid w:val="1E215A3D"/>
    <w:rsid w:val="1E2E20E9"/>
    <w:rsid w:val="1E681652"/>
    <w:rsid w:val="1F73A57E"/>
    <w:rsid w:val="208B6206"/>
    <w:rsid w:val="20D51CE2"/>
    <w:rsid w:val="21AA0FC7"/>
    <w:rsid w:val="22057588"/>
    <w:rsid w:val="22454F49"/>
    <w:rsid w:val="264625F9"/>
    <w:rsid w:val="28002D93"/>
    <w:rsid w:val="284D302B"/>
    <w:rsid w:val="28E57959"/>
    <w:rsid w:val="29AB3FE0"/>
    <w:rsid w:val="2A100A91"/>
    <w:rsid w:val="2A142173"/>
    <w:rsid w:val="2A5012E8"/>
    <w:rsid w:val="2BE702AF"/>
    <w:rsid w:val="2EE72117"/>
    <w:rsid w:val="2F72A71F"/>
    <w:rsid w:val="2FD53B81"/>
    <w:rsid w:val="3163566D"/>
    <w:rsid w:val="31664146"/>
    <w:rsid w:val="31DF32B2"/>
    <w:rsid w:val="32000267"/>
    <w:rsid w:val="328E27C0"/>
    <w:rsid w:val="357C6EC6"/>
    <w:rsid w:val="35BA6F90"/>
    <w:rsid w:val="372B13BA"/>
    <w:rsid w:val="378458F5"/>
    <w:rsid w:val="37BD27D9"/>
    <w:rsid w:val="38C764E2"/>
    <w:rsid w:val="39E13E5C"/>
    <w:rsid w:val="3ADF0A7B"/>
    <w:rsid w:val="3B24155F"/>
    <w:rsid w:val="3B2C7764"/>
    <w:rsid w:val="3B9F855D"/>
    <w:rsid w:val="3BD57167"/>
    <w:rsid w:val="3D1362F8"/>
    <w:rsid w:val="3F05599C"/>
    <w:rsid w:val="3F0A537A"/>
    <w:rsid w:val="3F2A2EC8"/>
    <w:rsid w:val="3FD71BD5"/>
    <w:rsid w:val="3FEC26B7"/>
    <w:rsid w:val="3FF7A151"/>
    <w:rsid w:val="3FFD3868"/>
    <w:rsid w:val="404448BC"/>
    <w:rsid w:val="410F0A26"/>
    <w:rsid w:val="415E19AD"/>
    <w:rsid w:val="43270228"/>
    <w:rsid w:val="43496453"/>
    <w:rsid w:val="45B804EF"/>
    <w:rsid w:val="45DE4C07"/>
    <w:rsid w:val="461777A2"/>
    <w:rsid w:val="46B333BD"/>
    <w:rsid w:val="46C10A14"/>
    <w:rsid w:val="46D72652"/>
    <w:rsid w:val="47FFFECA"/>
    <w:rsid w:val="4834A3B8"/>
    <w:rsid w:val="4835271E"/>
    <w:rsid w:val="486D7BA0"/>
    <w:rsid w:val="48BC5937"/>
    <w:rsid w:val="4924528A"/>
    <w:rsid w:val="49A24976"/>
    <w:rsid w:val="4AE41ECF"/>
    <w:rsid w:val="4BCB459E"/>
    <w:rsid w:val="4BD7A3DD"/>
    <w:rsid w:val="4C841B31"/>
    <w:rsid w:val="4DAB0D5F"/>
    <w:rsid w:val="4EAB07F3"/>
    <w:rsid w:val="505D3094"/>
    <w:rsid w:val="51134B55"/>
    <w:rsid w:val="515E3528"/>
    <w:rsid w:val="524A16B3"/>
    <w:rsid w:val="524F0575"/>
    <w:rsid w:val="542E3461"/>
    <w:rsid w:val="558A2B4B"/>
    <w:rsid w:val="5630290A"/>
    <w:rsid w:val="56E65925"/>
    <w:rsid w:val="57FE8B55"/>
    <w:rsid w:val="58296419"/>
    <w:rsid w:val="58486DFA"/>
    <w:rsid w:val="58D346FB"/>
    <w:rsid w:val="597F2E91"/>
    <w:rsid w:val="59A72337"/>
    <w:rsid w:val="5AB21AF0"/>
    <w:rsid w:val="5BA069F2"/>
    <w:rsid w:val="5BDB7B3B"/>
    <w:rsid w:val="5BED14E2"/>
    <w:rsid w:val="5C645C31"/>
    <w:rsid w:val="5D444971"/>
    <w:rsid w:val="5D7DECCC"/>
    <w:rsid w:val="5DB558DC"/>
    <w:rsid w:val="5E8F0FA0"/>
    <w:rsid w:val="5FA6F21E"/>
    <w:rsid w:val="5FD46627"/>
    <w:rsid w:val="600623E6"/>
    <w:rsid w:val="61AD740E"/>
    <w:rsid w:val="61B700FB"/>
    <w:rsid w:val="61E531A2"/>
    <w:rsid w:val="626943E0"/>
    <w:rsid w:val="63221906"/>
    <w:rsid w:val="63BD74CF"/>
    <w:rsid w:val="64BD329B"/>
    <w:rsid w:val="653264FD"/>
    <w:rsid w:val="658169F1"/>
    <w:rsid w:val="65F55AA7"/>
    <w:rsid w:val="66560D21"/>
    <w:rsid w:val="677B6565"/>
    <w:rsid w:val="67B45BD5"/>
    <w:rsid w:val="67F3DBD5"/>
    <w:rsid w:val="682054F9"/>
    <w:rsid w:val="68A33FC6"/>
    <w:rsid w:val="6A8A62C4"/>
    <w:rsid w:val="6C8649DA"/>
    <w:rsid w:val="6CF8443B"/>
    <w:rsid w:val="6D4A681C"/>
    <w:rsid w:val="6D7DCD52"/>
    <w:rsid w:val="6DE855D8"/>
    <w:rsid w:val="6EB787C3"/>
    <w:rsid w:val="6FB911AF"/>
    <w:rsid w:val="6FBE049C"/>
    <w:rsid w:val="6FBEE101"/>
    <w:rsid w:val="6FFBC045"/>
    <w:rsid w:val="707445FF"/>
    <w:rsid w:val="70B54896"/>
    <w:rsid w:val="70C920F0"/>
    <w:rsid w:val="72B77F95"/>
    <w:rsid w:val="72C27D46"/>
    <w:rsid w:val="7336210D"/>
    <w:rsid w:val="736FF588"/>
    <w:rsid w:val="741BAF13"/>
    <w:rsid w:val="747A0707"/>
    <w:rsid w:val="7549EF02"/>
    <w:rsid w:val="758F2F1F"/>
    <w:rsid w:val="75937A49"/>
    <w:rsid w:val="75B165E4"/>
    <w:rsid w:val="75C0454B"/>
    <w:rsid w:val="764B435D"/>
    <w:rsid w:val="765B6499"/>
    <w:rsid w:val="76660EB2"/>
    <w:rsid w:val="76EAAB1F"/>
    <w:rsid w:val="775D5902"/>
    <w:rsid w:val="777624C5"/>
    <w:rsid w:val="777DCCA0"/>
    <w:rsid w:val="77DF044B"/>
    <w:rsid w:val="79EF47DF"/>
    <w:rsid w:val="7AEF7425"/>
    <w:rsid w:val="7BD781BF"/>
    <w:rsid w:val="7C361F49"/>
    <w:rsid w:val="7C6868F6"/>
    <w:rsid w:val="7C7C5153"/>
    <w:rsid w:val="7D5478E6"/>
    <w:rsid w:val="7D7615E3"/>
    <w:rsid w:val="7D77896E"/>
    <w:rsid w:val="7DABA2FF"/>
    <w:rsid w:val="7DE5716C"/>
    <w:rsid w:val="7DFF94E8"/>
    <w:rsid w:val="7F136936"/>
    <w:rsid w:val="7F6EDDD3"/>
    <w:rsid w:val="7FBD084B"/>
    <w:rsid w:val="7FBFB646"/>
    <w:rsid w:val="7FCBC055"/>
    <w:rsid w:val="7FDE1789"/>
    <w:rsid w:val="7FEBEED8"/>
    <w:rsid w:val="7FFFCED7"/>
    <w:rsid w:val="80BB090B"/>
    <w:rsid w:val="85FA2D51"/>
    <w:rsid w:val="87A9B274"/>
    <w:rsid w:val="9FED257F"/>
    <w:rsid w:val="ABFF8E5D"/>
    <w:rsid w:val="AEF7DE2F"/>
    <w:rsid w:val="BBBB66C3"/>
    <w:rsid w:val="BBF3CD2B"/>
    <w:rsid w:val="BEBF1704"/>
    <w:rsid w:val="BED7C3AB"/>
    <w:rsid w:val="BEFEFA44"/>
    <w:rsid w:val="BFDA1B1F"/>
    <w:rsid w:val="BFEE1B16"/>
    <w:rsid w:val="BFF2502C"/>
    <w:rsid w:val="BFFF1D22"/>
    <w:rsid w:val="C5EB101D"/>
    <w:rsid w:val="CCFFDCA9"/>
    <w:rsid w:val="D7BB2872"/>
    <w:rsid w:val="D7DF04E1"/>
    <w:rsid w:val="D7F7E7DE"/>
    <w:rsid w:val="DAFFD26D"/>
    <w:rsid w:val="DBAF60DC"/>
    <w:rsid w:val="DF889C65"/>
    <w:rsid w:val="DFAD8C4F"/>
    <w:rsid w:val="DFEC3CFB"/>
    <w:rsid w:val="E5DC2FE4"/>
    <w:rsid w:val="E77796F2"/>
    <w:rsid w:val="E77C54FB"/>
    <w:rsid w:val="E7EB5A5F"/>
    <w:rsid w:val="E8BF3069"/>
    <w:rsid w:val="EB26B21C"/>
    <w:rsid w:val="EB76278D"/>
    <w:rsid w:val="ECAD304B"/>
    <w:rsid w:val="EFBF0DBE"/>
    <w:rsid w:val="F4DFA1E1"/>
    <w:rsid w:val="F5FD050B"/>
    <w:rsid w:val="F67DABD5"/>
    <w:rsid w:val="F71BA4DB"/>
    <w:rsid w:val="FA7F4239"/>
    <w:rsid w:val="FAEFFEDE"/>
    <w:rsid w:val="FB663894"/>
    <w:rsid w:val="FBFF0365"/>
    <w:rsid w:val="FD5F5ECF"/>
    <w:rsid w:val="FDDF445E"/>
    <w:rsid w:val="FDDF5E27"/>
    <w:rsid w:val="FDF73982"/>
    <w:rsid w:val="FEDD70DA"/>
    <w:rsid w:val="FFB7EAA9"/>
    <w:rsid w:val="FFBF3D77"/>
    <w:rsid w:val="FFBF8C26"/>
    <w:rsid w:val="FFCFD67C"/>
    <w:rsid w:val="FFEFA1CF"/>
    <w:rsid w:val="FFF9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outlineLvl w:val="0"/>
    </w:pPr>
    <w:rPr>
      <w:rFonts w:ascii="宋体" w:hAnsi="宋体" w:eastAsia="宋体"/>
      <w:sz w:val="36"/>
      <w:szCs w:val="36"/>
    </w:rPr>
  </w:style>
  <w:style w:type="paragraph" w:styleId="3">
    <w:name w:val="heading 2"/>
    <w:basedOn w:val="1"/>
    <w:next w:val="4"/>
    <w:qFormat/>
    <w:uiPriority w:val="1"/>
    <w:pPr>
      <w:ind w:left="121"/>
      <w:outlineLvl w:val="1"/>
    </w:pPr>
    <w:rPr>
      <w:rFonts w:ascii="宋体" w:hAnsi="宋体" w:eastAsia="宋体"/>
      <w:sz w:val="32"/>
      <w:szCs w:val="32"/>
    </w:rPr>
  </w:style>
  <w:style w:type="paragraph" w:styleId="5">
    <w:name w:val="heading 3"/>
    <w:basedOn w:val="1"/>
    <w:next w:val="4"/>
    <w:qFormat/>
    <w:uiPriority w:val="1"/>
    <w:pPr>
      <w:outlineLvl w:val="2"/>
    </w:pPr>
    <w:rPr>
      <w:rFonts w:ascii="宋体" w:hAnsi="宋体" w:eastAsia="宋体"/>
      <w:sz w:val="28"/>
      <w:szCs w:val="28"/>
    </w:rPr>
  </w:style>
  <w:style w:type="paragraph" w:styleId="6">
    <w:name w:val="heading 4"/>
    <w:basedOn w:val="1"/>
    <w:next w:val="1"/>
    <w:qFormat/>
    <w:uiPriority w:val="1"/>
    <w:pPr>
      <w:spacing w:before="14"/>
      <w:ind w:left="111"/>
      <w:outlineLvl w:val="3"/>
    </w:pPr>
    <w:rPr>
      <w:rFonts w:ascii="宋体" w:hAnsi="宋体" w:eastAsia="宋体"/>
      <w:i/>
      <w:sz w:val="25"/>
      <w:szCs w:val="25"/>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qFormat/>
    <w:uiPriority w:val="1"/>
    <w:pPr>
      <w:spacing w:before="26"/>
      <w:ind w:left="121"/>
    </w:pPr>
    <w:rPr>
      <w:rFonts w:ascii="宋体" w:hAnsi="宋体" w:eastAsia="宋体"/>
      <w:sz w:val="24"/>
      <w:szCs w:val="24"/>
    </w:rPr>
  </w:style>
  <w:style w:type="paragraph" w:styleId="9">
    <w:name w:val="Body Text Indent"/>
    <w:basedOn w:val="1"/>
    <w:next w:val="10"/>
    <w:qFormat/>
    <w:uiPriority w:val="0"/>
    <w:pPr>
      <w:spacing w:line="360" w:lineRule="auto"/>
      <w:ind w:firstLine="571" w:firstLineChars="204"/>
    </w:p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hint="eastAsia" w:ascii="宋体" w:hAnsi="Courier New"/>
      <w:szCs w:val="20"/>
    </w:rPr>
  </w:style>
  <w:style w:type="paragraph" w:styleId="12">
    <w:name w:val="Date"/>
    <w:basedOn w:val="1"/>
    <w:next w:val="1"/>
    <w:qFormat/>
    <w:uiPriority w:val="0"/>
  </w:style>
  <w:style w:type="paragraph" w:styleId="13">
    <w:name w:val="Balloon Text"/>
    <w:basedOn w:val="1"/>
    <w:link w:val="31"/>
    <w:qFormat/>
    <w:uiPriority w:val="0"/>
    <w:rPr>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1"/>
    <w:pPr>
      <w:spacing w:before="134"/>
    </w:pPr>
    <w:rPr>
      <w:rFonts w:ascii="宋体" w:hAnsi="宋体" w:eastAsia="宋体"/>
      <w:sz w:val="24"/>
      <w:szCs w:val="24"/>
    </w:rPr>
  </w:style>
  <w:style w:type="paragraph" w:styleId="17">
    <w:name w:val="Body Text First Indent 2"/>
    <w:basedOn w:val="9"/>
    <w:next w:val="1"/>
    <w:unhideWhenUsed/>
    <w:qFormat/>
    <w:uiPriority w:val="99"/>
    <w:pPr>
      <w:ind w:firstLine="420" w:firstLineChars="200"/>
    </w:pPr>
    <w:rPr>
      <w:szCs w:val="24"/>
    </w:rPr>
  </w:style>
  <w:style w:type="table" w:styleId="19">
    <w:name w:val="Table Grid"/>
    <w:qFormat/>
    <w:uiPriority w:val="59"/>
    <w:pPr>
      <w:spacing w:line="44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1">
    <w:name w:val="page number"/>
    <w:basedOn w:val="20"/>
    <w:qFormat/>
    <w:uiPriority w:val="0"/>
  </w:style>
  <w:style w:type="character" w:styleId="22">
    <w:name w:val="Hyperlink"/>
    <w:qFormat/>
    <w:uiPriority w:val="99"/>
    <w:rPr>
      <w:color w:val="0000FF"/>
      <w:u w:val="single"/>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style>
  <w:style w:type="paragraph" w:customStyle="1" w:styleId="25">
    <w:name w:val="Table Paragraph"/>
    <w:basedOn w:val="1"/>
    <w:qFormat/>
    <w:uiPriority w:val="1"/>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29">
    <w:name w:val="TableGrid"/>
    <w:qFormat/>
    <w:uiPriority w:val="0"/>
    <w:tblPr>
      <w:tblCellMar>
        <w:top w:w="0" w:type="dxa"/>
        <w:left w:w="0" w:type="dxa"/>
        <w:bottom w:w="0" w:type="dxa"/>
        <w:right w:w="0" w:type="dxa"/>
      </w:tblCellMar>
    </w:tblPr>
  </w:style>
  <w:style w:type="character" w:customStyle="1" w:styleId="30">
    <w:name w:val="font01"/>
    <w:basedOn w:val="20"/>
    <w:qFormat/>
    <w:uiPriority w:val="0"/>
    <w:rPr>
      <w:rFonts w:ascii="Arial" w:hAnsi="Arial" w:cs="Arial"/>
      <w:color w:val="000000"/>
      <w:sz w:val="20"/>
      <w:szCs w:val="20"/>
      <w:u w:val="none"/>
    </w:rPr>
  </w:style>
  <w:style w:type="character" w:customStyle="1" w:styleId="31">
    <w:name w:val="批注框文本 Char"/>
    <w:basedOn w:val="20"/>
    <w:link w:val="13"/>
    <w:qFormat/>
    <w:uiPriority w:val="0"/>
    <w:rPr>
      <w:rFonts w:asciiTheme="minorHAnsi" w:hAnsiTheme="minorHAnsi" w:eastAsiaTheme="minorHAnsi" w:cstheme="minorBidi"/>
      <w:sz w:val="18"/>
      <w:szCs w:val="18"/>
      <w:lang w:eastAsia="en-US"/>
    </w:rPr>
  </w:style>
  <w:style w:type="paragraph" w:customStyle="1" w:styleId="32">
    <w:name w:val="_Style 3"/>
    <w:basedOn w:val="1"/>
    <w:next w:val="24"/>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11960</Words>
  <Characters>12919</Characters>
  <Lines>380</Lines>
  <Paragraphs>107</Paragraphs>
  <TotalTime>1</TotalTime>
  <ScaleCrop>false</ScaleCrop>
  <LinksUpToDate>false</LinksUpToDate>
  <CharactersWithSpaces>13494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2025-01-15T07:40:00Z</dcterms:created>
  <dc:creator>尹皓</dc:creator>
  <cp:lastModifiedBy>王思宇</cp:lastModifiedBy>
  <cp:lastPrinted>2024-01-27T16:49:00Z</cp:lastPrinted>
  <dcterms:modified xsi:type="dcterms:W3CDTF">2025-11-14T08:00:57Z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LastSaved">
    <vt:filetime>2023-11-17T00:00:00Z</vt:filetime>
  </property>
  <property fmtid="{D5CDD505-2E9C-101B-9397-08002B2CF9AE}" pid="4" name="KSOProductBuildVer">
    <vt:lpwstr>2052-12.1.0.21171</vt:lpwstr>
  </property>
  <property fmtid="{D5CDD505-2E9C-101B-9397-08002B2CF9AE}" pid="5" name="ICV">
    <vt:lpwstr>C26F08CFFB674CB28A46FC9E58BB589E_13</vt:lpwstr>
  </property>
  <property fmtid="{D5CDD505-2E9C-101B-9397-08002B2CF9AE}" pid="6" name="KSOTemplateDocerSaveRecord">
    <vt:lpwstr>eyJoZGlkIjoiNTlmNWQ1YTgwYWZkZTc4ZTBjZWVmMzkyZTE3N2YxN2EiLCJ1c2VySWQiOiIxNjQzMzc0NzIyIn0=</vt:lpwstr>
  </property>
</Properties>
</file>